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157F" w14:textId="19CE3938" w:rsidR="00EF04CD" w:rsidRPr="008C2030" w:rsidRDefault="00EF04CD" w:rsidP="00EF04CD">
      <w:pPr>
        <w:jc w:val="center"/>
        <w:rPr>
          <w:b/>
          <w:bCs/>
          <w:sz w:val="20"/>
          <w:szCs w:val="20"/>
          <w:lang w:val="en-GB"/>
        </w:rPr>
      </w:pPr>
      <w:r w:rsidRPr="008C2030">
        <w:rPr>
          <w:b/>
          <w:bCs/>
          <w:sz w:val="20"/>
          <w:szCs w:val="20"/>
          <w:lang w:val="en-GB"/>
        </w:rPr>
        <w:t>NATIONAL POLICY ON CLIMATE CHANGE AND DISASTER-INDUCED DISPLACEMENT</w:t>
      </w:r>
    </w:p>
    <w:p w14:paraId="00029B3B" w14:textId="7286E422" w:rsidR="004B2A90" w:rsidRPr="008C2030" w:rsidRDefault="004B2A90" w:rsidP="00EF04CD">
      <w:pPr>
        <w:jc w:val="center"/>
        <w:rPr>
          <w:b/>
          <w:bCs/>
          <w:sz w:val="20"/>
          <w:szCs w:val="20"/>
          <w:lang w:val="en-GB"/>
        </w:rPr>
      </w:pPr>
      <w:r w:rsidRPr="008C2030">
        <w:rPr>
          <w:b/>
          <w:bCs/>
          <w:sz w:val="20"/>
          <w:szCs w:val="20"/>
          <w:lang w:val="en-GB"/>
        </w:rPr>
        <w:t>2025</w:t>
      </w:r>
    </w:p>
    <w:p w14:paraId="1343CD17" w14:textId="02C004C5" w:rsidR="00451C13" w:rsidRPr="008C2030" w:rsidRDefault="00285723" w:rsidP="00451C13">
      <w:pPr>
        <w:jc w:val="center"/>
        <w:rPr>
          <w:b/>
          <w:bCs/>
          <w:sz w:val="20"/>
          <w:szCs w:val="20"/>
          <w:lang w:val="en-GB"/>
        </w:rPr>
      </w:pPr>
      <w:r w:rsidRPr="008C2030">
        <w:rPr>
          <w:b/>
          <w:bCs/>
          <w:sz w:val="20"/>
          <w:szCs w:val="20"/>
          <w:lang w:val="en-GB"/>
        </w:rPr>
        <w:t xml:space="preserve">ACTION-BASED </w:t>
      </w:r>
      <w:r w:rsidR="00451C13" w:rsidRPr="008C2030">
        <w:rPr>
          <w:b/>
          <w:bCs/>
          <w:sz w:val="20"/>
          <w:szCs w:val="20"/>
          <w:lang w:val="en-GB"/>
        </w:rPr>
        <w:t xml:space="preserve">IMPLEMENTATION FRAMEWORK </w:t>
      </w:r>
      <w:r w:rsidRPr="008C2030">
        <w:rPr>
          <w:b/>
          <w:bCs/>
          <w:sz w:val="20"/>
          <w:szCs w:val="20"/>
          <w:lang w:val="en-GB"/>
        </w:rPr>
        <w:t>TO INFORM THE</w:t>
      </w:r>
      <w:r w:rsidR="00451C13" w:rsidRPr="008C2030">
        <w:rPr>
          <w:b/>
          <w:bCs/>
          <w:sz w:val="20"/>
          <w:szCs w:val="20"/>
          <w:lang w:val="en-GB"/>
        </w:rPr>
        <w:t xml:space="preserve"> </w:t>
      </w:r>
    </w:p>
    <w:p w14:paraId="150D27A0" w14:textId="37D6FDD0" w:rsidR="00451C13" w:rsidRPr="008C2030" w:rsidRDefault="00451C13" w:rsidP="00451C13">
      <w:pPr>
        <w:jc w:val="center"/>
        <w:rPr>
          <w:b/>
          <w:bCs/>
          <w:sz w:val="20"/>
          <w:szCs w:val="20"/>
          <w:lang w:val="en-GB"/>
        </w:rPr>
      </w:pPr>
      <w:r w:rsidRPr="008C2030">
        <w:rPr>
          <w:b/>
          <w:bCs/>
          <w:sz w:val="20"/>
          <w:szCs w:val="20"/>
          <w:lang w:val="en-GB"/>
        </w:rPr>
        <w:t>COSTED IMPLEMENTATION PLAN</w:t>
      </w:r>
    </w:p>
    <w:p w14:paraId="46F9AF71" w14:textId="02C3B8D7" w:rsidR="00451C13" w:rsidRPr="008C2030" w:rsidRDefault="00451C13" w:rsidP="00EF04CD">
      <w:pPr>
        <w:jc w:val="center"/>
        <w:rPr>
          <w:b/>
          <w:bCs/>
          <w:sz w:val="20"/>
          <w:szCs w:val="20"/>
          <w:lang w:val="en-GB"/>
        </w:rPr>
      </w:pPr>
      <w:r w:rsidRPr="008C2030">
        <w:rPr>
          <w:b/>
          <w:bCs/>
          <w:sz w:val="20"/>
          <w:szCs w:val="20"/>
          <w:lang w:val="en-GB"/>
        </w:rPr>
        <w:t>2026 - 2030</w:t>
      </w:r>
    </w:p>
    <w:p w14:paraId="5AC7ABE0" w14:textId="7BC22390" w:rsidR="00EF04CD" w:rsidRPr="008C2030" w:rsidRDefault="00EF04CD" w:rsidP="00EF04CD">
      <w:pPr>
        <w:rPr>
          <w:b/>
          <w:bCs/>
          <w:sz w:val="20"/>
          <w:szCs w:val="20"/>
          <w:u w:val="single"/>
          <w:lang w:val="en-GB"/>
        </w:rPr>
      </w:pPr>
      <w:r w:rsidRPr="008C2030">
        <w:rPr>
          <w:b/>
          <w:bCs/>
          <w:sz w:val="20"/>
          <w:szCs w:val="20"/>
          <w:u w:val="single"/>
          <w:lang w:val="en-GB"/>
        </w:rPr>
        <w:t>Table of Contents:</w:t>
      </w:r>
    </w:p>
    <w:p w14:paraId="1AB3B1C7" w14:textId="4EFCFBFB" w:rsidR="00EF04CD" w:rsidRPr="008C2030" w:rsidRDefault="00EF04CD" w:rsidP="00EF04CD">
      <w:pPr>
        <w:rPr>
          <w:b/>
          <w:bCs/>
          <w:sz w:val="20"/>
          <w:szCs w:val="20"/>
          <w:lang w:val="en-GB"/>
        </w:rPr>
      </w:pPr>
      <w:r w:rsidRPr="008C2030">
        <w:rPr>
          <w:b/>
          <w:bCs/>
          <w:sz w:val="20"/>
          <w:szCs w:val="20"/>
          <w:lang w:val="en-GB"/>
        </w:rPr>
        <w:t>SYSTEM-LEVEL INTERVENTIONS:</w:t>
      </w:r>
    </w:p>
    <w:tbl>
      <w:tblPr>
        <w:tblStyle w:val="TableGrid"/>
        <w:tblW w:w="0" w:type="auto"/>
        <w:tblLook w:val="04A0" w:firstRow="1" w:lastRow="0" w:firstColumn="1" w:lastColumn="0" w:noHBand="0" w:noVBand="1"/>
      </w:tblPr>
      <w:tblGrid>
        <w:gridCol w:w="1980"/>
        <w:gridCol w:w="4252"/>
        <w:gridCol w:w="686"/>
        <w:gridCol w:w="2098"/>
      </w:tblGrid>
      <w:tr w:rsidR="004F68DE" w:rsidRPr="008C2030" w14:paraId="49E79FA7" w14:textId="77777777" w:rsidTr="004F68DE">
        <w:tc>
          <w:tcPr>
            <w:tcW w:w="1980" w:type="dxa"/>
            <w:shd w:val="clear" w:color="auto" w:fill="E8E8E8" w:themeFill="background2"/>
          </w:tcPr>
          <w:p w14:paraId="0640B6E0" w14:textId="308340BA" w:rsidR="004F68DE" w:rsidRPr="008C2030" w:rsidRDefault="004F68DE" w:rsidP="00EF04CD">
            <w:pPr>
              <w:jc w:val="center"/>
              <w:rPr>
                <w:b/>
                <w:bCs/>
                <w:sz w:val="20"/>
                <w:szCs w:val="20"/>
                <w:lang w:val="en-GB"/>
              </w:rPr>
            </w:pPr>
            <w:r w:rsidRPr="008C2030">
              <w:rPr>
                <w:b/>
                <w:bCs/>
                <w:sz w:val="20"/>
                <w:szCs w:val="20"/>
                <w:lang w:val="en-GB"/>
              </w:rPr>
              <w:t>Strategic Area</w:t>
            </w:r>
          </w:p>
        </w:tc>
        <w:tc>
          <w:tcPr>
            <w:tcW w:w="4252" w:type="dxa"/>
            <w:shd w:val="clear" w:color="auto" w:fill="E8E8E8" w:themeFill="background2"/>
          </w:tcPr>
          <w:p w14:paraId="7BB45416" w14:textId="7EA455A7" w:rsidR="004F68DE" w:rsidRPr="008C2030" w:rsidRDefault="004F68DE" w:rsidP="00EF04CD">
            <w:pPr>
              <w:jc w:val="center"/>
              <w:rPr>
                <w:b/>
                <w:bCs/>
                <w:sz w:val="20"/>
                <w:szCs w:val="20"/>
                <w:lang w:val="en-GB"/>
              </w:rPr>
            </w:pPr>
            <w:r w:rsidRPr="008C2030">
              <w:rPr>
                <w:b/>
                <w:bCs/>
                <w:sz w:val="20"/>
                <w:szCs w:val="20"/>
                <w:lang w:val="en-GB"/>
              </w:rPr>
              <w:t>Name</w:t>
            </w:r>
          </w:p>
        </w:tc>
        <w:tc>
          <w:tcPr>
            <w:tcW w:w="686" w:type="dxa"/>
            <w:shd w:val="clear" w:color="auto" w:fill="E8E8E8" w:themeFill="background2"/>
          </w:tcPr>
          <w:p w14:paraId="2C17E93D" w14:textId="0F6D04D6" w:rsidR="004F68DE" w:rsidRPr="008C2030" w:rsidRDefault="004F68DE" w:rsidP="00EF04CD">
            <w:pPr>
              <w:jc w:val="center"/>
              <w:rPr>
                <w:b/>
                <w:bCs/>
                <w:sz w:val="20"/>
                <w:szCs w:val="20"/>
                <w:lang w:val="en-GB"/>
              </w:rPr>
            </w:pPr>
            <w:r w:rsidRPr="008C2030">
              <w:rPr>
                <w:b/>
                <w:bCs/>
                <w:sz w:val="20"/>
                <w:szCs w:val="20"/>
                <w:lang w:val="en-GB"/>
              </w:rPr>
              <w:t>Pg</w:t>
            </w:r>
            <w:r w:rsidR="005C14F4" w:rsidRPr="008C2030">
              <w:rPr>
                <w:b/>
                <w:bCs/>
                <w:sz w:val="20"/>
                <w:szCs w:val="20"/>
                <w:lang w:val="en-GB"/>
              </w:rPr>
              <w:t>.</w:t>
            </w:r>
          </w:p>
        </w:tc>
        <w:tc>
          <w:tcPr>
            <w:tcW w:w="2098" w:type="dxa"/>
            <w:shd w:val="clear" w:color="auto" w:fill="E8E8E8" w:themeFill="background2"/>
          </w:tcPr>
          <w:p w14:paraId="500AD058" w14:textId="362B097E" w:rsidR="004F68DE" w:rsidRPr="008C2030" w:rsidRDefault="004F68DE" w:rsidP="00EF04CD">
            <w:pPr>
              <w:jc w:val="center"/>
              <w:rPr>
                <w:b/>
                <w:bCs/>
                <w:sz w:val="20"/>
                <w:szCs w:val="20"/>
                <w:lang w:val="en-GB"/>
              </w:rPr>
            </w:pPr>
            <w:r w:rsidRPr="008C2030">
              <w:rPr>
                <w:b/>
                <w:bCs/>
                <w:sz w:val="20"/>
                <w:szCs w:val="20"/>
                <w:lang w:val="en-GB"/>
              </w:rPr>
              <w:t>Change from 2018 Policy</w:t>
            </w:r>
          </w:p>
        </w:tc>
      </w:tr>
      <w:tr w:rsidR="004F68DE" w:rsidRPr="008C2030" w14:paraId="16967F9C" w14:textId="105A45D0" w:rsidTr="004F68DE">
        <w:tc>
          <w:tcPr>
            <w:tcW w:w="1980" w:type="dxa"/>
          </w:tcPr>
          <w:p w14:paraId="20091F64" w14:textId="0761DADF" w:rsidR="004F68DE" w:rsidRPr="008C2030" w:rsidRDefault="004F68DE" w:rsidP="00EF04CD">
            <w:pPr>
              <w:rPr>
                <w:sz w:val="20"/>
                <w:szCs w:val="20"/>
                <w:lang w:val="en-GB"/>
              </w:rPr>
            </w:pPr>
            <w:r w:rsidRPr="008C2030">
              <w:rPr>
                <w:sz w:val="20"/>
                <w:szCs w:val="20"/>
                <w:lang w:val="en-GB"/>
              </w:rPr>
              <w:t>Strategic Area 1</w:t>
            </w:r>
          </w:p>
        </w:tc>
        <w:tc>
          <w:tcPr>
            <w:tcW w:w="4252" w:type="dxa"/>
          </w:tcPr>
          <w:p w14:paraId="19060264" w14:textId="70C76778" w:rsidR="004F68DE" w:rsidRPr="008C2030" w:rsidRDefault="004F68DE" w:rsidP="00EF04CD">
            <w:pPr>
              <w:rPr>
                <w:sz w:val="20"/>
                <w:szCs w:val="20"/>
                <w:lang w:val="en-GB"/>
              </w:rPr>
            </w:pPr>
            <w:r w:rsidRPr="008C2030">
              <w:rPr>
                <w:sz w:val="20"/>
                <w:szCs w:val="20"/>
                <w:lang w:val="en-GB"/>
              </w:rPr>
              <w:t>Institutions and Governance</w:t>
            </w:r>
          </w:p>
        </w:tc>
        <w:tc>
          <w:tcPr>
            <w:tcW w:w="686" w:type="dxa"/>
          </w:tcPr>
          <w:p w14:paraId="4D72E342" w14:textId="08970714" w:rsidR="004F68DE" w:rsidRPr="008C2030" w:rsidRDefault="003F7872" w:rsidP="004956F2">
            <w:pPr>
              <w:jc w:val="center"/>
              <w:rPr>
                <w:sz w:val="20"/>
                <w:szCs w:val="20"/>
                <w:lang w:val="en-GB"/>
              </w:rPr>
            </w:pPr>
            <w:r w:rsidRPr="008C2030">
              <w:rPr>
                <w:sz w:val="20"/>
                <w:szCs w:val="20"/>
                <w:lang w:val="en-GB"/>
              </w:rPr>
              <w:t>2</w:t>
            </w:r>
          </w:p>
        </w:tc>
        <w:tc>
          <w:tcPr>
            <w:tcW w:w="2098" w:type="dxa"/>
          </w:tcPr>
          <w:p w14:paraId="7234FC06" w14:textId="2C5B810F" w:rsidR="004F68DE" w:rsidRPr="008C2030" w:rsidRDefault="004F68DE" w:rsidP="00EF04CD">
            <w:pPr>
              <w:rPr>
                <w:sz w:val="20"/>
                <w:szCs w:val="20"/>
                <w:lang w:val="en-GB"/>
              </w:rPr>
            </w:pPr>
            <w:r w:rsidRPr="008C2030">
              <w:rPr>
                <w:sz w:val="20"/>
                <w:szCs w:val="20"/>
                <w:lang w:val="en-GB"/>
              </w:rPr>
              <w:t>Original Strategic Area 1</w:t>
            </w:r>
          </w:p>
        </w:tc>
      </w:tr>
      <w:tr w:rsidR="004F68DE" w:rsidRPr="008C2030" w14:paraId="664F67A0" w14:textId="75B56C9C" w:rsidTr="004F68DE">
        <w:tc>
          <w:tcPr>
            <w:tcW w:w="1980" w:type="dxa"/>
          </w:tcPr>
          <w:p w14:paraId="26AA4FE0" w14:textId="75461667" w:rsidR="004F68DE" w:rsidRPr="008C2030" w:rsidRDefault="004F68DE" w:rsidP="00EF04CD">
            <w:pPr>
              <w:rPr>
                <w:sz w:val="20"/>
                <w:szCs w:val="20"/>
                <w:lang w:val="en-GB"/>
              </w:rPr>
            </w:pPr>
            <w:r w:rsidRPr="008C2030">
              <w:rPr>
                <w:sz w:val="20"/>
                <w:szCs w:val="20"/>
                <w:lang w:val="en-GB"/>
              </w:rPr>
              <w:t>Strategic Area 2</w:t>
            </w:r>
          </w:p>
        </w:tc>
        <w:tc>
          <w:tcPr>
            <w:tcW w:w="4252" w:type="dxa"/>
          </w:tcPr>
          <w:p w14:paraId="6EC713CC" w14:textId="3148F49E" w:rsidR="004F68DE" w:rsidRPr="008C2030" w:rsidRDefault="004F68DE" w:rsidP="00EF04CD">
            <w:pPr>
              <w:rPr>
                <w:sz w:val="20"/>
                <w:szCs w:val="20"/>
                <w:lang w:val="en-GB"/>
              </w:rPr>
            </w:pPr>
            <w:r w:rsidRPr="008C2030">
              <w:rPr>
                <w:sz w:val="20"/>
                <w:szCs w:val="20"/>
                <w:lang w:val="en-GB"/>
              </w:rPr>
              <w:t>Funding Access and Resource Mobilisation</w:t>
            </w:r>
          </w:p>
        </w:tc>
        <w:tc>
          <w:tcPr>
            <w:tcW w:w="686" w:type="dxa"/>
          </w:tcPr>
          <w:p w14:paraId="4E457EBF" w14:textId="24F74071" w:rsidR="004F68DE" w:rsidRPr="008C2030" w:rsidRDefault="003F7872" w:rsidP="004956F2">
            <w:pPr>
              <w:jc w:val="center"/>
              <w:rPr>
                <w:sz w:val="20"/>
                <w:szCs w:val="20"/>
                <w:lang w:val="en-GB"/>
              </w:rPr>
            </w:pPr>
            <w:r w:rsidRPr="008C2030">
              <w:rPr>
                <w:sz w:val="20"/>
                <w:szCs w:val="20"/>
                <w:lang w:val="en-GB"/>
              </w:rPr>
              <w:t>7</w:t>
            </w:r>
          </w:p>
        </w:tc>
        <w:tc>
          <w:tcPr>
            <w:tcW w:w="2098" w:type="dxa"/>
          </w:tcPr>
          <w:p w14:paraId="4C149562" w14:textId="4B852767" w:rsidR="004F68DE" w:rsidRPr="008C2030" w:rsidRDefault="004F68DE" w:rsidP="00EF04CD">
            <w:pPr>
              <w:rPr>
                <w:sz w:val="20"/>
                <w:szCs w:val="20"/>
                <w:lang w:val="en-GB"/>
              </w:rPr>
            </w:pPr>
            <w:r w:rsidRPr="008C2030">
              <w:rPr>
                <w:sz w:val="20"/>
                <w:szCs w:val="20"/>
                <w:lang w:val="en-GB"/>
              </w:rPr>
              <w:t>New</w:t>
            </w:r>
          </w:p>
        </w:tc>
      </w:tr>
      <w:tr w:rsidR="004F68DE" w:rsidRPr="008C2030" w14:paraId="0D5D9434" w14:textId="4CB39C0E" w:rsidTr="004F68DE">
        <w:tc>
          <w:tcPr>
            <w:tcW w:w="1980" w:type="dxa"/>
          </w:tcPr>
          <w:p w14:paraId="0F476255" w14:textId="697D3B67" w:rsidR="004F68DE" w:rsidRPr="008C2030" w:rsidRDefault="004F68DE" w:rsidP="00EF04CD">
            <w:pPr>
              <w:rPr>
                <w:sz w:val="20"/>
                <w:szCs w:val="20"/>
                <w:lang w:val="en-GB"/>
              </w:rPr>
            </w:pPr>
            <w:r w:rsidRPr="008C2030">
              <w:rPr>
                <w:sz w:val="20"/>
                <w:szCs w:val="20"/>
                <w:lang w:val="en-GB"/>
              </w:rPr>
              <w:t>Strategic Area 3</w:t>
            </w:r>
          </w:p>
        </w:tc>
        <w:tc>
          <w:tcPr>
            <w:tcW w:w="4252" w:type="dxa"/>
          </w:tcPr>
          <w:p w14:paraId="40941E5C" w14:textId="34D94901" w:rsidR="004F68DE" w:rsidRPr="008C2030" w:rsidRDefault="004F68DE" w:rsidP="00EF04CD">
            <w:pPr>
              <w:rPr>
                <w:sz w:val="20"/>
                <w:szCs w:val="20"/>
                <w:lang w:val="en-GB"/>
              </w:rPr>
            </w:pPr>
            <w:r w:rsidRPr="008C2030">
              <w:rPr>
                <w:sz w:val="20"/>
                <w:szCs w:val="20"/>
                <w:lang w:val="en-GB"/>
              </w:rPr>
              <w:t>Evidence, Information and Monitoring</w:t>
            </w:r>
          </w:p>
        </w:tc>
        <w:tc>
          <w:tcPr>
            <w:tcW w:w="686" w:type="dxa"/>
          </w:tcPr>
          <w:p w14:paraId="66F17763" w14:textId="2D32311E" w:rsidR="004F68DE" w:rsidRPr="008C2030" w:rsidRDefault="003F7872" w:rsidP="004956F2">
            <w:pPr>
              <w:jc w:val="center"/>
              <w:rPr>
                <w:sz w:val="20"/>
                <w:szCs w:val="20"/>
                <w:lang w:val="en-GB"/>
              </w:rPr>
            </w:pPr>
            <w:r w:rsidRPr="008C2030">
              <w:rPr>
                <w:sz w:val="20"/>
                <w:szCs w:val="20"/>
                <w:lang w:val="en-GB"/>
              </w:rPr>
              <w:t>13</w:t>
            </w:r>
          </w:p>
        </w:tc>
        <w:tc>
          <w:tcPr>
            <w:tcW w:w="2098" w:type="dxa"/>
          </w:tcPr>
          <w:p w14:paraId="21769B8E" w14:textId="5B1C478B" w:rsidR="004F68DE" w:rsidRPr="008C2030" w:rsidRDefault="004F68DE" w:rsidP="00EF04CD">
            <w:pPr>
              <w:rPr>
                <w:sz w:val="20"/>
                <w:szCs w:val="20"/>
                <w:lang w:val="en-GB"/>
              </w:rPr>
            </w:pPr>
            <w:r w:rsidRPr="008C2030">
              <w:rPr>
                <w:sz w:val="20"/>
                <w:szCs w:val="20"/>
                <w:lang w:val="en-GB"/>
              </w:rPr>
              <w:t>Original Strategic Area 2</w:t>
            </w:r>
          </w:p>
        </w:tc>
      </w:tr>
      <w:tr w:rsidR="004F68DE" w:rsidRPr="008C2030" w14:paraId="53FBFF83" w14:textId="5E3A6196" w:rsidTr="004F68DE">
        <w:tc>
          <w:tcPr>
            <w:tcW w:w="1980" w:type="dxa"/>
          </w:tcPr>
          <w:p w14:paraId="5A0B4E21" w14:textId="39A95254" w:rsidR="004F68DE" w:rsidRPr="008C2030" w:rsidRDefault="004F68DE" w:rsidP="00EF04CD">
            <w:pPr>
              <w:rPr>
                <w:sz w:val="20"/>
                <w:szCs w:val="20"/>
                <w:lang w:val="en-GB"/>
              </w:rPr>
            </w:pPr>
            <w:r w:rsidRPr="008C2030">
              <w:rPr>
                <w:sz w:val="20"/>
                <w:szCs w:val="20"/>
                <w:lang w:val="en-GB"/>
              </w:rPr>
              <w:t>Strategic Area 4</w:t>
            </w:r>
          </w:p>
        </w:tc>
        <w:tc>
          <w:tcPr>
            <w:tcW w:w="4252" w:type="dxa"/>
          </w:tcPr>
          <w:p w14:paraId="7EC12D83" w14:textId="5450D870" w:rsidR="004F68DE" w:rsidRPr="008C2030" w:rsidRDefault="004F68DE" w:rsidP="00EF04CD">
            <w:pPr>
              <w:rPr>
                <w:sz w:val="20"/>
                <w:szCs w:val="20"/>
                <w:lang w:val="en-GB"/>
              </w:rPr>
            </w:pPr>
            <w:r w:rsidRPr="008C2030">
              <w:rPr>
                <w:sz w:val="20"/>
                <w:szCs w:val="20"/>
                <w:lang w:val="en-GB"/>
              </w:rPr>
              <w:t>Safeguards and Protections</w:t>
            </w:r>
          </w:p>
        </w:tc>
        <w:tc>
          <w:tcPr>
            <w:tcW w:w="686" w:type="dxa"/>
          </w:tcPr>
          <w:p w14:paraId="72048E3D" w14:textId="0E1EA26C" w:rsidR="004F68DE" w:rsidRPr="008C2030" w:rsidRDefault="003F7872" w:rsidP="004956F2">
            <w:pPr>
              <w:jc w:val="center"/>
              <w:rPr>
                <w:sz w:val="20"/>
                <w:szCs w:val="20"/>
                <w:lang w:val="en-GB"/>
              </w:rPr>
            </w:pPr>
            <w:r w:rsidRPr="008C2030">
              <w:rPr>
                <w:sz w:val="20"/>
                <w:szCs w:val="20"/>
                <w:lang w:val="en-GB"/>
              </w:rPr>
              <w:t>2</w:t>
            </w:r>
            <w:r w:rsidR="00F8005A">
              <w:rPr>
                <w:sz w:val="20"/>
                <w:szCs w:val="20"/>
                <w:lang w:val="en-GB"/>
              </w:rPr>
              <w:t>3</w:t>
            </w:r>
          </w:p>
        </w:tc>
        <w:tc>
          <w:tcPr>
            <w:tcW w:w="2098" w:type="dxa"/>
          </w:tcPr>
          <w:p w14:paraId="00BEB0E1" w14:textId="587DED46" w:rsidR="004F68DE" w:rsidRPr="008C2030" w:rsidRDefault="004F68DE" w:rsidP="00EF04CD">
            <w:pPr>
              <w:rPr>
                <w:sz w:val="20"/>
                <w:szCs w:val="20"/>
                <w:lang w:val="en-GB"/>
              </w:rPr>
            </w:pPr>
            <w:r w:rsidRPr="008C2030">
              <w:rPr>
                <w:sz w:val="20"/>
                <w:szCs w:val="20"/>
                <w:lang w:val="en-GB"/>
              </w:rPr>
              <w:t>Original Strategic Area 3</w:t>
            </w:r>
          </w:p>
        </w:tc>
      </w:tr>
      <w:tr w:rsidR="004F68DE" w:rsidRPr="008C2030" w14:paraId="61334452" w14:textId="77777777" w:rsidTr="004F68DE">
        <w:tc>
          <w:tcPr>
            <w:tcW w:w="1980" w:type="dxa"/>
          </w:tcPr>
          <w:p w14:paraId="1E84485C" w14:textId="3BA46E7A" w:rsidR="004F68DE" w:rsidRPr="008C2030" w:rsidRDefault="004F68DE" w:rsidP="00241D2A">
            <w:pPr>
              <w:rPr>
                <w:sz w:val="20"/>
                <w:szCs w:val="20"/>
                <w:lang w:val="en-GB"/>
              </w:rPr>
            </w:pPr>
            <w:r w:rsidRPr="008C2030">
              <w:rPr>
                <w:sz w:val="20"/>
                <w:szCs w:val="20"/>
                <w:lang w:val="en-GB"/>
              </w:rPr>
              <w:t>Strategic Area 5</w:t>
            </w:r>
          </w:p>
        </w:tc>
        <w:tc>
          <w:tcPr>
            <w:tcW w:w="4252" w:type="dxa"/>
          </w:tcPr>
          <w:p w14:paraId="53D8A86B" w14:textId="4649EDE4" w:rsidR="004F68DE" w:rsidRPr="008C2030" w:rsidRDefault="004F68DE" w:rsidP="00241D2A">
            <w:pPr>
              <w:rPr>
                <w:sz w:val="20"/>
                <w:szCs w:val="20"/>
                <w:lang w:val="en-GB"/>
              </w:rPr>
            </w:pPr>
            <w:r w:rsidRPr="008C2030">
              <w:rPr>
                <w:sz w:val="20"/>
                <w:szCs w:val="20"/>
                <w:lang w:val="en-GB"/>
              </w:rPr>
              <w:t>Addressing Displacement Drivers</w:t>
            </w:r>
          </w:p>
        </w:tc>
        <w:tc>
          <w:tcPr>
            <w:tcW w:w="686" w:type="dxa"/>
          </w:tcPr>
          <w:p w14:paraId="0CB41878" w14:textId="74C6553A" w:rsidR="004F68DE" w:rsidRPr="008C2030" w:rsidRDefault="003F7872" w:rsidP="004956F2">
            <w:pPr>
              <w:jc w:val="center"/>
              <w:rPr>
                <w:sz w:val="20"/>
                <w:szCs w:val="20"/>
                <w:lang w:val="en-GB"/>
              </w:rPr>
            </w:pPr>
            <w:r w:rsidRPr="008C2030">
              <w:rPr>
                <w:sz w:val="20"/>
                <w:szCs w:val="20"/>
                <w:lang w:val="en-GB"/>
              </w:rPr>
              <w:t>30</w:t>
            </w:r>
          </w:p>
        </w:tc>
        <w:tc>
          <w:tcPr>
            <w:tcW w:w="2098" w:type="dxa"/>
          </w:tcPr>
          <w:p w14:paraId="39C1F726" w14:textId="33D1A502" w:rsidR="004F68DE" w:rsidRPr="008C2030" w:rsidRDefault="004F68DE" w:rsidP="00241D2A">
            <w:pPr>
              <w:rPr>
                <w:sz w:val="20"/>
                <w:szCs w:val="20"/>
                <w:lang w:val="en-GB"/>
              </w:rPr>
            </w:pPr>
            <w:r w:rsidRPr="008C2030">
              <w:rPr>
                <w:sz w:val="20"/>
                <w:szCs w:val="20"/>
                <w:lang w:val="en-GB"/>
              </w:rPr>
              <w:t>New</w:t>
            </w:r>
          </w:p>
        </w:tc>
      </w:tr>
      <w:tr w:rsidR="004F68DE" w:rsidRPr="008C2030" w14:paraId="3BAD4A1F" w14:textId="2E94651B" w:rsidTr="004F68DE">
        <w:tc>
          <w:tcPr>
            <w:tcW w:w="1980" w:type="dxa"/>
          </w:tcPr>
          <w:p w14:paraId="0586276D" w14:textId="2E2F0248" w:rsidR="004F68DE" w:rsidRPr="008C2030" w:rsidRDefault="004F68DE" w:rsidP="00241D2A">
            <w:pPr>
              <w:rPr>
                <w:sz w:val="20"/>
                <w:szCs w:val="20"/>
                <w:lang w:val="en-GB"/>
              </w:rPr>
            </w:pPr>
            <w:r w:rsidRPr="008C2030">
              <w:rPr>
                <w:sz w:val="20"/>
                <w:szCs w:val="20"/>
                <w:lang w:val="en-GB"/>
              </w:rPr>
              <w:t>Strategic Area 6</w:t>
            </w:r>
          </w:p>
        </w:tc>
        <w:tc>
          <w:tcPr>
            <w:tcW w:w="4252" w:type="dxa"/>
          </w:tcPr>
          <w:p w14:paraId="06A3241E" w14:textId="1C046E49" w:rsidR="004F68DE" w:rsidRPr="008C2030" w:rsidRDefault="004F68DE" w:rsidP="00241D2A">
            <w:pPr>
              <w:rPr>
                <w:sz w:val="20"/>
                <w:szCs w:val="20"/>
                <w:lang w:val="en-GB"/>
              </w:rPr>
            </w:pPr>
            <w:r w:rsidRPr="008C2030">
              <w:rPr>
                <w:sz w:val="20"/>
                <w:szCs w:val="20"/>
                <w:lang w:val="en-GB"/>
              </w:rPr>
              <w:t>Climate Justice and Loss and Damage</w:t>
            </w:r>
          </w:p>
        </w:tc>
        <w:tc>
          <w:tcPr>
            <w:tcW w:w="686" w:type="dxa"/>
          </w:tcPr>
          <w:p w14:paraId="5A1D1168" w14:textId="346400CF" w:rsidR="004F68DE" w:rsidRPr="008C2030" w:rsidRDefault="00F8005A" w:rsidP="004956F2">
            <w:pPr>
              <w:jc w:val="center"/>
              <w:rPr>
                <w:sz w:val="20"/>
                <w:szCs w:val="20"/>
                <w:lang w:val="en-GB"/>
              </w:rPr>
            </w:pPr>
            <w:r>
              <w:rPr>
                <w:sz w:val="20"/>
                <w:szCs w:val="20"/>
                <w:lang w:val="en-GB"/>
              </w:rPr>
              <w:t>40</w:t>
            </w:r>
          </w:p>
        </w:tc>
        <w:tc>
          <w:tcPr>
            <w:tcW w:w="2098" w:type="dxa"/>
          </w:tcPr>
          <w:p w14:paraId="0DF78D96" w14:textId="741B65CB" w:rsidR="004F68DE" w:rsidRPr="008C2030" w:rsidRDefault="004F68DE" w:rsidP="00241D2A">
            <w:pPr>
              <w:rPr>
                <w:sz w:val="20"/>
                <w:szCs w:val="20"/>
                <w:lang w:val="en-GB"/>
              </w:rPr>
            </w:pPr>
            <w:r w:rsidRPr="008C2030">
              <w:rPr>
                <w:sz w:val="20"/>
                <w:szCs w:val="20"/>
                <w:lang w:val="en-GB"/>
              </w:rPr>
              <w:t>New</w:t>
            </w:r>
          </w:p>
        </w:tc>
      </w:tr>
      <w:tr w:rsidR="004F68DE" w:rsidRPr="008C2030" w14:paraId="13C2C122" w14:textId="77777777" w:rsidTr="004F68DE">
        <w:tc>
          <w:tcPr>
            <w:tcW w:w="1980" w:type="dxa"/>
          </w:tcPr>
          <w:p w14:paraId="2F60996C" w14:textId="5C775454" w:rsidR="004F68DE" w:rsidRPr="008C2030" w:rsidRDefault="004F68DE" w:rsidP="00241D2A">
            <w:pPr>
              <w:rPr>
                <w:sz w:val="20"/>
                <w:szCs w:val="20"/>
                <w:lang w:val="en-GB"/>
              </w:rPr>
            </w:pPr>
            <w:r w:rsidRPr="008C2030">
              <w:rPr>
                <w:sz w:val="20"/>
                <w:szCs w:val="20"/>
                <w:lang w:val="en-GB"/>
              </w:rPr>
              <w:t>Strategic Area 7</w:t>
            </w:r>
          </w:p>
        </w:tc>
        <w:tc>
          <w:tcPr>
            <w:tcW w:w="4252" w:type="dxa"/>
          </w:tcPr>
          <w:p w14:paraId="27EA9023" w14:textId="71AE8DF2" w:rsidR="004F68DE" w:rsidRPr="008C2030" w:rsidRDefault="004F68DE" w:rsidP="00241D2A">
            <w:pPr>
              <w:rPr>
                <w:sz w:val="20"/>
                <w:szCs w:val="20"/>
                <w:lang w:val="en-GB"/>
              </w:rPr>
            </w:pPr>
            <w:r w:rsidRPr="008C2030">
              <w:rPr>
                <w:sz w:val="20"/>
                <w:szCs w:val="20"/>
                <w:lang w:val="en-GB"/>
              </w:rPr>
              <w:t>Cross-Border Displacement and Mobility</w:t>
            </w:r>
          </w:p>
        </w:tc>
        <w:tc>
          <w:tcPr>
            <w:tcW w:w="686" w:type="dxa"/>
          </w:tcPr>
          <w:p w14:paraId="1703DB61" w14:textId="0C58D932" w:rsidR="004F68DE" w:rsidRPr="008C2030" w:rsidRDefault="00F8005A" w:rsidP="004956F2">
            <w:pPr>
              <w:jc w:val="center"/>
              <w:rPr>
                <w:sz w:val="20"/>
                <w:szCs w:val="20"/>
                <w:lang w:val="en-GB"/>
              </w:rPr>
            </w:pPr>
            <w:r>
              <w:rPr>
                <w:sz w:val="20"/>
                <w:szCs w:val="20"/>
                <w:lang w:val="en-GB"/>
              </w:rPr>
              <w:t>44</w:t>
            </w:r>
          </w:p>
        </w:tc>
        <w:tc>
          <w:tcPr>
            <w:tcW w:w="2098" w:type="dxa"/>
          </w:tcPr>
          <w:p w14:paraId="6CA868A0" w14:textId="2831BBF1" w:rsidR="004F68DE" w:rsidRPr="008C2030" w:rsidRDefault="004F68DE" w:rsidP="00241D2A">
            <w:pPr>
              <w:rPr>
                <w:sz w:val="20"/>
                <w:szCs w:val="20"/>
                <w:lang w:val="en-GB"/>
              </w:rPr>
            </w:pPr>
            <w:r w:rsidRPr="008C2030">
              <w:rPr>
                <w:sz w:val="20"/>
                <w:szCs w:val="20"/>
                <w:lang w:val="en-GB"/>
              </w:rPr>
              <w:t>New</w:t>
            </w:r>
          </w:p>
        </w:tc>
      </w:tr>
      <w:tr w:rsidR="004F68DE" w:rsidRPr="008C2030" w14:paraId="7AFBFBAE" w14:textId="77777777" w:rsidTr="004F68DE">
        <w:tc>
          <w:tcPr>
            <w:tcW w:w="1980" w:type="dxa"/>
          </w:tcPr>
          <w:p w14:paraId="0C439B94" w14:textId="68EB01FD" w:rsidR="004F68DE" w:rsidRPr="008C2030" w:rsidRDefault="004F68DE" w:rsidP="00241D2A">
            <w:pPr>
              <w:rPr>
                <w:sz w:val="20"/>
                <w:szCs w:val="20"/>
                <w:lang w:val="en-GB"/>
              </w:rPr>
            </w:pPr>
            <w:r w:rsidRPr="008C2030">
              <w:rPr>
                <w:sz w:val="20"/>
                <w:szCs w:val="20"/>
                <w:lang w:val="en-GB"/>
              </w:rPr>
              <w:t>Strategic Area 8</w:t>
            </w:r>
          </w:p>
        </w:tc>
        <w:tc>
          <w:tcPr>
            <w:tcW w:w="4252" w:type="dxa"/>
          </w:tcPr>
          <w:p w14:paraId="18B435A4" w14:textId="5EE32EE2" w:rsidR="004F68DE" w:rsidRPr="008C2030" w:rsidRDefault="004F68DE" w:rsidP="00241D2A">
            <w:pPr>
              <w:rPr>
                <w:sz w:val="20"/>
                <w:szCs w:val="20"/>
                <w:lang w:val="en-GB"/>
              </w:rPr>
            </w:pPr>
            <w:r w:rsidRPr="008C2030">
              <w:rPr>
                <w:sz w:val="20"/>
                <w:szCs w:val="20"/>
                <w:lang w:val="en-GB"/>
              </w:rPr>
              <w:t xml:space="preserve">Capacity Building, Training and Resources </w:t>
            </w:r>
          </w:p>
        </w:tc>
        <w:tc>
          <w:tcPr>
            <w:tcW w:w="686" w:type="dxa"/>
          </w:tcPr>
          <w:p w14:paraId="4F297776" w14:textId="24B250FB" w:rsidR="004F68DE" w:rsidRPr="008C2030" w:rsidRDefault="004956F2" w:rsidP="004956F2">
            <w:pPr>
              <w:jc w:val="center"/>
              <w:rPr>
                <w:sz w:val="20"/>
                <w:szCs w:val="20"/>
                <w:lang w:val="en-GB"/>
              </w:rPr>
            </w:pPr>
            <w:r w:rsidRPr="008C2030">
              <w:rPr>
                <w:sz w:val="20"/>
                <w:szCs w:val="20"/>
                <w:lang w:val="en-GB"/>
              </w:rPr>
              <w:t>4</w:t>
            </w:r>
            <w:r w:rsidR="00F8005A">
              <w:rPr>
                <w:sz w:val="20"/>
                <w:szCs w:val="20"/>
                <w:lang w:val="en-GB"/>
              </w:rPr>
              <w:t>9</w:t>
            </w:r>
          </w:p>
        </w:tc>
        <w:tc>
          <w:tcPr>
            <w:tcW w:w="2098" w:type="dxa"/>
          </w:tcPr>
          <w:p w14:paraId="547A82E2" w14:textId="0A03CF04" w:rsidR="004F68DE" w:rsidRPr="008C2030" w:rsidRDefault="004F68DE" w:rsidP="00241D2A">
            <w:pPr>
              <w:rPr>
                <w:sz w:val="20"/>
                <w:szCs w:val="20"/>
                <w:lang w:val="en-GB"/>
              </w:rPr>
            </w:pPr>
            <w:r w:rsidRPr="008C2030">
              <w:rPr>
                <w:sz w:val="20"/>
                <w:szCs w:val="20"/>
                <w:lang w:val="en-GB"/>
              </w:rPr>
              <w:t>Original Strategic Area 4</w:t>
            </w:r>
          </w:p>
        </w:tc>
      </w:tr>
      <w:tr w:rsidR="004F68DE" w:rsidRPr="008C2030" w14:paraId="16C1AB34" w14:textId="77777777" w:rsidTr="004F68DE">
        <w:tc>
          <w:tcPr>
            <w:tcW w:w="1980" w:type="dxa"/>
          </w:tcPr>
          <w:p w14:paraId="671FCD40" w14:textId="74ED1E47" w:rsidR="004F68DE" w:rsidRPr="008C2030" w:rsidRDefault="004F68DE" w:rsidP="00241D2A">
            <w:pPr>
              <w:rPr>
                <w:sz w:val="20"/>
                <w:szCs w:val="20"/>
                <w:lang w:val="en-GB"/>
              </w:rPr>
            </w:pPr>
            <w:r w:rsidRPr="008C2030">
              <w:rPr>
                <w:sz w:val="20"/>
                <w:szCs w:val="20"/>
                <w:lang w:val="en-GB"/>
              </w:rPr>
              <w:t>Strategic Area 9</w:t>
            </w:r>
          </w:p>
        </w:tc>
        <w:tc>
          <w:tcPr>
            <w:tcW w:w="4252" w:type="dxa"/>
          </w:tcPr>
          <w:p w14:paraId="4A11EBF6" w14:textId="5F7CE0CB" w:rsidR="004F68DE" w:rsidRPr="008C2030" w:rsidRDefault="004F68DE" w:rsidP="00241D2A">
            <w:pPr>
              <w:rPr>
                <w:sz w:val="20"/>
                <w:szCs w:val="20"/>
                <w:lang w:val="en-GB"/>
              </w:rPr>
            </w:pPr>
            <w:r w:rsidRPr="008C2030">
              <w:rPr>
                <w:sz w:val="20"/>
                <w:szCs w:val="20"/>
                <w:lang w:val="en-GB"/>
              </w:rPr>
              <w:t>Access to Justice and Public Participation</w:t>
            </w:r>
          </w:p>
        </w:tc>
        <w:tc>
          <w:tcPr>
            <w:tcW w:w="686" w:type="dxa"/>
          </w:tcPr>
          <w:p w14:paraId="0C59F719" w14:textId="4A65A75F" w:rsidR="004F68DE" w:rsidRPr="008C2030" w:rsidRDefault="00F8005A" w:rsidP="004956F2">
            <w:pPr>
              <w:jc w:val="center"/>
              <w:rPr>
                <w:sz w:val="20"/>
                <w:szCs w:val="20"/>
                <w:lang w:val="en-GB"/>
              </w:rPr>
            </w:pPr>
            <w:r>
              <w:rPr>
                <w:sz w:val="20"/>
                <w:szCs w:val="20"/>
                <w:lang w:val="en-GB"/>
              </w:rPr>
              <w:t>54</w:t>
            </w:r>
          </w:p>
        </w:tc>
        <w:tc>
          <w:tcPr>
            <w:tcW w:w="2098" w:type="dxa"/>
          </w:tcPr>
          <w:p w14:paraId="2C9622CC" w14:textId="04D8CDC0" w:rsidR="004F68DE" w:rsidRPr="008C2030" w:rsidRDefault="004F68DE" w:rsidP="00241D2A">
            <w:pPr>
              <w:rPr>
                <w:sz w:val="20"/>
                <w:szCs w:val="20"/>
                <w:lang w:val="en-GB"/>
              </w:rPr>
            </w:pPr>
            <w:r w:rsidRPr="008C2030">
              <w:rPr>
                <w:sz w:val="20"/>
                <w:szCs w:val="20"/>
                <w:lang w:val="en-GB"/>
              </w:rPr>
              <w:t>Original Strategic Area 12</w:t>
            </w:r>
          </w:p>
        </w:tc>
      </w:tr>
    </w:tbl>
    <w:p w14:paraId="082B2F4C" w14:textId="77777777" w:rsidR="00EF04CD" w:rsidRPr="008C2030" w:rsidRDefault="00EF04CD" w:rsidP="00EF04CD">
      <w:pPr>
        <w:rPr>
          <w:b/>
          <w:bCs/>
          <w:sz w:val="20"/>
          <w:szCs w:val="20"/>
          <w:lang w:val="en-GB"/>
        </w:rPr>
      </w:pPr>
    </w:p>
    <w:p w14:paraId="0B0EDC43" w14:textId="42CD0DC0" w:rsidR="00EF04CD" w:rsidRPr="008C2030" w:rsidRDefault="00EF04CD" w:rsidP="00EF04CD">
      <w:pPr>
        <w:rPr>
          <w:b/>
          <w:bCs/>
          <w:sz w:val="20"/>
          <w:szCs w:val="20"/>
          <w:lang w:val="en-GB"/>
        </w:rPr>
      </w:pPr>
      <w:r w:rsidRPr="008C2030">
        <w:rPr>
          <w:b/>
          <w:bCs/>
          <w:sz w:val="20"/>
          <w:szCs w:val="20"/>
          <w:lang w:val="en-GB"/>
        </w:rPr>
        <w:t>SECTOR-LEVEL INTERVENTIONS:</w:t>
      </w:r>
    </w:p>
    <w:tbl>
      <w:tblPr>
        <w:tblStyle w:val="TableGrid"/>
        <w:tblW w:w="0" w:type="auto"/>
        <w:tblLook w:val="04A0" w:firstRow="1" w:lastRow="0" w:firstColumn="1" w:lastColumn="0" w:noHBand="0" w:noVBand="1"/>
      </w:tblPr>
      <w:tblGrid>
        <w:gridCol w:w="1980"/>
        <w:gridCol w:w="4252"/>
        <w:gridCol w:w="683"/>
        <w:gridCol w:w="2101"/>
      </w:tblGrid>
      <w:tr w:rsidR="004F68DE" w:rsidRPr="008C2030" w14:paraId="641D7CFF" w14:textId="77777777" w:rsidTr="004F68DE">
        <w:tc>
          <w:tcPr>
            <w:tcW w:w="1980" w:type="dxa"/>
            <w:shd w:val="clear" w:color="auto" w:fill="E8E8E8" w:themeFill="background2"/>
          </w:tcPr>
          <w:p w14:paraId="23FA5E2C" w14:textId="77777777" w:rsidR="004F68DE" w:rsidRPr="008C2030" w:rsidRDefault="004F68DE" w:rsidP="008B453A">
            <w:pPr>
              <w:jc w:val="center"/>
              <w:rPr>
                <w:b/>
                <w:bCs/>
                <w:sz w:val="20"/>
                <w:szCs w:val="20"/>
                <w:lang w:val="en-GB"/>
              </w:rPr>
            </w:pPr>
            <w:r w:rsidRPr="008C2030">
              <w:rPr>
                <w:b/>
                <w:bCs/>
                <w:sz w:val="20"/>
                <w:szCs w:val="20"/>
                <w:lang w:val="en-GB"/>
              </w:rPr>
              <w:t>Strategic Area</w:t>
            </w:r>
          </w:p>
        </w:tc>
        <w:tc>
          <w:tcPr>
            <w:tcW w:w="4252" w:type="dxa"/>
            <w:shd w:val="clear" w:color="auto" w:fill="E8E8E8" w:themeFill="background2"/>
          </w:tcPr>
          <w:p w14:paraId="56FB7C19" w14:textId="77777777" w:rsidR="004F68DE" w:rsidRPr="008C2030" w:rsidRDefault="004F68DE" w:rsidP="008B453A">
            <w:pPr>
              <w:jc w:val="center"/>
              <w:rPr>
                <w:b/>
                <w:bCs/>
                <w:sz w:val="20"/>
                <w:szCs w:val="20"/>
                <w:lang w:val="en-GB"/>
              </w:rPr>
            </w:pPr>
            <w:r w:rsidRPr="008C2030">
              <w:rPr>
                <w:b/>
                <w:bCs/>
                <w:sz w:val="20"/>
                <w:szCs w:val="20"/>
                <w:lang w:val="en-GB"/>
              </w:rPr>
              <w:t>Name</w:t>
            </w:r>
          </w:p>
        </w:tc>
        <w:tc>
          <w:tcPr>
            <w:tcW w:w="683" w:type="dxa"/>
            <w:shd w:val="clear" w:color="auto" w:fill="E8E8E8" w:themeFill="background2"/>
          </w:tcPr>
          <w:p w14:paraId="7A793F6A" w14:textId="5934E69A" w:rsidR="004F68DE" w:rsidRPr="008C2030" w:rsidRDefault="004F68DE" w:rsidP="008B453A">
            <w:pPr>
              <w:jc w:val="center"/>
              <w:rPr>
                <w:b/>
                <w:bCs/>
                <w:sz w:val="20"/>
                <w:szCs w:val="20"/>
                <w:lang w:val="en-GB"/>
              </w:rPr>
            </w:pPr>
            <w:r w:rsidRPr="008C2030">
              <w:rPr>
                <w:b/>
                <w:bCs/>
                <w:sz w:val="20"/>
                <w:szCs w:val="20"/>
                <w:lang w:val="en-GB"/>
              </w:rPr>
              <w:t>Pg.</w:t>
            </w:r>
          </w:p>
        </w:tc>
        <w:tc>
          <w:tcPr>
            <w:tcW w:w="2101" w:type="dxa"/>
            <w:shd w:val="clear" w:color="auto" w:fill="E8E8E8" w:themeFill="background2"/>
          </w:tcPr>
          <w:p w14:paraId="08D4BB2E" w14:textId="23A134F4" w:rsidR="004F68DE" w:rsidRPr="008C2030" w:rsidRDefault="004F68DE" w:rsidP="008B453A">
            <w:pPr>
              <w:jc w:val="center"/>
              <w:rPr>
                <w:b/>
                <w:bCs/>
                <w:sz w:val="20"/>
                <w:szCs w:val="20"/>
                <w:lang w:val="en-GB"/>
              </w:rPr>
            </w:pPr>
            <w:r w:rsidRPr="008C2030">
              <w:rPr>
                <w:b/>
                <w:bCs/>
                <w:sz w:val="20"/>
                <w:szCs w:val="20"/>
                <w:lang w:val="en-GB"/>
              </w:rPr>
              <w:t>Change from 2018 Policy</w:t>
            </w:r>
          </w:p>
        </w:tc>
      </w:tr>
      <w:tr w:rsidR="004F68DE" w:rsidRPr="008C2030" w14:paraId="366192B4" w14:textId="77777777" w:rsidTr="004F68DE">
        <w:tc>
          <w:tcPr>
            <w:tcW w:w="1980" w:type="dxa"/>
          </w:tcPr>
          <w:p w14:paraId="5A511FB2" w14:textId="79AB4AB5" w:rsidR="004F68DE" w:rsidRPr="008C2030" w:rsidRDefault="004F68DE" w:rsidP="00BD0CA5">
            <w:pPr>
              <w:rPr>
                <w:sz w:val="20"/>
                <w:szCs w:val="20"/>
                <w:lang w:val="en-GB"/>
              </w:rPr>
            </w:pPr>
            <w:r w:rsidRPr="008C2030">
              <w:rPr>
                <w:sz w:val="20"/>
                <w:szCs w:val="20"/>
                <w:lang w:val="en-GB"/>
              </w:rPr>
              <w:t>Strategic Area 10</w:t>
            </w:r>
          </w:p>
        </w:tc>
        <w:tc>
          <w:tcPr>
            <w:tcW w:w="4252" w:type="dxa"/>
          </w:tcPr>
          <w:p w14:paraId="7539E06E" w14:textId="337ABE3E" w:rsidR="004F68DE" w:rsidRPr="008C2030" w:rsidRDefault="004F68DE" w:rsidP="00BD0CA5">
            <w:pPr>
              <w:rPr>
                <w:sz w:val="20"/>
                <w:szCs w:val="20"/>
                <w:lang w:val="en-GB"/>
              </w:rPr>
            </w:pPr>
            <w:r w:rsidRPr="008C2030">
              <w:rPr>
                <w:sz w:val="20"/>
                <w:szCs w:val="20"/>
                <w:lang w:val="en-GB"/>
              </w:rPr>
              <w:t>Land, Housing, Planning and Environment</w:t>
            </w:r>
          </w:p>
        </w:tc>
        <w:tc>
          <w:tcPr>
            <w:tcW w:w="683" w:type="dxa"/>
          </w:tcPr>
          <w:p w14:paraId="6D7FD67F" w14:textId="431C557B" w:rsidR="004F68DE" w:rsidRPr="008C2030" w:rsidRDefault="00F8005A" w:rsidP="004956F2">
            <w:pPr>
              <w:jc w:val="center"/>
              <w:rPr>
                <w:sz w:val="20"/>
                <w:szCs w:val="20"/>
                <w:lang w:val="en-GB"/>
              </w:rPr>
            </w:pPr>
            <w:r>
              <w:rPr>
                <w:sz w:val="20"/>
                <w:szCs w:val="20"/>
                <w:lang w:val="en-GB"/>
              </w:rPr>
              <w:t>60</w:t>
            </w:r>
          </w:p>
        </w:tc>
        <w:tc>
          <w:tcPr>
            <w:tcW w:w="2101" w:type="dxa"/>
          </w:tcPr>
          <w:p w14:paraId="4863C3F6" w14:textId="1882D05A" w:rsidR="004F68DE" w:rsidRPr="008C2030" w:rsidRDefault="004F68DE" w:rsidP="00BD0CA5">
            <w:pPr>
              <w:rPr>
                <w:sz w:val="20"/>
                <w:szCs w:val="20"/>
                <w:lang w:val="en-GB"/>
              </w:rPr>
            </w:pPr>
            <w:r w:rsidRPr="008C2030">
              <w:rPr>
                <w:sz w:val="20"/>
                <w:szCs w:val="20"/>
                <w:lang w:val="en-GB"/>
              </w:rPr>
              <w:t>Original Strategic Area 6</w:t>
            </w:r>
          </w:p>
        </w:tc>
      </w:tr>
      <w:tr w:rsidR="004F68DE" w:rsidRPr="008C2030" w14:paraId="2D03351C" w14:textId="77777777" w:rsidTr="004F68DE">
        <w:tc>
          <w:tcPr>
            <w:tcW w:w="1980" w:type="dxa"/>
          </w:tcPr>
          <w:p w14:paraId="5845D12A" w14:textId="1D67693E" w:rsidR="004F68DE" w:rsidRPr="008C2030" w:rsidRDefault="004F68DE" w:rsidP="00C03229">
            <w:pPr>
              <w:rPr>
                <w:sz w:val="20"/>
                <w:szCs w:val="20"/>
                <w:lang w:val="en-GB"/>
              </w:rPr>
            </w:pPr>
            <w:r w:rsidRPr="008C2030">
              <w:rPr>
                <w:sz w:val="20"/>
                <w:szCs w:val="20"/>
                <w:lang w:val="en-GB"/>
              </w:rPr>
              <w:t>Strategic Area 11</w:t>
            </w:r>
          </w:p>
        </w:tc>
        <w:tc>
          <w:tcPr>
            <w:tcW w:w="4252" w:type="dxa"/>
          </w:tcPr>
          <w:p w14:paraId="097626EE" w14:textId="4AE01F14" w:rsidR="004F68DE" w:rsidRPr="008C2030" w:rsidRDefault="004F68DE" w:rsidP="00C03229">
            <w:pPr>
              <w:rPr>
                <w:sz w:val="20"/>
                <w:szCs w:val="20"/>
                <w:lang w:val="en-GB"/>
              </w:rPr>
            </w:pPr>
            <w:r w:rsidRPr="008C2030">
              <w:rPr>
                <w:sz w:val="20"/>
                <w:szCs w:val="20"/>
                <w:lang w:val="en-GB"/>
              </w:rPr>
              <w:t>Health, Nutrition and Psychosocial Wellbeing</w:t>
            </w:r>
          </w:p>
        </w:tc>
        <w:tc>
          <w:tcPr>
            <w:tcW w:w="683" w:type="dxa"/>
          </w:tcPr>
          <w:p w14:paraId="3ACE2ED7" w14:textId="21F3D2BB" w:rsidR="004F68DE" w:rsidRPr="008C2030" w:rsidRDefault="00F8005A" w:rsidP="004956F2">
            <w:pPr>
              <w:jc w:val="center"/>
              <w:rPr>
                <w:sz w:val="20"/>
                <w:szCs w:val="20"/>
                <w:lang w:val="en-GB"/>
              </w:rPr>
            </w:pPr>
            <w:r>
              <w:rPr>
                <w:sz w:val="20"/>
                <w:szCs w:val="20"/>
                <w:lang w:val="en-GB"/>
              </w:rPr>
              <w:t>67</w:t>
            </w:r>
          </w:p>
        </w:tc>
        <w:tc>
          <w:tcPr>
            <w:tcW w:w="2101" w:type="dxa"/>
          </w:tcPr>
          <w:p w14:paraId="14C036CE" w14:textId="5C54C31E" w:rsidR="004F68DE" w:rsidRPr="008C2030" w:rsidRDefault="004F68DE" w:rsidP="00C03229">
            <w:pPr>
              <w:rPr>
                <w:sz w:val="20"/>
                <w:szCs w:val="20"/>
                <w:lang w:val="en-GB"/>
              </w:rPr>
            </w:pPr>
            <w:r w:rsidRPr="008C2030">
              <w:rPr>
                <w:sz w:val="20"/>
                <w:szCs w:val="20"/>
                <w:lang w:val="en-GB"/>
              </w:rPr>
              <w:t>Original Strategic Area 7</w:t>
            </w:r>
          </w:p>
        </w:tc>
      </w:tr>
      <w:tr w:rsidR="004F68DE" w:rsidRPr="008C2030" w14:paraId="0297A780" w14:textId="77777777" w:rsidTr="004F68DE">
        <w:tc>
          <w:tcPr>
            <w:tcW w:w="1980" w:type="dxa"/>
          </w:tcPr>
          <w:p w14:paraId="6F193674" w14:textId="7E7F859F" w:rsidR="004F68DE" w:rsidRPr="008C2030" w:rsidRDefault="004F68DE" w:rsidP="00C03229">
            <w:pPr>
              <w:rPr>
                <w:sz w:val="20"/>
                <w:szCs w:val="20"/>
                <w:lang w:val="en-GB"/>
              </w:rPr>
            </w:pPr>
            <w:r w:rsidRPr="008C2030">
              <w:rPr>
                <w:sz w:val="20"/>
                <w:szCs w:val="20"/>
                <w:lang w:val="en-GB"/>
              </w:rPr>
              <w:t>Strategic Area 12</w:t>
            </w:r>
          </w:p>
        </w:tc>
        <w:tc>
          <w:tcPr>
            <w:tcW w:w="4252" w:type="dxa"/>
          </w:tcPr>
          <w:p w14:paraId="354B04B1" w14:textId="2B852DC0" w:rsidR="004F68DE" w:rsidRPr="008C2030" w:rsidRDefault="004F68DE" w:rsidP="00C03229">
            <w:pPr>
              <w:rPr>
                <w:sz w:val="20"/>
                <w:szCs w:val="20"/>
                <w:lang w:val="en-GB"/>
              </w:rPr>
            </w:pPr>
            <w:r w:rsidRPr="008C2030">
              <w:rPr>
                <w:sz w:val="20"/>
                <w:szCs w:val="20"/>
                <w:lang w:val="en-GB"/>
              </w:rPr>
              <w:t>Education</w:t>
            </w:r>
          </w:p>
        </w:tc>
        <w:tc>
          <w:tcPr>
            <w:tcW w:w="683" w:type="dxa"/>
          </w:tcPr>
          <w:p w14:paraId="5EAC9A94" w14:textId="74A0567C" w:rsidR="004F68DE" w:rsidRPr="008C2030" w:rsidRDefault="00F8005A" w:rsidP="004956F2">
            <w:pPr>
              <w:jc w:val="center"/>
              <w:rPr>
                <w:sz w:val="20"/>
                <w:szCs w:val="20"/>
                <w:lang w:val="en-GB"/>
              </w:rPr>
            </w:pPr>
            <w:r>
              <w:rPr>
                <w:sz w:val="20"/>
                <w:szCs w:val="20"/>
                <w:lang w:val="en-GB"/>
              </w:rPr>
              <w:t>72</w:t>
            </w:r>
          </w:p>
        </w:tc>
        <w:tc>
          <w:tcPr>
            <w:tcW w:w="2101" w:type="dxa"/>
          </w:tcPr>
          <w:p w14:paraId="19FFBA38" w14:textId="12E7B8E3" w:rsidR="004F68DE" w:rsidRPr="008C2030" w:rsidRDefault="004F68DE" w:rsidP="00C03229">
            <w:pPr>
              <w:rPr>
                <w:sz w:val="20"/>
                <w:szCs w:val="20"/>
                <w:lang w:val="en-GB"/>
              </w:rPr>
            </w:pPr>
            <w:r w:rsidRPr="008C2030">
              <w:rPr>
                <w:sz w:val="20"/>
                <w:szCs w:val="20"/>
                <w:lang w:val="en-GB"/>
              </w:rPr>
              <w:t>Original Strategic Area 8</w:t>
            </w:r>
          </w:p>
        </w:tc>
      </w:tr>
      <w:tr w:rsidR="004F68DE" w:rsidRPr="008C2030" w14:paraId="4CB1D500" w14:textId="77777777" w:rsidTr="004F68DE">
        <w:tc>
          <w:tcPr>
            <w:tcW w:w="1980" w:type="dxa"/>
          </w:tcPr>
          <w:p w14:paraId="0F0192F9" w14:textId="207FD18D" w:rsidR="004F68DE" w:rsidRPr="008C2030" w:rsidRDefault="004F68DE" w:rsidP="00C03229">
            <w:pPr>
              <w:rPr>
                <w:sz w:val="20"/>
                <w:szCs w:val="20"/>
                <w:lang w:val="en-GB"/>
              </w:rPr>
            </w:pPr>
            <w:r w:rsidRPr="008C2030">
              <w:rPr>
                <w:sz w:val="20"/>
                <w:szCs w:val="20"/>
                <w:lang w:val="en-GB"/>
              </w:rPr>
              <w:t>Strategic Area 13</w:t>
            </w:r>
          </w:p>
        </w:tc>
        <w:tc>
          <w:tcPr>
            <w:tcW w:w="4252" w:type="dxa"/>
          </w:tcPr>
          <w:p w14:paraId="4A701A26" w14:textId="34F68970" w:rsidR="004F68DE" w:rsidRPr="008C2030" w:rsidRDefault="004F68DE" w:rsidP="00C03229">
            <w:pPr>
              <w:rPr>
                <w:sz w:val="20"/>
                <w:szCs w:val="20"/>
                <w:lang w:val="en-GB"/>
              </w:rPr>
            </w:pPr>
            <w:r w:rsidRPr="008C2030">
              <w:rPr>
                <w:sz w:val="20"/>
                <w:szCs w:val="20"/>
                <w:lang w:val="en-GB"/>
              </w:rPr>
              <w:t>Infrastructure and Connectivity</w:t>
            </w:r>
          </w:p>
        </w:tc>
        <w:tc>
          <w:tcPr>
            <w:tcW w:w="683" w:type="dxa"/>
          </w:tcPr>
          <w:p w14:paraId="56743A92" w14:textId="11D32099" w:rsidR="004F68DE" w:rsidRPr="008C2030" w:rsidRDefault="00F8005A" w:rsidP="004956F2">
            <w:pPr>
              <w:jc w:val="center"/>
              <w:rPr>
                <w:sz w:val="20"/>
                <w:szCs w:val="20"/>
                <w:lang w:val="en-GB"/>
              </w:rPr>
            </w:pPr>
            <w:r>
              <w:rPr>
                <w:sz w:val="20"/>
                <w:szCs w:val="20"/>
                <w:lang w:val="en-GB"/>
              </w:rPr>
              <w:t>76</w:t>
            </w:r>
          </w:p>
        </w:tc>
        <w:tc>
          <w:tcPr>
            <w:tcW w:w="2101" w:type="dxa"/>
          </w:tcPr>
          <w:p w14:paraId="49A7FD6B" w14:textId="1EB30FDC" w:rsidR="004F68DE" w:rsidRPr="008C2030" w:rsidRDefault="004F68DE" w:rsidP="00C03229">
            <w:pPr>
              <w:rPr>
                <w:sz w:val="20"/>
                <w:szCs w:val="20"/>
                <w:lang w:val="en-GB"/>
              </w:rPr>
            </w:pPr>
            <w:r w:rsidRPr="008C2030">
              <w:rPr>
                <w:sz w:val="20"/>
                <w:szCs w:val="20"/>
                <w:lang w:val="en-GB"/>
              </w:rPr>
              <w:t>Original Strategic Area 9</w:t>
            </w:r>
          </w:p>
        </w:tc>
      </w:tr>
      <w:tr w:rsidR="004F68DE" w:rsidRPr="008C2030" w14:paraId="5E1A2A0A" w14:textId="77777777" w:rsidTr="004F68DE">
        <w:tc>
          <w:tcPr>
            <w:tcW w:w="1980" w:type="dxa"/>
          </w:tcPr>
          <w:p w14:paraId="5D4546C0" w14:textId="50ED0F85" w:rsidR="004F68DE" w:rsidRPr="008C2030" w:rsidRDefault="004F68DE" w:rsidP="00C03229">
            <w:pPr>
              <w:rPr>
                <w:sz w:val="20"/>
                <w:szCs w:val="20"/>
                <w:lang w:val="en-GB"/>
              </w:rPr>
            </w:pPr>
            <w:r w:rsidRPr="008C2030">
              <w:rPr>
                <w:sz w:val="20"/>
                <w:szCs w:val="20"/>
                <w:lang w:val="en-GB"/>
              </w:rPr>
              <w:t>Strategic Area 14</w:t>
            </w:r>
          </w:p>
        </w:tc>
        <w:tc>
          <w:tcPr>
            <w:tcW w:w="4252" w:type="dxa"/>
          </w:tcPr>
          <w:p w14:paraId="45B82737" w14:textId="28B62E17" w:rsidR="004F68DE" w:rsidRPr="008C2030" w:rsidRDefault="004F68DE" w:rsidP="00C03229">
            <w:pPr>
              <w:rPr>
                <w:sz w:val="20"/>
                <w:szCs w:val="20"/>
                <w:lang w:val="en-GB"/>
              </w:rPr>
            </w:pPr>
            <w:r w:rsidRPr="008C2030">
              <w:rPr>
                <w:sz w:val="20"/>
                <w:szCs w:val="20"/>
                <w:lang w:val="en-GB"/>
              </w:rPr>
              <w:t xml:space="preserve">Agriculture, Food Security and Livelihoods </w:t>
            </w:r>
          </w:p>
        </w:tc>
        <w:tc>
          <w:tcPr>
            <w:tcW w:w="683" w:type="dxa"/>
          </w:tcPr>
          <w:p w14:paraId="14F73FDA" w14:textId="7C60394E" w:rsidR="004F68DE" w:rsidRPr="008C2030" w:rsidRDefault="00F8005A" w:rsidP="004956F2">
            <w:pPr>
              <w:jc w:val="center"/>
              <w:rPr>
                <w:sz w:val="20"/>
                <w:szCs w:val="20"/>
                <w:lang w:val="en-GB"/>
              </w:rPr>
            </w:pPr>
            <w:r>
              <w:rPr>
                <w:sz w:val="20"/>
                <w:szCs w:val="20"/>
                <w:lang w:val="en-GB"/>
              </w:rPr>
              <w:t>80</w:t>
            </w:r>
          </w:p>
        </w:tc>
        <w:tc>
          <w:tcPr>
            <w:tcW w:w="2101" w:type="dxa"/>
          </w:tcPr>
          <w:p w14:paraId="44C53F4C" w14:textId="43F7D01A" w:rsidR="004F68DE" w:rsidRPr="008C2030" w:rsidRDefault="004F68DE" w:rsidP="00C03229">
            <w:pPr>
              <w:rPr>
                <w:sz w:val="20"/>
                <w:szCs w:val="20"/>
                <w:lang w:val="en-GB"/>
              </w:rPr>
            </w:pPr>
            <w:r w:rsidRPr="008C2030">
              <w:rPr>
                <w:sz w:val="20"/>
                <w:szCs w:val="20"/>
                <w:lang w:val="en-GB"/>
              </w:rPr>
              <w:t>Original Strategic Area 10</w:t>
            </w:r>
          </w:p>
        </w:tc>
      </w:tr>
      <w:tr w:rsidR="004F68DE" w:rsidRPr="008C2030" w14:paraId="5702C0D1" w14:textId="77777777" w:rsidTr="004F68DE">
        <w:tc>
          <w:tcPr>
            <w:tcW w:w="1980" w:type="dxa"/>
          </w:tcPr>
          <w:p w14:paraId="2CCB9CE6" w14:textId="14A56AC6" w:rsidR="004F68DE" w:rsidRPr="008C2030" w:rsidRDefault="004F68DE" w:rsidP="00BD0CA5">
            <w:pPr>
              <w:rPr>
                <w:sz w:val="20"/>
                <w:szCs w:val="20"/>
                <w:lang w:val="en-GB"/>
              </w:rPr>
            </w:pPr>
            <w:r w:rsidRPr="008C2030">
              <w:rPr>
                <w:sz w:val="20"/>
                <w:szCs w:val="20"/>
                <w:lang w:val="en-GB"/>
              </w:rPr>
              <w:t>Strategic Area 15</w:t>
            </w:r>
          </w:p>
        </w:tc>
        <w:tc>
          <w:tcPr>
            <w:tcW w:w="4252" w:type="dxa"/>
          </w:tcPr>
          <w:p w14:paraId="1A4EE02D" w14:textId="0ED962C6" w:rsidR="004F68DE" w:rsidRPr="008C2030" w:rsidRDefault="004F68DE" w:rsidP="00BD0CA5">
            <w:pPr>
              <w:rPr>
                <w:sz w:val="20"/>
                <w:szCs w:val="20"/>
                <w:lang w:val="en-GB"/>
              </w:rPr>
            </w:pPr>
            <w:r w:rsidRPr="008C2030">
              <w:rPr>
                <w:sz w:val="20"/>
                <w:szCs w:val="20"/>
                <w:lang w:val="en-GB"/>
              </w:rPr>
              <w:t>Safety and Security</w:t>
            </w:r>
          </w:p>
        </w:tc>
        <w:tc>
          <w:tcPr>
            <w:tcW w:w="683" w:type="dxa"/>
          </w:tcPr>
          <w:p w14:paraId="39587CB7" w14:textId="1252EC38" w:rsidR="004F68DE" w:rsidRPr="008C2030" w:rsidRDefault="00F8005A" w:rsidP="004956F2">
            <w:pPr>
              <w:jc w:val="center"/>
              <w:rPr>
                <w:sz w:val="20"/>
                <w:szCs w:val="20"/>
                <w:lang w:val="en-GB"/>
              </w:rPr>
            </w:pPr>
            <w:r>
              <w:rPr>
                <w:sz w:val="20"/>
                <w:szCs w:val="20"/>
                <w:lang w:val="en-GB"/>
              </w:rPr>
              <w:t>85</w:t>
            </w:r>
          </w:p>
        </w:tc>
        <w:tc>
          <w:tcPr>
            <w:tcW w:w="2101" w:type="dxa"/>
          </w:tcPr>
          <w:p w14:paraId="5EFACFCC" w14:textId="6C594FD5" w:rsidR="004F68DE" w:rsidRPr="008C2030" w:rsidRDefault="004F68DE" w:rsidP="00BD0CA5">
            <w:pPr>
              <w:rPr>
                <w:sz w:val="20"/>
                <w:szCs w:val="20"/>
                <w:lang w:val="en-GB"/>
              </w:rPr>
            </w:pPr>
            <w:r w:rsidRPr="008C2030">
              <w:rPr>
                <w:sz w:val="20"/>
                <w:szCs w:val="20"/>
                <w:lang w:val="en-GB"/>
              </w:rPr>
              <w:t>Original Strategic Area 5</w:t>
            </w:r>
          </w:p>
        </w:tc>
      </w:tr>
      <w:tr w:rsidR="004F68DE" w:rsidRPr="008C2030" w14:paraId="0B481AE0" w14:textId="77777777" w:rsidTr="004F68DE">
        <w:tc>
          <w:tcPr>
            <w:tcW w:w="1980" w:type="dxa"/>
          </w:tcPr>
          <w:p w14:paraId="1FABE77F" w14:textId="2ED4236B" w:rsidR="004F68DE" w:rsidRPr="008C2030" w:rsidRDefault="004F68DE" w:rsidP="00EF04CD">
            <w:pPr>
              <w:rPr>
                <w:sz w:val="20"/>
                <w:szCs w:val="20"/>
                <w:lang w:val="en-GB"/>
              </w:rPr>
            </w:pPr>
            <w:r w:rsidRPr="008C2030">
              <w:rPr>
                <w:sz w:val="20"/>
                <w:szCs w:val="20"/>
                <w:lang w:val="en-GB"/>
              </w:rPr>
              <w:t>Strategic Area 16</w:t>
            </w:r>
          </w:p>
        </w:tc>
        <w:tc>
          <w:tcPr>
            <w:tcW w:w="4252" w:type="dxa"/>
          </w:tcPr>
          <w:p w14:paraId="20DCB740" w14:textId="56EB56CE" w:rsidR="004F68DE" w:rsidRPr="008C2030" w:rsidRDefault="004F68DE" w:rsidP="00EF04CD">
            <w:pPr>
              <w:rPr>
                <w:sz w:val="20"/>
                <w:szCs w:val="20"/>
                <w:lang w:val="en-GB"/>
              </w:rPr>
            </w:pPr>
            <w:r w:rsidRPr="008C2030">
              <w:rPr>
                <w:sz w:val="20"/>
                <w:szCs w:val="20"/>
                <w:lang w:val="en-GB"/>
              </w:rPr>
              <w:t>Traditional Knowledge and Culture</w:t>
            </w:r>
          </w:p>
        </w:tc>
        <w:tc>
          <w:tcPr>
            <w:tcW w:w="683" w:type="dxa"/>
          </w:tcPr>
          <w:p w14:paraId="4F57FA27" w14:textId="0A7F0E5A" w:rsidR="004F68DE" w:rsidRPr="008C2030" w:rsidRDefault="00F8005A" w:rsidP="004956F2">
            <w:pPr>
              <w:jc w:val="center"/>
              <w:rPr>
                <w:sz w:val="20"/>
                <w:szCs w:val="20"/>
                <w:lang w:val="en-GB"/>
              </w:rPr>
            </w:pPr>
            <w:r>
              <w:rPr>
                <w:sz w:val="20"/>
                <w:szCs w:val="20"/>
                <w:lang w:val="en-GB"/>
              </w:rPr>
              <w:t>91</w:t>
            </w:r>
          </w:p>
        </w:tc>
        <w:tc>
          <w:tcPr>
            <w:tcW w:w="2101" w:type="dxa"/>
          </w:tcPr>
          <w:p w14:paraId="4E6EC9FF" w14:textId="12B54656" w:rsidR="004F68DE" w:rsidRPr="008C2030" w:rsidRDefault="004F68DE" w:rsidP="00EF04CD">
            <w:pPr>
              <w:rPr>
                <w:sz w:val="20"/>
                <w:szCs w:val="20"/>
                <w:lang w:val="en-GB"/>
              </w:rPr>
            </w:pPr>
            <w:r w:rsidRPr="008C2030">
              <w:rPr>
                <w:sz w:val="20"/>
                <w:szCs w:val="20"/>
                <w:lang w:val="en-GB"/>
              </w:rPr>
              <w:t>Original Strategic Area 11</w:t>
            </w:r>
          </w:p>
        </w:tc>
      </w:tr>
    </w:tbl>
    <w:p w14:paraId="77C57B8C" w14:textId="571E9CB8" w:rsidR="00EF04CD" w:rsidRPr="008C2030" w:rsidRDefault="00EF04CD" w:rsidP="00EF04CD">
      <w:pPr>
        <w:rPr>
          <w:b/>
          <w:bCs/>
          <w:sz w:val="20"/>
          <w:szCs w:val="20"/>
          <w:u w:val="single"/>
          <w:lang w:val="en-GB"/>
        </w:rPr>
      </w:pPr>
      <w:r w:rsidRPr="008C2030">
        <w:rPr>
          <w:b/>
          <w:bCs/>
          <w:sz w:val="20"/>
          <w:szCs w:val="20"/>
          <w:u w:val="single"/>
          <w:lang w:val="en-GB"/>
        </w:rPr>
        <w:br w:type="page"/>
      </w:r>
    </w:p>
    <w:p w14:paraId="3713F5B8" w14:textId="10BB2D4C" w:rsidR="00D20CB9" w:rsidRPr="008C2030" w:rsidRDefault="00D20CB9" w:rsidP="00286ABF">
      <w:pPr>
        <w:jc w:val="center"/>
        <w:rPr>
          <w:b/>
          <w:bCs/>
          <w:sz w:val="20"/>
          <w:szCs w:val="20"/>
          <w:u w:val="single"/>
          <w:lang w:val="en-GB"/>
        </w:rPr>
      </w:pPr>
      <w:r w:rsidRPr="008C2030">
        <w:rPr>
          <w:b/>
          <w:bCs/>
          <w:sz w:val="20"/>
          <w:szCs w:val="20"/>
          <w:u w:val="single"/>
          <w:lang w:val="en-GB"/>
        </w:rPr>
        <w:lastRenderedPageBreak/>
        <w:t>SYSTEM-LEVEL INTERVENTIONS</w:t>
      </w:r>
    </w:p>
    <w:p w14:paraId="6B5B89A8" w14:textId="57461802" w:rsidR="006354D7" w:rsidRPr="008C2030" w:rsidRDefault="006354D7" w:rsidP="00B560E2">
      <w:pPr>
        <w:rPr>
          <w:b/>
          <w:bCs/>
          <w:sz w:val="20"/>
          <w:szCs w:val="20"/>
          <w:lang w:val="en-GB"/>
        </w:rPr>
      </w:pPr>
      <w:r w:rsidRPr="008C2030">
        <w:rPr>
          <w:b/>
          <w:bCs/>
          <w:sz w:val="20"/>
          <w:szCs w:val="20"/>
          <w:lang w:val="en-GB"/>
        </w:rPr>
        <w:t>STRATEGIC AREA 1: INSTITUTIONS AND GOVERNANCE</w:t>
      </w:r>
    </w:p>
    <w:p w14:paraId="674DF3FA" w14:textId="1A958CF9" w:rsidR="00ED34E8" w:rsidRPr="008C2030" w:rsidRDefault="00ED34E8" w:rsidP="00ED34E8">
      <w:pPr>
        <w:rPr>
          <w:b/>
          <w:bCs/>
          <w:sz w:val="20"/>
          <w:szCs w:val="20"/>
          <w:u w:val="single"/>
        </w:rPr>
      </w:pPr>
      <w:r w:rsidRPr="008C2030">
        <w:rPr>
          <w:b/>
          <w:bCs/>
          <w:sz w:val="20"/>
          <w:szCs w:val="20"/>
          <w:u w:val="single"/>
        </w:rPr>
        <w:t>Cross-</w:t>
      </w:r>
      <w:r w:rsidR="00E01B0B" w:rsidRPr="008C2030">
        <w:rPr>
          <w:b/>
          <w:bCs/>
          <w:sz w:val="20"/>
          <w:szCs w:val="20"/>
          <w:u w:val="single"/>
        </w:rPr>
        <w:t>c</w:t>
      </w:r>
      <w:r w:rsidRPr="008C2030">
        <w:rPr>
          <w:b/>
          <w:bCs/>
          <w:sz w:val="20"/>
          <w:szCs w:val="20"/>
          <w:u w:val="single"/>
        </w:rPr>
        <w:t xml:space="preserve">utting </w:t>
      </w:r>
      <w:r w:rsidR="00E01B0B" w:rsidRPr="008C2030">
        <w:rPr>
          <w:b/>
          <w:bCs/>
          <w:sz w:val="20"/>
          <w:szCs w:val="20"/>
          <w:u w:val="single"/>
        </w:rPr>
        <w:t>c</w:t>
      </w:r>
      <w:r w:rsidRPr="008C2030">
        <w:rPr>
          <w:b/>
          <w:bCs/>
          <w:sz w:val="20"/>
          <w:szCs w:val="20"/>
          <w:u w:val="single"/>
        </w:rPr>
        <w:t>onsiderations</w:t>
      </w:r>
      <w:r w:rsidR="00E01B0B" w:rsidRPr="008C2030">
        <w:rPr>
          <w:b/>
          <w:bCs/>
          <w:sz w:val="20"/>
          <w:szCs w:val="20"/>
          <w:u w:val="single"/>
        </w:rPr>
        <w:t>:</w:t>
      </w:r>
    </w:p>
    <w:p w14:paraId="4C03F0A8" w14:textId="77777777" w:rsidR="003809D4" w:rsidRPr="008C2030" w:rsidRDefault="003809D4" w:rsidP="003809D4">
      <w:pPr>
        <w:rPr>
          <w:b/>
          <w:bCs/>
          <w:sz w:val="20"/>
          <w:szCs w:val="20"/>
        </w:rPr>
      </w:pPr>
      <w:r w:rsidRPr="008C2030">
        <w:rPr>
          <w:b/>
          <w:bCs/>
          <w:sz w:val="20"/>
          <w:szCs w:val="20"/>
        </w:rPr>
        <w:t>Environmental considerations</w:t>
      </w:r>
    </w:p>
    <w:p w14:paraId="4E342C01" w14:textId="77777777" w:rsidR="003809D4" w:rsidRPr="008C2030" w:rsidRDefault="003809D4" w:rsidP="003809D4">
      <w:pPr>
        <w:numPr>
          <w:ilvl w:val="0"/>
          <w:numId w:val="181"/>
        </w:numPr>
        <w:spacing w:after="0"/>
        <w:rPr>
          <w:sz w:val="20"/>
          <w:szCs w:val="20"/>
        </w:rPr>
      </w:pPr>
      <w:r w:rsidRPr="008C2030">
        <w:rPr>
          <w:sz w:val="20"/>
          <w:szCs w:val="20"/>
        </w:rPr>
        <w:t>Institutional structures must ensure coordination with environmental agencies such as the Department of Environmental Protection and Conservation (DEPC).</w:t>
      </w:r>
    </w:p>
    <w:p w14:paraId="42890D70" w14:textId="77777777" w:rsidR="003809D4" w:rsidRPr="008C2030" w:rsidRDefault="003809D4" w:rsidP="003809D4">
      <w:pPr>
        <w:numPr>
          <w:ilvl w:val="0"/>
          <w:numId w:val="181"/>
        </w:numPr>
        <w:spacing w:after="0"/>
        <w:rPr>
          <w:sz w:val="20"/>
          <w:szCs w:val="20"/>
        </w:rPr>
      </w:pPr>
      <w:r w:rsidRPr="008C2030">
        <w:rPr>
          <w:sz w:val="20"/>
          <w:szCs w:val="20"/>
        </w:rPr>
        <w:t>Environmental assessment, planning and permitting processes, climate risk mapping, and sustainability planning must be incorporated into inter-ministerial coordination and institutional SOPs.</w:t>
      </w:r>
    </w:p>
    <w:p w14:paraId="1ED54AD2" w14:textId="77777777" w:rsidR="003809D4" w:rsidRPr="008C2030" w:rsidRDefault="003809D4" w:rsidP="003809D4">
      <w:pPr>
        <w:spacing w:before="240"/>
        <w:rPr>
          <w:b/>
          <w:bCs/>
          <w:sz w:val="20"/>
          <w:szCs w:val="20"/>
        </w:rPr>
      </w:pPr>
      <w:r w:rsidRPr="008C2030">
        <w:rPr>
          <w:b/>
          <w:bCs/>
          <w:sz w:val="20"/>
          <w:szCs w:val="20"/>
        </w:rPr>
        <w:t>Gender-responsive considerations</w:t>
      </w:r>
    </w:p>
    <w:p w14:paraId="77A4188D" w14:textId="77777777" w:rsidR="003809D4" w:rsidRPr="008C2030" w:rsidRDefault="003809D4" w:rsidP="003809D4">
      <w:pPr>
        <w:numPr>
          <w:ilvl w:val="0"/>
          <w:numId w:val="182"/>
        </w:numPr>
        <w:spacing w:after="0"/>
        <w:rPr>
          <w:sz w:val="20"/>
          <w:szCs w:val="20"/>
        </w:rPr>
      </w:pPr>
      <w:r w:rsidRPr="008C2030">
        <w:rPr>
          <w:sz w:val="20"/>
          <w:szCs w:val="20"/>
        </w:rPr>
        <w:t>Ensure women’s representation and leadership across governance bodies, including within the institutional hub, provincial committees, and institutional taskforces.</w:t>
      </w:r>
    </w:p>
    <w:p w14:paraId="6D4ED740" w14:textId="77777777" w:rsidR="003809D4" w:rsidRPr="008C2030" w:rsidRDefault="003809D4" w:rsidP="003809D4">
      <w:pPr>
        <w:numPr>
          <w:ilvl w:val="0"/>
          <w:numId w:val="182"/>
        </w:numPr>
        <w:spacing w:after="0"/>
        <w:rPr>
          <w:sz w:val="20"/>
          <w:szCs w:val="20"/>
        </w:rPr>
      </w:pPr>
      <w:r w:rsidRPr="008C2030">
        <w:rPr>
          <w:sz w:val="20"/>
          <w:szCs w:val="20"/>
        </w:rPr>
        <w:t>Ensure alignment with the National Gender Equality Policy and involve the Department of Women’s Affairs in institutional reform processes.</w:t>
      </w:r>
    </w:p>
    <w:p w14:paraId="04A4A02C" w14:textId="77777777" w:rsidR="003809D4" w:rsidRPr="008C2030" w:rsidRDefault="003809D4" w:rsidP="003809D4">
      <w:pPr>
        <w:spacing w:before="240"/>
        <w:rPr>
          <w:b/>
          <w:bCs/>
          <w:sz w:val="20"/>
          <w:szCs w:val="20"/>
        </w:rPr>
      </w:pPr>
      <w:r w:rsidRPr="008C2030">
        <w:rPr>
          <w:b/>
          <w:bCs/>
          <w:sz w:val="20"/>
          <w:szCs w:val="20"/>
        </w:rPr>
        <w:t>Cultural considerations</w:t>
      </w:r>
    </w:p>
    <w:p w14:paraId="3AA17D72" w14:textId="77777777" w:rsidR="003809D4" w:rsidRPr="008C2030" w:rsidRDefault="003809D4" w:rsidP="003809D4">
      <w:pPr>
        <w:numPr>
          <w:ilvl w:val="0"/>
          <w:numId w:val="183"/>
        </w:numPr>
        <w:spacing w:after="0"/>
        <w:rPr>
          <w:sz w:val="20"/>
          <w:szCs w:val="20"/>
        </w:rPr>
      </w:pPr>
      <w:r w:rsidRPr="008C2030">
        <w:rPr>
          <w:sz w:val="20"/>
          <w:szCs w:val="20"/>
        </w:rPr>
        <w:t>Embed customary leadership and kastom governance into institutional design where possible, through partnerships with the Malvatumauri Council of Chiefs and their networks, and the Vanuatu Kaljoral Senta.</w:t>
      </w:r>
    </w:p>
    <w:p w14:paraId="60564080" w14:textId="6C13C815" w:rsidR="003809D4" w:rsidRPr="008C2030" w:rsidRDefault="003809D4" w:rsidP="003809D4">
      <w:pPr>
        <w:numPr>
          <w:ilvl w:val="0"/>
          <w:numId w:val="183"/>
        </w:numPr>
        <w:spacing w:after="0"/>
        <w:rPr>
          <w:sz w:val="20"/>
          <w:szCs w:val="20"/>
        </w:rPr>
      </w:pPr>
      <w:r w:rsidRPr="008C2030">
        <w:rPr>
          <w:sz w:val="20"/>
          <w:szCs w:val="20"/>
        </w:rPr>
        <w:t>Incorporate traditional conflict resolution mechanisms into dispute governance processes.</w:t>
      </w:r>
    </w:p>
    <w:p w14:paraId="67F55048" w14:textId="601237CC" w:rsidR="003809D4" w:rsidRPr="008C2030" w:rsidRDefault="003809D4" w:rsidP="003809D4">
      <w:pPr>
        <w:spacing w:before="240" w:after="0"/>
        <w:rPr>
          <w:b/>
          <w:bCs/>
          <w:sz w:val="20"/>
          <w:szCs w:val="20"/>
        </w:rPr>
      </w:pPr>
      <w:r w:rsidRPr="008C2030">
        <w:rPr>
          <w:b/>
          <w:bCs/>
          <w:sz w:val="20"/>
          <w:szCs w:val="20"/>
        </w:rPr>
        <w:t>Child</w:t>
      </w:r>
      <w:r w:rsidR="00A70CAC">
        <w:rPr>
          <w:b/>
          <w:bCs/>
          <w:sz w:val="20"/>
          <w:szCs w:val="20"/>
        </w:rPr>
        <w:t xml:space="preserve"> and youth</w:t>
      </w:r>
      <w:r w:rsidRPr="008C2030">
        <w:rPr>
          <w:b/>
          <w:bCs/>
          <w:sz w:val="20"/>
          <w:szCs w:val="20"/>
        </w:rPr>
        <w:t>-centred considerations</w:t>
      </w:r>
    </w:p>
    <w:p w14:paraId="4915B592" w14:textId="77777777" w:rsidR="003809D4" w:rsidRPr="008C2030" w:rsidRDefault="003809D4" w:rsidP="003809D4">
      <w:pPr>
        <w:numPr>
          <w:ilvl w:val="0"/>
          <w:numId w:val="184"/>
        </w:numPr>
        <w:spacing w:after="0"/>
        <w:rPr>
          <w:sz w:val="20"/>
          <w:szCs w:val="20"/>
        </w:rPr>
      </w:pPr>
      <w:r w:rsidRPr="008C2030">
        <w:rPr>
          <w:sz w:val="20"/>
          <w:szCs w:val="20"/>
        </w:rPr>
        <w:t>Ensure engagement with child-focused agencies and stakeholders in institutional design and decision-making processes.</w:t>
      </w:r>
    </w:p>
    <w:p w14:paraId="60E36C97" w14:textId="77777777" w:rsidR="003809D4" w:rsidRPr="008C2030" w:rsidRDefault="003809D4" w:rsidP="003809D4">
      <w:pPr>
        <w:numPr>
          <w:ilvl w:val="0"/>
          <w:numId w:val="184"/>
        </w:numPr>
        <w:spacing w:after="0"/>
        <w:rPr>
          <w:sz w:val="20"/>
          <w:szCs w:val="20"/>
        </w:rPr>
      </w:pPr>
      <w:r w:rsidRPr="008C2030">
        <w:rPr>
          <w:sz w:val="20"/>
          <w:szCs w:val="20"/>
        </w:rPr>
        <w:t>Incorporate child-sensitive feedback and referral mechanisms into governance frameworks at national, provincial, and community levels.</w:t>
      </w:r>
    </w:p>
    <w:p w14:paraId="0FC9D2CC" w14:textId="77777777" w:rsidR="003809D4" w:rsidRPr="008C2030" w:rsidRDefault="003809D4" w:rsidP="003809D4">
      <w:pPr>
        <w:numPr>
          <w:ilvl w:val="0"/>
          <w:numId w:val="184"/>
        </w:numPr>
        <w:spacing w:after="0"/>
        <w:rPr>
          <w:sz w:val="20"/>
          <w:szCs w:val="20"/>
        </w:rPr>
      </w:pPr>
      <w:r w:rsidRPr="008C2030">
        <w:rPr>
          <w:sz w:val="20"/>
          <w:szCs w:val="20"/>
        </w:rPr>
        <w:t>Integrate child protection, safety, and education priorities into displacement and relocation planning.</w:t>
      </w:r>
    </w:p>
    <w:p w14:paraId="4CA88BD7" w14:textId="7E80A1FC" w:rsidR="003809D4" w:rsidRPr="008C2030" w:rsidRDefault="00A70CAC" w:rsidP="003809D4">
      <w:pPr>
        <w:spacing w:before="240"/>
        <w:rPr>
          <w:b/>
          <w:bCs/>
          <w:sz w:val="20"/>
          <w:szCs w:val="20"/>
        </w:rPr>
      </w:pPr>
      <w:r>
        <w:rPr>
          <w:b/>
          <w:bCs/>
          <w:sz w:val="20"/>
          <w:szCs w:val="20"/>
        </w:rPr>
        <w:t>Inclusion and accessibility considerations</w:t>
      </w:r>
    </w:p>
    <w:p w14:paraId="790985A1" w14:textId="77777777" w:rsidR="003809D4" w:rsidRPr="008C2030" w:rsidRDefault="003809D4" w:rsidP="003809D4">
      <w:pPr>
        <w:numPr>
          <w:ilvl w:val="0"/>
          <w:numId w:val="185"/>
        </w:numPr>
        <w:spacing w:after="0"/>
        <w:rPr>
          <w:sz w:val="20"/>
          <w:szCs w:val="20"/>
        </w:rPr>
      </w:pPr>
      <w:r w:rsidRPr="008C2030">
        <w:rPr>
          <w:sz w:val="20"/>
          <w:szCs w:val="20"/>
        </w:rPr>
        <w:t>Ensure the needs of people with disabilities, older persons, and other vulnerable groups are integrated into institutional structures, planning, and service delivery.</w:t>
      </w:r>
    </w:p>
    <w:p w14:paraId="7D58591C" w14:textId="77777777" w:rsidR="003809D4" w:rsidRPr="008C2030" w:rsidRDefault="003809D4" w:rsidP="003809D4">
      <w:pPr>
        <w:numPr>
          <w:ilvl w:val="0"/>
          <w:numId w:val="185"/>
        </w:numPr>
        <w:spacing w:after="0"/>
        <w:rPr>
          <w:sz w:val="20"/>
          <w:szCs w:val="20"/>
        </w:rPr>
      </w:pPr>
      <w:r w:rsidRPr="008C2030">
        <w:rPr>
          <w:sz w:val="20"/>
          <w:szCs w:val="20"/>
        </w:rPr>
        <w:t>Strengthen partnerships with organisations representing vulnerable groups to inform decision-making and policy implementation.</w:t>
      </w:r>
    </w:p>
    <w:p w14:paraId="415F8F77" w14:textId="77777777" w:rsidR="003809D4" w:rsidRPr="008C2030" w:rsidRDefault="003809D4" w:rsidP="003809D4">
      <w:pPr>
        <w:numPr>
          <w:ilvl w:val="0"/>
          <w:numId w:val="185"/>
        </w:numPr>
        <w:spacing w:after="0"/>
        <w:rPr>
          <w:sz w:val="20"/>
          <w:szCs w:val="20"/>
        </w:rPr>
      </w:pPr>
      <w:r w:rsidRPr="008C2030">
        <w:rPr>
          <w:sz w:val="20"/>
          <w:szCs w:val="20"/>
        </w:rPr>
        <w:t>Ensure accessibility of information, participation processes, and grievance mechanisms for all, including through accessible formats and targeted outreach.</w:t>
      </w:r>
    </w:p>
    <w:p w14:paraId="3D8E5947" w14:textId="77777777" w:rsidR="003809D4" w:rsidRPr="008C2030" w:rsidRDefault="003809D4" w:rsidP="00E01B0B">
      <w:pPr>
        <w:rPr>
          <w:b/>
          <w:bCs/>
          <w:sz w:val="20"/>
          <w:szCs w:val="20"/>
          <w:u w:val="single"/>
        </w:rPr>
      </w:pPr>
    </w:p>
    <w:p w14:paraId="57412141" w14:textId="0BDE0DCF" w:rsidR="00E01B0B" w:rsidRPr="008C2030" w:rsidRDefault="00E01B0B" w:rsidP="00E01B0B">
      <w:pPr>
        <w:rPr>
          <w:b/>
          <w:bCs/>
          <w:sz w:val="20"/>
          <w:szCs w:val="20"/>
          <w:u w:val="single"/>
        </w:rPr>
      </w:pPr>
      <w:r w:rsidRPr="008C2030">
        <w:rPr>
          <w:b/>
          <w:bCs/>
          <w:sz w:val="20"/>
          <w:szCs w:val="20"/>
          <w:u w:val="single"/>
        </w:rPr>
        <w:t>Policy actions and implementation frameworks:</w:t>
      </w:r>
    </w:p>
    <w:p w14:paraId="098B9EB2" w14:textId="214AC743" w:rsidR="009229BA" w:rsidRPr="008C2030" w:rsidRDefault="009229BA" w:rsidP="009229BA">
      <w:pPr>
        <w:spacing w:after="0"/>
        <w:jc w:val="right"/>
        <w:rPr>
          <w:b/>
          <w:bCs/>
          <w:sz w:val="20"/>
          <w:szCs w:val="20"/>
          <w:lang w:val="en-GB"/>
        </w:rPr>
      </w:pPr>
      <w:r w:rsidRPr="008C2030">
        <w:rPr>
          <w:b/>
          <w:bCs/>
          <w:sz w:val="20"/>
          <w:szCs w:val="20"/>
        </w:rPr>
        <w:t>Institutional Leadership and Coordination </w:t>
      </w:r>
    </w:p>
    <w:p w14:paraId="685510B5" w14:textId="77777777" w:rsidR="006354D7" w:rsidRPr="008C2030" w:rsidRDefault="73C5D570" w:rsidP="2404C392">
      <w:pPr>
        <w:shd w:val="clear" w:color="auto" w:fill="000000" w:themeFill="text1"/>
        <w:rPr>
          <w:sz w:val="20"/>
          <w:szCs w:val="20"/>
        </w:rPr>
      </w:pPr>
      <w:r w:rsidRPr="008C2030">
        <w:rPr>
          <w:b/>
          <w:bCs/>
          <w:sz w:val="20"/>
          <w:szCs w:val="20"/>
          <w:lang w:val="en-GB"/>
        </w:rPr>
        <w:t>Action 1.1</w:t>
      </w:r>
      <w:r w:rsidRPr="008C2030">
        <w:rPr>
          <w:b/>
          <w:bCs/>
          <w:sz w:val="20"/>
          <w:szCs w:val="20"/>
          <w:lang w:val="en-US"/>
        </w:rPr>
        <w:t xml:space="preserve"> </w:t>
      </w:r>
      <w:r w:rsidRPr="008C2030">
        <w:rPr>
          <w:sz w:val="20"/>
          <w:szCs w:val="20"/>
          <w:lang w:val="en-US"/>
        </w:rPr>
        <w:t>(originally Action 1.2)</w:t>
      </w:r>
      <w:r w:rsidRPr="008C2030">
        <w:rPr>
          <w:sz w:val="20"/>
          <w:szCs w:val="20"/>
        </w:rPr>
        <w:t> </w:t>
      </w:r>
    </w:p>
    <w:p w14:paraId="506F713D" w14:textId="31BCF18F" w:rsidR="00B560E2" w:rsidRPr="008C2030" w:rsidRDefault="00B560E2" w:rsidP="00B560E2">
      <w:pPr>
        <w:rPr>
          <w:i/>
          <w:iCs/>
          <w:sz w:val="20"/>
          <w:szCs w:val="20"/>
          <w:lang w:val="en-GB"/>
        </w:rPr>
      </w:pPr>
      <w:r w:rsidRPr="008C2030">
        <w:rPr>
          <w:b/>
          <w:bCs/>
          <w:sz w:val="20"/>
          <w:szCs w:val="20"/>
          <w:lang w:val="en-GB"/>
        </w:rPr>
        <w:t xml:space="preserve">Identify a lead Ministry </w:t>
      </w:r>
      <w:r w:rsidRPr="008C2030">
        <w:rPr>
          <w:sz w:val="20"/>
          <w:szCs w:val="20"/>
          <w:lang w:val="en-GB"/>
        </w:rPr>
        <w:t xml:space="preserve">to implement this policy and act as focal point for matters relating to displacement, internal migration and relocation. While the policy is underpinned by an inter-ministerial </w:t>
      </w:r>
      <w:r w:rsidRPr="008C2030">
        <w:rPr>
          <w:sz w:val="20"/>
          <w:szCs w:val="20"/>
          <w:lang w:val="en-GB"/>
        </w:rPr>
        <w:lastRenderedPageBreak/>
        <w:t>approach, a Lead Ministry must be designated to ensure implementation and coordination, with clear procedures for involvement of other key agencies.</w:t>
      </w:r>
    </w:p>
    <w:p w14:paraId="3E392079" w14:textId="309F8F0F" w:rsidR="00333604" w:rsidRPr="008C2030" w:rsidRDefault="03D4C0A2" w:rsidP="2404C392">
      <w:pPr>
        <w:rPr>
          <w:i/>
          <w:iCs/>
          <w:color w:val="4C94D8" w:themeColor="text2" w:themeTint="80"/>
          <w:sz w:val="20"/>
          <w:szCs w:val="20"/>
          <w:lang w:val="en-GB"/>
        </w:rPr>
      </w:pPr>
      <w:r w:rsidRPr="008C2030">
        <w:rPr>
          <w:b/>
          <w:bCs/>
          <w:i/>
          <w:iCs/>
          <w:color w:val="4C94D8" w:themeColor="text2" w:themeTint="80"/>
          <w:sz w:val="20"/>
          <w:szCs w:val="20"/>
          <w:lang w:val="en-GB"/>
        </w:rPr>
        <w:t>Outcome</w:t>
      </w:r>
      <w:r w:rsidRPr="008C2030">
        <w:rPr>
          <w:i/>
          <w:iCs/>
          <w:color w:val="4C94D8" w:themeColor="text2" w:themeTint="80"/>
          <w:sz w:val="20"/>
          <w:szCs w:val="20"/>
        </w:rPr>
        <w:t xml:space="preserve">: </w:t>
      </w:r>
      <w:r w:rsidRPr="008C2030">
        <w:rPr>
          <w:i/>
          <w:iCs/>
          <w:color w:val="4C94D8" w:themeColor="text2" w:themeTint="80"/>
          <w:sz w:val="20"/>
          <w:szCs w:val="20"/>
          <w:lang w:val="en-GB"/>
        </w:rPr>
        <w:t>A lead government ministry is officially designated to coordinate and implement this policy.</w:t>
      </w:r>
    </w:p>
    <w:p w14:paraId="7C9A9AA7" w14:textId="77777777" w:rsidR="00B560E2" w:rsidRPr="008C2030" w:rsidRDefault="56B05A4C" w:rsidP="2404C392">
      <w:pPr>
        <w:shd w:val="clear" w:color="auto" w:fill="000000" w:themeFill="text1"/>
        <w:rPr>
          <w:sz w:val="20"/>
          <w:szCs w:val="20"/>
        </w:rPr>
      </w:pPr>
      <w:r w:rsidRPr="008C2030">
        <w:rPr>
          <w:b/>
          <w:bCs/>
          <w:sz w:val="20"/>
          <w:szCs w:val="20"/>
          <w:lang w:val="en-GB"/>
        </w:rPr>
        <w:t xml:space="preserve">Action 1.2 </w:t>
      </w:r>
      <w:r w:rsidRPr="008C2030">
        <w:rPr>
          <w:sz w:val="20"/>
          <w:szCs w:val="20"/>
          <w:lang w:val="en-US"/>
        </w:rPr>
        <w:t>(originally Action 1.3)</w:t>
      </w:r>
      <w:r w:rsidRPr="008C2030">
        <w:rPr>
          <w:sz w:val="20"/>
          <w:szCs w:val="20"/>
        </w:rPr>
        <w:t> </w:t>
      </w:r>
    </w:p>
    <w:p w14:paraId="522BE41D" w14:textId="77777777" w:rsidR="00B560E2" w:rsidRPr="008C2030" w:rsidRDefault="00B560E2" w:rsidP="00B560E2">
      <w:pPr>
        <w:rPr>
          <w:sz w:val="20"/>
          <w:szCs w:val="20"/>
          <w:lang w:val="en-US"/>
        </w:rPr>
      </w:pPr>
      <w:r w:rsidRPr="008C2030">
        <w:rPr>
          <w:b/>
          <w:bCs/>
          <w:sz w:val="20"/>
          <w:szCs w:val="20"/>
          <w:lang w:val="en-US"/>
        </w:rPr>
        <w:t>Establish institutional “hub</w:t>
      </w:r>
      <w:proofErr w:type="gramStart"/>
      <w:r w:rsidRPr="008C2030">
        <w:rPr>
          <w:b/>
          <w:bCs/>
          <w:sz w:val="20"/>
          <w:szCs w:val="20"/>
          <w:lang w:val="en-US"/>
        </w:rPr>
        <w:t>”.</w:t>
      </w:r>
      <w:proofErr w:type="gramEnd"/>
      <w:r w:rsidRPr="008C2030">
        <w:rPr>
          <w:b/>
          <w:bCs/>
          <w:sz w:val="20"/>
          <w:szCs w:val="20"/>
          <w:lang w:val="en-US"/>
        </w:rPr>
        <w:t xml:space="preserve"> </w:t>
      </w:r>
      <w:r w:rsidRPr="008C2030">
        <w:rPr>
          <w:sz w:val="20"/>
          <w:szCs w:val="20"/>
          <w:lang w:val="en-US"/>
        </w:rPr>
        <w:t xml:space="preserve">Establish a Department, Office, or similar institutional hub under the lead Ministry, with associated staff, </w:t>
      </w:r>
      <w:proofErr w:type="gramStart"/>
      <w:r w:rsidRPr="008C2030">
        <w:rPr>
          <w:sz w:val="20"/>
          <w:szCs w:val="20"/>
          <w:lang w:val="en-US"/>
        </w:rPr>
        <w:t>expertise</w:t>
      </w:r>
      <w:proofErr w:type="gramEnd"/>
      <w:r w:rsidRPr="008C2030">
        <w:rPr>
          <w:sz w:val="20"/>
          <w:szCs w:val="20"/>
          <w:lang w:val="en-US"/>
        </w:rPr>
        <w:t xml:space="preserve"> and resources to support policy implementation. This could take the form of an “Office for internal migration and displacement safeguards</w:t>
      </w:r>
      <w:proofErr w:type="gramStart"/>
      <w:r w:rsidRPr="008C2030">
        <w:rPr>
          <w:sz w:val="20"/>
          <w:szCs w:val="20"/>
          <w:lang w:val="en-US"/>
        </w:rPr>
        <w:t>”,</w:t>
      </w:r>
      <w:proofErr w:type="gramEnd"/>
      <w:r w:rsidRPr="008C2030">
        <w:rPr>
          <w:sz w:val="20"/>
          <w:szCs w:val="20"/>
          <w:lang w:val="en-US"/>
        </w:rPr>
        <w:t xml:space="preserve"> or similar institutional title</w:t>
      </w:r>
      <w:proofErr w:type="gramStart"/>
      <w:r w:rsidRPr="008C2030">
        <w:rPr>
          <w:sz w:val="20"/>
          <w:szCs w:val="20"/>
          <w:lang w:val="en-US"/>
        </w:rPr>
        <w:t>.  </w:t>
      </w:r>
      <w:proofErr w:type="gramEnd"/>
    </w:p>
    <w:p w14:paraId="066C839E" w14:textId="4ABFEE41" w:rsidR="00B560E2" w:rsidRPr="008C2030" w:rsidRDefault="03D4C0A2" w:rsidP="2404C392">
      <w:pPr>
        <w:rPr>
          <w:color w:val="4C94D8" w:themeColor="text2" w:themeTint="80"/>
          <w:sz w:val="20"/>
          <w:szCs w:val="20"/>
        </w:rPr>
      </w:pPr>
      <w:r w:rsidRPr="008C2030">
        <w:rPr>
          <w:b/>
          <w:bCs/>
          <w:i/>
          <w:iCs/>
          <w:color w:val="4C94D8" w:themeColor="text2" w:themeTint="80"/>
          <w:sz w:val="20"/>
          <w:szCs w:val="20"/>
          <w:lang w:val="en-GB"/>
        </w:rPr>
        <w:t>Outcome:</w:t>
      </w:r>
      <w:r w:rsidRPr="008C2030">
        <w:rPr>
          <w:i/>
          <w:iCs/>
          <w:color w:val="4C94D8" w:themeColor="text2" w:themeTint="80"/>
          <w:sz w:val="20"/>
          <w:szCs w:val="20"/>
          <w:lang w:val="en-GB"/>
        </w:rPr>
        <w:t xml:space="preserve"> Government of Vanuatu is equipped with the authority, staff, and resources </w:t>
      </w:r>
      <w:r w:rsidRPr="008C2030">
        <w:rPr>
          <w:i/>
          <w:iCs/>
          <w:color w:val="4C94D8" w:themeColor="text2" w:themeTint="80"/>
          <w:sz w:val="20"/>
          <w:szCs w:val="20"/>
          <w:lang w:val="en-US"/>
        </w:rPr>
        <w:t xml:space="preserve">(institutional hub) </w:t>
      </w:r>
      <w:r w:rsidRPr="008C2030">
        <w:rPr>
          <w:i/>
          <w:iCs/>
          <w:color w:val="4C94D8" w:themeColor="text2" w:themeTint="80"/>
          <w:sz w:val="20"/>
          <w:szCs w:val="20"/>
          <w:lang w:val="en-GB"/>
        </w:rPr>
        <w:t>needed to coordinate displacement, climate mobility, and relocation efforts across all levels of government.</w:t>
      </w:r>
      <w:r w:rsidRPr="008C2030">
        <w:rPr>
          <w:i/>
          <w:iCs/>
          <w:color w:val="4C94D8" w:themeColor="text2" w:themeTint="80"/>
          <w:sz w:val="20"/>
          <w:szCs w:val="20"/>
        </w:rPr>
        <w:t> </w:t>
      </w:r>
    </w:p>
    <w:p w14:paraId="44E0DDF4" w14:textId="2D2A67E2" w:rsidR="005C5E1C" w:rsidRPr="008C2030" w:rsidRDefault="326C622A" w:rsidP="2404C392">
      <w:pPr>
        <w:shd w:val="clear" w:color="auto" w:fill="000000" w:themeFill="text1"/>
        <w:rPr>
          <w:b/>
          <w:bCs/>
          <w:sz w:val="20"/>
          <w:szCs w:val="20"/>
        </w:rPr>
      </w:pPr>
      <w:r w:rsidRPr="008C2030">
        <w:rPr>
          <w:b/>
          <w:bCs/>
          <w:sz w:val="20"/>
          <w:szCs w:val="20"/>
        </w:rPr>
        <w:t xml:space="preserve">Action 1.3 </w:t>
      </w:r>
      <w:r w:rsidRPr="008C2030">
        <w:rPr>
          <w:sz w:val="20"/>
          <w:szCs w:val="20"/>
        </w:rPr>
        <w:t>(originally Action 1.4)</w:t>
      </w:r>
    </w:p>
    <w:p w14:paraId="01AFA938" w14:textId="6119731A" w:rsidR="005C5E1C" w:rsidRPr="008C2030" w:rsidRDefault="005C5E1C" w:rsidP="005C5E1C">
      <w:pPr>
        <w:rPr>
          <w:sz w:val="20"/>
          <w:szCs w:val="20"/>
        </w:rPr>
      </w:pPr>
      <w:r w:rsidRPr="008C2030">
        <w:rPr>
          <w:b/>
          <w:bCs/>
          <w:sz w:val="20"/>
          <w:szCs w:val="20"/>
        </w:rPr>
        <w:t>Define Terms of Reference (ToR)</w:t>
      </w:r>
      <w:r w:rsidR="0018139F" w:rsidRPr="008C2030">
        <w:rPr>
          <w:b/>
          <w:bCs/>
          <w:sz w:val="20"/>
          <w:szCs w:val="20"/>
        </w:rPr>
        <w:t xml:space="preserve">, </w:t>
      </w:r>
      <w:r w:rsidR="0018139F" w:rsidRPr="008C2030">
        <w:rPr>
          <w:b/>
          <w:bCs/>
          <w:color w:val="EE0000"/>
          <w:sz w:val="20"/>
          <w:szCs w:val="20"/>
        </w:rPr>
        <w:t xml:space="preserve">governance structure and budget </w:t>
      </w:r>
      <w:r w:rsidRPr="008C2030">
        <w:rPr>
          <w:b/>
          <w:bCs/>
          <w:sz w:val="20"/>
          <w:szCs w:val="20"/>
        </w:rPr>
        <w:t>for institutional hub.</w:t>
      </w:r>
      <w:r w:rsidRPr="008C2030">
        <w:rPr>
          <w:sz w:val="20"/>
          <w:szCs w:val="20"/>
        </w:rPr>
        <w:t xml:space="preserve"> Undertake a consultation process to inform development of the ToR for the institutional hub. A</w:t>
      </w:r>
      <w:r w:rsidRPr="008C2030">
        <w:rPr>
          <w:color w:val="EE0000"/>
          <w:sz w:val="20"/>
          <w:szCs w:val="20"/>
        </w:rPr>
        <w:t xml:space="preserve"> draft </w:t>
      </w:r>
      <w:r w:rsidRPr="008C2030">
        <w:rPr>
          <w:sz w:val="20"/>
          <w:szCs w:val="20"/>
        </w:rPr>
        <w:t>TOR is included in Annex E.</w:t>
      </w:r>
    </w:p>
    <w:p w14:paraId="35E70CC3" w14:textId="07AF9C37" w:rsidR="005C5E1C" w:rsidRPr="008C2030" w:rsidRDefault="326C622A" w:rsidP="2404C392">
      <w:pPr>
        <w:rPr>
          <w:i/>
          <w:iCs/>
          <w:color w:val="4C94D8" w:themeColor="text2" w:themeTint="80"/>
          <w:sz w:val="20"/>
          <w:szCs w:val="20"/>
          <w:lang w:val="en-US"/>
        </w:rPr>
      </w:pPr>
      <w:r w:rsidRPr="008C2030">
        <w:rPr>
          <w:b/>
          <w:bCs/>
          <w:i/>
          <w:iCs/>
          <w:color w:val="4C94D8" w:themeColor="text2" w:themeTint="80"/>
          <w:sz w:val="20"/>
          <w:szCs w:val="20"/>
          <w:lang w:val="en-US"/>
        </w:rPr>
        <w:t xml:space="preserve">Outcome: </w:t>
      </w:r>
      <w:r w:rsidRPr="008C2030">
        <w:rPr>
          <w:i/>
          <w:iCs/>
          <w:color w:val="4C94D8" w:themeColor="text2" w:themeTint="80"/>
          <w:sz w:val="20"/>
          <w:szCs w:val="20"/>
          <w:lang w:val="en-US"/>
        </w:rPr>
        <w:t xml:space="preserve">Institutional hub ToR </w:t>
      </w:r>
      <w:proofErr w:type="gramStart"/>
      <w:r w:rsidRPr="008C2030">
        <w:rPr>
          <w:i/>
          <w:iCs/>
          <w:color w:val="4C94D8" w:themeColor="text2" w:themeTint="80"/>
          <w:sz w:val="20"/>
          <w:szCs w:val="20"/>
          <w:lang w:val="en-US"/>
        </w:rPr>
        <w:t>is developed</w:t>
      </w:r>
      <w:proofErr w:type="gramEnd"/>
      <w:r w:rsidRPr="008C2030">
        <w:rPr>
          <w:i/>
          <w:iCs/>
          <w:color w:val="4C94D8" w:themeColor="text2" w:themeTint="80"/>
          <w:sz w:val="20"/>
          <w:szCs w:val="20"/>
          <w:lang w:val="en-US"/>
        </w:rPr>
        <w:t xml:space="preserve"> and validated.</w:t>
      </w:r>
    </w:p>
    <w:p w14:paraId="269D198E" w14:textId="0C19F1E6" w:rsidR="00C6483D" w:rsidRPr="008C2030" w:rsidRDefault="00C6483D" w:rsidP="00C6483D">
      <w:pPr>
        <w:shd w:val="clear" w:color="auto" w:fill="7F7F7F" w:themeFill="text1" w:themeFillTint="80"/>
        <w:rPr>
          <w:color w:val="FFFFFF" w:themeColor="background1"/>
          <w:sz w:val="20"/>
          <w:szCs w:val="20"/>
        </w:rPr>
      </w:pPr>
      <w:r w:rsidRPr="008C2030">
        <w:rPr>
          <w:b/>
          <w:bCs/>
          <w:color w:val="FFFFFF" w:themeColor="background1"/>
          <w:sz w:val="20"/>
          <w:szCs w:val="20"/>
        </w:rPr>
        <w:t xml:space="preserve">Implementation </w:t>
      </w:r>
      <w:r w:rsidR="00971A62" w:rsidRPr="008C2030">
        <w:rPr>
          <w:b/>
          <w:bCs/>
          <w:color w:val="FFFFFF" w:themeColor="background1"/>
          <w:sz w:val="20"/>
          <w:szCs w:val="20"/>
        </w:rPr>
        <w:t>Framework</w:t>
      </w:r>
    </w:p>
    <w:tbl>
      <w:tblPr>
        <w:tblStyle w:val="GridTable6Colorful"/>
        <w:tblW w:w="0" w:type="auto"/>
        <w:tblLook w:val="04A0" w:firstRow="1" w:lastRow="0" w:firstColumn="1" w:lastColumn="0" w:noHBand="0" w:noVBand="1"/>
      </w:tblPr>
      <w:tblGrid>
        <w:gridCol w:w="1271"/>
        <w:gridCol w:w="3237"/>
        <w:gridCol w:w="1299"/>
        <w:gridCol w:w="3209"/>
      </w:tblGrid>
      <w:tr w:rsidR="00C6483D" w:rsidRPr="008C2030" w14:paraId="7EC0F8F4" w14:textId="77777777" w:rsidTr="00101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0064A78" w14:textId="122C65D1" w:rsidR="00C6483D" w:rsidRPr="008C2030" w:rsidRDefault="00C6483D" w:rsidP="00C6483D">
            <w:pPr>
              <w:rPr>
                <w:color w:val="auto"/>
                <w:sz w:val="20"/>
                <w:szCs w:val="20"/>
              </w:rPr>
            </w:pPr>
            <w:r w:rsidRPr="008C2030">
              <w:rPr>
                <w:color w:val="auto"/>
                <w:sz w:val="20"/>
                <w:szCs w:val="20"/>
              </w:rPr>
              <w:t>Action/s</w:t>
            </w:r>
          </w:p>
        </w:tc>
        <w:tc>
          <w:tcPr>
            <w:tcW w:w="3237" w:type="dxa"/>
          </w:tcPr>
          <w:p w14:paraId="3C63C7D8" w14:textId="4CA03608" w:rsidR="00C6483D" w:rsidRPr="008C2030" w:rsidRDefault="00C6483D" w:rsidP="00C6483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 1.2 and 1.3 </w:t>
            </w:r>
          </w:p>
        </w:tc>
        <w:tc>
          <w:tcPr>
            <w:tcW w:w="1299" w:type="dxa"/>
            <w:shd w:val="clear" w:color="auto" w:fill="D1D1D1" w:themeFill="background2" w:themeFillShade="E6"/>
          </w:tcPr>
          <w:p w14:paraId="5AF672D2" w14:textId="32A6A252" w:rsidR="00C6483D" w:rsidRPr="008C2030" w:rsidRDefault="00C6483D" w:rsidP="00C6483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B9FDBD3" w14:textId="15D21D88" w:rsidR="00C6483D" w:rsidRPr="008C2030" w:rsidRDefault="00C6483D" w:rsidP="00C6483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lang w:val="en-US"/>
              </w:rPr>
              <w:t>Years 1 - 5</w:t>
            </w:r>
            <w:r w:rsidRPr="008C2030">
              <w:rPr>
                <w:b w:val="0"/>
                <w:bCs w:val="0"/>
                <w:color w:val="auto"/>
                <w:sz w:val="20"/>
                <w:szCs w:val="20"/>
              </w:rPr>
              <w:t> </w:t>
            </w:r>
          </w:p>
        </w:tc>
      </w:tr>
      <w:tr w:rsidR="00C6483D" w:rsidRPr="008C2030" w14:paraId="2FB5B8CE" w14:textId="77777777" w:rsidTr="001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C1B9789" w14:textId="36499262" w:rsidR="00C6483D" w:rsidRPr="008C2030" w:rsidRDefault="00C6483D" w:rsidP="00C6483D">
            <w:pPr>
              <w:rPr>
                <w:color w:val="auto"/>
                <w:sz w:val="20"/>
                <w:szCs w:val="20"/>
              </w:rPr>
            </w:pPr>
            <w:r w:rsidRPr="008C2030">
              <w:rPr>
                <w:color w:val="auto"/>
                <w:sz w:val="20"/>
                <w:szCs w:val="20"/>
              </w:rPr>
              <w:t>Lead</w:t>
            </w:r>
          </w:p>
        </w:tc>
        <w:tc>
          <w:tcPr>
            <w:tcW w:w="3237" w:type="dxa"/>
            <w:shd w:val="clear" w:color="auto" w:fill="auto"/>
          </w:tcPr>
          <w:p w14:paraId="59913603" w14:textId="209A9FC9" w:rsidR="00C6483D" w:rsidRPr="008C2030" w:rsidRDefault="00C6483D" w:rsidP="00C6483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NAB Secretariat, through Durable Solutions Taskforce</w:t>
            </w:r>
            <w:r w:rsidRPr="008C2030">
              <w:rPr>
                <w:color w:val="auto"/>
                <w:sz w:val="20"/>
                <w:szCs w:val="20"/>
              </w:rPr>
              <w:t> </w:t>
            </w:r>
          </w:p>
        </w:tc>
        <w:tc>
          <w:tcPr>
            <w:tcW w:w="1299" w:type="dxa"/>
            <w:shd w:val="clear" w:color="auto" w:fill="D1D1D1" w:themeFill="background2" w:themeFillShade="E6"/>
          </w:tcPr>
          <w:p w14:paraId="32D209BA" w14:textId="3BF73AA3" w:rsidR="00C6483D" w:rsidRPr="008C2030" w:rsidRDefault="00C6483D" w:rsidP="00C6483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ECBE8FB" w14:textId="55346782" w:rsidR="00C6483D" w:rsidRPr="008C2030" w:rsidRDefault="00101E85" w:rsidP="00C6483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MoCC, MoLNR, MoIA, PMO, IOM </w:t>
            </w:r>
            <w:r w:rsidR="00C6483D" w:rsidRPr="008C2030">
              <w:rPr>
                <w:color w:val="auto"/>
                <w:sz w:val="20"/>
                <w:szCs w:val="20"/>
              </w:rPr>
              <w:t> </w:t>
            </w:r>
          </w:p>
        </w:tc>
      </w:tr>
      <w:tr w:rsidR="00C6483D" w:rsidRPr="008C2030" w14:paraId="676EBA0C" w14:textId="77777777" w:rsidTr="00101E85">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E095EB7" w14:textId="1114C001" w:rsidR="00C6483D" w:rsidRPr="008C2030" w:rsidRDefault="00C6483D" w:rsidP="00C6483D">
            <w:pPr>
              <w:rPr>
                <w:sz w:val="20"/>
                <w:szCs w:val="20"/>
              </w:rPr>
            </w:pPr>
            <w:r w:rsidRPr="008C2030">
              <w:rPr>
                <w:color w:val="auto"/>
                <w:sz w:val="20"/>
                <w:szCs w:val="20"/>
              </w:rPr>
              <w:t>Outputs</w:t>
            </w:r>
          </w:p>
        </w:tc>
        <w:tc>
          <w:tcPr>
            <w:tcW w:w="7745" w:type="dxa"/>
            <w:gridSpan w:val="3"/>
          </w:tcPr>
          <w:p w14:paraId="641694E4" w14:textId="77AC9DBB" w:rsidR="00C6483D" w:rsidRPr="008C2030" w:rsidRDefault="00C6483D" w:rsidP="000B6F4F">
            <w:pPr>
              <w:numPr>
                <w:ilvl w:val="0"/>
                <w:numId w:val="15"/>
              </w:numPr>
              <w:spacing w:line="278" w:lineRule="auto"/>
              <w:ind w:left="360"/>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8C2030">
              <w:rPr>
                <w:color w:val="auto"/>
                <w:sz w:val="20"/>
                <w:szCs w:val="20"/>
                <w:lang w:val="en-US"/>
              </w:rPr>
              <w:t>C</w:t>
            </w:r>
            <w:r w:rsidR="00101E85" w:rsidRPr="008C2030">
              <w:rPr>
                <w:color w:val="auto"/>
                <w:sz w:val="20"/>
                <w:szCs w:val="20"/>
                <w:lang w:val="en-US"/>
              </w:rPr>
              <w:t>oM</w:t>
            </w:r>
            <w:proofErr w:type="spellEnd"/>
            <w:r w:rsidRPr="008C2030">
              <w:rPr>
                <w:color w:val="auto"/>
                <w:sz w:val="20"/>
                <w:szCs w:val="20"/>
                <w:lang w:val="en-US"/>
              </w:rPr>
              <w:t xml:space="preserve"> endorsement confirming the lead ministry.</w:t>
            </w:r>
            <w:r w:rsidRPr="008C2030">
              <w:rPr>
                <w:color w:val="auto"/>
                <w:sz w:val="20"/>
                <w:szCs w:val="20"/>
              </w:rPr>
              <w:t> </w:t>
            </w:r>
          </w:p>
          <w:p w14:paraId="515AE750" w14:textId="63CAF148" w:rsidR="00C6483D" w:rsidRPr="008C2030" w:rsidRDefault="00C6483D" w:rsidP="000B6F4F">
            <w:pPr>
              <w:numPr>
                <w:ilvl w:val="0"/>
                <w:numId w:val="16"/>
              </w:numPr>
              <w:spacing w:line="278" w:lineRule="auto"/>
              <w:ind w:left="360"/>
              <w:cnfStyle w:val="000000000000" w:firstRow="0"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lang w:val="en-US"/>
              </w:rPr>
              <w:t>Institutional hub established with office, staff, and ToR</w:t>
            </w:r>
            <w:r w:rsidR="0018139F" w:rsidRPr="008C2030">
              <w:rPr>
                <w:color w:val="auto"/>
                <w:sz w:val="20"/>
                <w:szCs w:val="20"/>
                <w:lang w:val="en-US"/>
              </w:rPr>
              <w:t xml:space="preserve">, </w:t>
            </w:r>
            <w:proofErr w:type="gramStart"/>
            <w:r w:rsidR="0018139F" w:rsidRPr="008C2030">
              <w:rPr>
                <w:color w:val="auto"/>
                <w:sz w:val="20"/>
                <w:szCs w:val="20"/>
                <w:lang w:val="en-US"/>
              </w:rPr>
              <w:t>budget</w:t>
            </w:r>
            <w:proofErr w:type="gramEnd"/>
            <w:r w:rsidR="0018139F" w:rsidRPr="008C2030">
              <w:rPr>
                <w:color w:val="auto"/>
                <w:sz w:val="20"/>
                <w:szCs w:val="20"/>
                <w:lang w:val="en-US"/>
              </w:rPr>
              <w:t xml:space="preserve"> and governance structure</w:t>
            </w:r>
            <w:r w:rsidRPr="008C2030">
              <w:rPr>
                <w:color w:val="auto"/>
                <w:sz w:val="20"/>
                <w:szCs w:val="20"/>
                <w:lang w:val="en-US"/>
              </w:rPr>
              <w:t>.</w:t>
            </w:r>
            <w:r w:rsidRPr="008C2030">
              <w:rPr>
                <w:color w:val="auto"/>
                <w:sz w:val="20"/>
                <w:szCs w:val="20"/>
              </w:rPr>
              <w:t> </w:t>
            </w:r>
          </w:p>
          <w:p w14:paraId="2768C4E7" w14:textId="77777777" w:rsidR="00C6483D" w:rsidRPr="008C2030" w:rsidRDefault="00C6483D" w:rsidP="000B6F4F">
            <w:pPr>
              <w:numPr>
                <w:ilvl w:val="0"/>
                <w:numId w:val="17"/>
              </w:numPr>
              <w:spacing w:line="278" w:lineRule="auto"/>
              <w:ind w:left="360"/>
              <w:cnfStyle w:val="000000000000" w:firstRow="0"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lang w:val="en-US"/>
              </w:rPr>
              <w:t xml:space="preserve">Three-year institutional budget and </w:t>
            </w:r>
            <w:proofErr w:type="spellStart"/>
            <w:r w:rsidRPr="008C2030">
              <w:rPr>
                <w:color w:val="auto"/>
                <w:sz w:val="20"/>
                <w:szCs w:val="20"/>
                <w:lang w:val="en-US"/>
              </w:rPr>
              <w:t>organisational</w:t>
            </w:r>
            <w:proofErr w:type="spellEnd"/>
            <w:r w:rsidRPr="008C2030">
              <w:rPr>
                <w:color w:val="auto"/>
                <w:sz w:val="20"/>
                <w:szCs w:val="20"/>
                <w:lang w:val="en-US"/>
              </w:rPr>
              <w:t xml:space="preserve"> chart approved and operational.</w:t>
            </w:r>
            <w:r w:rsidRPr="008C2030">
              <w:rPr>
                <w:color w:val="auto"/>
                <w:sz w:val="20"/>
                <w:szCs w:val="20"/>
              </w:rPr>
              <w:t> </w:t>
            </w:r>
          </w:p>
          <w:p w14:paraId="7956876A" w14:textId="130A42C0" w:rsidR="00C6483D" w:rsidRPr="008C2030" w:rsidRDefault="00C6483D" w:rsidP="000B6F4F">
            <w:pPr>
              <w:numPr>
                <w:ilvl w:val="0"/>
                <w:numId w:val="18"/>
              </w:numPr>
              <w:spacing w:line="278" w:lineRule="auto"/>
              <w:ind w:left="360"/>
              <w:cnfStyle w:val="000000000000" w:firstRow="0"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Integration of the lead ministry into national development frameworks. </w:t>
            </w:r>
          </w:p>
          <w:p w14:paraId="78837D66" w14:textId="0795E1E0" w:rsidR="00C6483D" w:rsidRPr="008C2030" w:rsidRDefault="00C6483D" w:rsidP="000B6F4F">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color w:val="auto"/>
                <w:sz w:val="20"/>
                <w:szCs w:val="20"/>
              </w:rPr>
              <w:t>Core technical staff recruited and trained within 3 years. </w:t>
            </w:r>
          </w:p>
        </w:tc>
      </w:tr>
    </w:tbl>
    <w:p w14:paraId="566C12DD" w14:textId="77777777" w:rsidR="00B80AF2" w:rsidRPr="008C2030" w:rsidRDefault="00B80AF2" w:rsidP="005C5E1C">
      <w:pPr>
        <w:rPr>
          <w:b/>
          <w:bCs/>
          <w:color w:val="EE0000"/>
          <w:sz w:val="20"/>
          <w:szCs w:val="20"/>
        </w:rPr>
      </w:pPr>
    </w:p>
    <w:p w14:paraId="6262FC16" w14:textId="4C647B69" w:rsidR="00FC35A2" w:rsidRPr="008C2030" w:rsidRDefault="009638FF" w:rsidP="2404C392">
      <w:pPr>
        <w:shd w:val="clear" w:color="auto" w:fill="000000" w:themeFill="text1"/>
        <w:rPr>
          <w:b/>
          <w:bCs/>
          <w:sz w:val="20"/>
          <w:szCs w:val="20"/>
        </w:rPr>
      </w:pPr>
      <w:r w:rsidRPr="008C2030">
        <w:rPr>
          <w:b/>
          <w:bCs/>
          <w:sz w:val="20"/>
          <w:szCs w:val="20"/>
        </w:rPr>
        <w:t>Action 1.</w:t>
      </w:r>
      <w:r w:rsidR="326C622A" w:rsidRPr="008C2030">
        <w:rPr>
          <w:b/>
          <w:bCs/>
          <w:sz w:val="20"/>
          <w:szCs w:val="20"/>
        </w:rPr>
        <w:t>4</w:t>
      </w:r>
      <w:r w:rsidRPr="008C2030">
        <w:rPr>
          <w:b/>
          <w:bCs/>
          <w:sz w:val="20"/>
          <w:szCs w:val="20"/>
        </w:rPr>
        <w:t xml:space="preserve"> </w:t>
      </w:r>
      <w:r w:rsidRPr="008C2030">
        <w:rPr>
          <w:sz w:val="20"/>
          <w:szCs w:val="20"/>
        </w:rPr>
        <w:t>(originally Action 1.1)</w:t>
      </w:r>
    </w:p>
    <w:p w14:paraId="4408A5D1" w14:textId="1F907A2C" w:rsidR="00B560E2" w:rsidRPr="008C2030" w:rsidRDefault="00FC35A2" w:rsidP="00FC35A2">
      <w:pPr>
        <w:rPr>
          <w:sz w:val="20"/>
          <w:szCs w:val="20"/>
        </w:rPr>
      </w:pPr>
      <w:r w:rsidRPr="008C2030">
        <w:rPr>
          <w:b/>
          <w:bCs/>
          <w:sz w:val="20"/>
          <w:szCs w:val="20"/>
        </w:rPr>
        <w:t xml:space="preserve">Establish interim arrangements for a “first point of contact” </w:t>
      </w:r>
      <w:r w:rsidRPr="008C2030">
        <w:rPr>
          <w:sz w:val="20"/>
          <w:szCs w:val="20"/>
        </w:rPr>
        <w:t>to respond to requests from people affected by displacement, as well as other institutions and organisations working on displacement issues, while</w:t>
      </w:r>
      <w:r w:rsidRPr="008C2030">
        <w:rPr>
          <w:strike/>
          <w:color w:val="EE0000"/>
          <w:sz w:val="20"/>
          <w:szCs w:val="20"/>
        </w:rPr>
        <w:t xml:space="preserve"> </w:t>
      </w:r>
      <w:r w:rsidRPr="008C2030">
        <w:rPr>
          <w:color w:val="EE0000"/>
          <w:sz w:val="20"/>
          <w:szCs w:val="20"/>
        </w:rPr>
        <w:t>permanent structures (institutional hub) are being established.</w:t>
      </w:r>
    </w:p>
    <w:p w14:paraId="69E17DF0" w14:textId="3FE5AB0B" w:rsidR="00FC35A2" w:rsidRPr="008C2030" w:rsidRDefault="009638FF" w:rsidP="2404C392">
      <w:pPr>
        <w:rPr>
          <w:i/>
          <w:iCs/>
          <w:color w:val="4C94D8" w:themeColor="text2" w:themeTint="80"/>
          <w:sz w:val="20"/>
          <w:szCs w:val="20"/>
        </w:rPr>
      </w:pPr>
      <w:r w:rsidRPr="008C2030">
        <w:rPr>
          <w:b/>
          <w:bCs/>
          <w:i/>
          <w:iCs/>
          <w:color w:val="4C94D8" w:themeColor="text2" w:themeTint="80"/>
          <w:sz w:val="20"/>
          <w:szCs w:val="20"/>
          <w:lang w:val="en-GB"/>
        </w:rPr>
        <w:t xml:space="preserve">Outcome: </w:t>
      </w:r>
      <w:r w:rsidRPr="008C2030">
        <w:rPr>
          <w:i/>
          <w:iCs/>
          <w:color w:val="4C94D8" w:themeColor="text2" w:themeTint="80"/>
          <w:sz w:val="20"/>
          <w:szCs w:val="20"/>
          <w:lang w:val="en-GB"/>
        </w:rPr>
        <w:t>An accessible and responsive contact point within the lead ministry is in place, enabling displaced individuals and communities to receive timely information, support, and referrals during the policy’s initial implementation phase.</w:t>
      </w:r>
      <w:r w:rsidRPr="008C2030">
        <w:rPr>
          <w:i/>
          <w:iCs/>
          <w:color w:val="4C94D8" w:themeColor="text2" w:themeTint="80"/>
          <w:sz w:val="20"/>
          <w:szCs w:val="20"/>
        </w:rPr>
        <w:t> </w:t>
      </w:r>
    </w:p>
    <w:p w14:paraId="479D20A1" w14:textId="77777777" w:rsidR="00333604" w:rsidRPr="008C2030" w:rsidRDefault="00333604" w:rsidP="00333604">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333604" w:rsidRPr="008C2030" w14:paraId="1CC11D7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1F99827" w14:textId="77777777" w:rsidR="00333604" w:rsidRPr="008C2030" w:rsidRDefault="00333604" w:rsidP="00E135DD">
            <w:pPr>
              <w:rPr>
                <w:color w:val="auto"/>
                <w:sz w:val="20"/>
                <w:szCs w:val="20"/>
              </w:rPr>
            </w:pPr>
            <w:r w:rsidRPr="008C2030">
              <w:rPr>
                <w:color w:val="auto"/>
                <w:sz w:val="20"/>
                <w:szCs w:val="20"/>
              </w:rPr>
              <w:t>Action/s</w:t>
            </w:r>
          </w:p>
        </w:tc>
        <w:tc>
          <w:tcPr>
            <w:tcW w:w="3237" w:type="dxa"/>
          </w:tcPr>
          <w:p w14:paraId="0F4EFDF1" w14:textId="5E2D1F23"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w:t>
            </w:r>
          </w:p>
        </w:tc>
        <w:tc>
          <w:tcPr>
            <w:tcW w:w="1299" w:type="dxa"/>
            <w:shd w:val="clear" w:color="auto" w:fill="D1D1D1" w:themeFill="background2" w:themeFillShade="E6"/>
          </w:tcPr>
          <w:p w14:paraId="6470BE12" w14:textId="77777777"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438A93B" w14:textId="404A2529"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333604" w:rsidRPr="008C2030" w14:paraId="586612D4"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79440B0" w14:textId="77777777" w:rsidR="00333604" w:rsidRPr="008C2030" w:rsidRDefault="00333604" w:rsidP="00E135DD">
            <w:pPr>
              <w:rPr>
                <w:color w:val="auto"/>
                <w:sz w:val="20"/>
                <w:szCs w:val="20"/>
              </w:rPr>
            </w:pPr>
            <w:r w:rsidRPr="008C2030">
              <w:rPr>
                <w:color w:val="auto"/>
                <w:sz w:val="20"/>
                <w:szCs w:val="20"/>
              </w:rPr>
              <w:t>Lead</w:t>
            </w:r>
          </w:p>
        </w:tc>
        <w:tc>
          <w:tcPr>
            <w:tcW w:w="3237" w:type="dxa"/>
            <w:shd w:val="clear" w:color="auto" w:fill="auto"/>
          </w:tcPr>
          <w:p w14:paraId="4D826D57" w14:textId="410DB9EE"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1FA96E6F"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1FE6B45" w14:textId="4E652A01"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NAB Secretariat</w:t>
            </w:r>
          </w:p>
        </w:tc>
      </w:tr>
      <w:tr w:rsidR="00333604" w:rsidRPr="008C2030" w14:paraId="249B6B71"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EED23E8" w14:textId="77777777" w:rsidR="00333604" w:rsidRPr="008C2030" w:rsidRDefault="00333604" w:rsidP="00E135DD">
            <w:pPr>
              <w:rPr>
                <w:sz w:val="20"/>
                <w:szCs w:val="20"/>
              </w:rPr>
            </w:pPr>
            <w:r w:rsidRPr="008C2030">
              <w:rPr>
                <w:color w:val="auto"/>
                <w:sz w:val="20"/>
                <w:szCs w:val="20"/>
              </w:rPr>
              <w:t>Outputs</w:t>
            </w:r>
          </w:p>
        </w:tc>
        <w:tc>
          <w:tcPr>
            <w:tcW w:w="7745" w:type="dxa"/>
            <w:gridSpan w:val="3"/>
          </w:tcPr>
          <w:p w14:paraId="43991B2F" w14:textId="6252E5EE"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Interim displacement focal officer appointed, trained, and equipped. </w:t>
            </w:r>
          </w:p>
          <w:p w14:paraId="63B4C36C"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Nationally publicized contact </w:t>
            </w:r>
            <w:proofErr w:type="gramStart"/>
            <w:r w:rsidRPr="008C2030">
              <w:rPr>
                <w:sz w:val="20"/>
                <w:szCs w:val="20"/>
                <w:lang w:val="en-US"/>
              </w:rPr>
              <w:t>point</w:t>
            </w:r>
            <w:proofErr w:type="gramEnd"/>
            <w:r w:rsidRPr="008C2030">
              <w:rPr>
                <w:sz w:val="20"/>
                <w:szCs w:val="20"/>
                <w:lang w:val="en-US"/>
              </w:rPr>
              <w:t xml:space="preserve"> accessible by phone, email, and referral network.</w:t>
            </w:r>
            <w:r w:rsidRPr="008C2030">
              <w:rPr>
                <w:sz w:val="20"/>
                <w:szCs w:val="20"/>
              </w:rPr>
              <w:t> </w:t>
            </w:r>
          </w:p>
          <w:p w14:paraId="28B9EEE9" w14:textId="7808C8AC"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Interim referral protocols established with key service ministries and provincial bodies.</w:t>
            </w:r>
            <w:r w:rsidRPr="008C2030">
              <w:rPr>
                <w:sz w:val="20"/>
                <w:szCs w:val="20"/>
              </w:rPr>
              <w:t> </w:t>
            </w:r>
          </w:p>
          <w:p w14:paraId="1E685BEE" w14:textId="5547F0A0"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awareness materials distributed in all provinces and key at-risk areas. </w:t>
            </w:r>
          </w:p>
        </w:tc>
      </w:tr>
    </w:tbl>
    <w:p w14:paraId="65D56C00" w14:textId="77777777" w:rsidR="00333604" w:rsidRPr="008C2030" w:rsidRDefault="00333604" w:rsidP="2404C392">
      <w:pPr>
        <w:rPr>
          <w:i/>
          <w:iCs/>
          <w:color w:val="4C94D8" w:themeColor="text2" w:themeTint="80"/>
          <w:sz w:val="20"/>
          <w:szCs w:val="20"/>
        </w:rPr>
      </w:pPr>
    </w:p>
    <w:p w14:paraId="183327B8" w14:textId="784FFBAE" w:rsidR="009229BA" w:rsidRPr="008C2030" w:rsidRDefault="009229BA" w:rsidP="009229BA">
      <w:pPr>
        <w:spacing w:after="0"/>
        <w:jc w:val="right"/>
        <w:rPr>
          <w:sz w:val="20"/>
          <w:szCs w:val="20"/>
        </w:rPr>
      </w:pPr>
      <w:r w:rsidRPr="008C2030">
        <w:rPr>
          <w:b/>
          <w:bCs/>
          <w:sz w:val="20"/>
          <w:szCs w:val="20"/>
        </w:rPr>
        <w:t>Inter-Agency Collaboration and Specialized Mechanisms</w:t>
      </w:r>
      <w:r w:rsidRPr="008C2030">
        <w:rPr>
          <w:sz w:val="20"/>
          <w:szCs w:val="20"/>
        </w:rPr>
        <w:t> </w:t>
      </w:r>
    </w:p>
    <w:p w14:paraId="380927FC" w14:textId="2BB55BCF" w:rsidR="00A01C83" w:rsidRPr="008C2030" w:rsidRDefault="6F4D51DB" w:rsidP="2404C392">
      <w:pPr>
        <w:shd w:val="clear" w:color="auto" w:fill="000000" w:themeFill="text1"/>
        <w:rPr>
          <w:b/>
          <w:bCs/>
          <w:sz w:val="20"/>
          <w:szCs w:val="20"/>
        </w:rPr>
      </w:pPr>
      <w:r w:rsidRPr="008C2030">
        <w:rPr>
          <w:b/>
          <w:bCs/>
          <w:sz w:val="20"/>
          <w:szCs w:val="20"/>
        </w:rPr>
        <w:t xml:space="preserve">Action 1.5 </w:t>
      </w:r>
      <w:r w:rsidRPr="008C2030">
        <w:rPr>
          <w:sz w:val="20"/>
          <w:szCs w:val="20"/>
        </w:rPr>
        <w:t>(new)</w:t>
      </w:r>
    </w:p>
    <w:p w14:paraId="7DF163D5" w14:textId="05D29C34" w:rsidR="00A01C83" w:rsidRPr="008C2030" w:rsidRDefault="00A01C83" w:rsidP="00A01C83">
      <w:pPr>
        <w:rPr>
          <w:b/>
          <w:bCs/>
          <w:color w:val="EE0000"/>
          <w:sz w:val="20"/>
          <w:szCs w:val="20"/>
        </w:rPr>
      </w:pPr>
      <w:r w:rsidRPr="008C2030">
        <w:rPr>
          <w:b/>
          <w:bCs/>
          <w:color w:val="EE0000"/>
          <w:sz w:val="20"/>
          <w:szCs w:val="20"/>
        </w:rPr>
        <w:t>Establish specialized institutional roles and mechanisms to address distinct types of displacement drivers and solutions.  </w:t>
      </w:r>
    </w:p>
    <w:p w14:paraId="308FE2BB" w14:textId="77777777" w:rsidR="00A01C83" w:rsidRPr="008C2030" w:rsidRDefault="00A01C83" w:rsidP="00A01C83">
      <w:pPr>
        <w:rPr>
          <w:color w:val="EE0000"/>
          <w:sz w:val="20"/>
          <w:szCs w:val="20"/>
          <w:lang w:val="en-US"/>
        </w:rPr>
      </w:pPr>
      <w:r w:rsidRPr="008C2030">
        <w:rPr>
          <w:color w:val="EE0000"/>
          <w:sz w:val="20"/>
          <w:szCs w:val="20"/>
          <w:lang w:val="en-US"/>
        </w:rPr>
        <w:t>These may include: </w:t>
      </w:r>
    </w:p>
    <w:p w14:paraId="1AF9FF9F" w14:textId="77777777" w:rsidR="00A01C83" w:rsidRPr="008C2030" w:rsidRDefault="00A01C83" w:rsidP="00A01C83">
      <w:pPr>
        <w:numPr>
          <w:ilvl w:val="0"/>
          <w:numId w:val="4"/>
        </w:numPr>
        <w:spacing w:after="0"/>
        <w:rPr>
          <w:color w:val="EE0000"/>
          <w:sz w:val="20"/>
          <w:szCs w:val="20"/>
        </w:rPr>
      </w:pPr>
      <w:r w:rsidRPr="008C2030">
        <w:rPr>
          <w:color w:val="EE0000"/>
          <w:sz w:val="20"/>
          <w:szCs w:val="20"/>
        </w:rPr>
        <w:t>Climate-induced. </w:t>
      </w:r>
    </w:p>
    <w:p w14:paraId="03D02885" w14:textId="21D0E09A" w:rsidR="00A01C83" w:rsidRPr="008C2030" w:rsidRDefault="00A01C83" w:rsidP="00A01C83">
      <w:pPr>
        <w:numPr>
          <w:ilvl w:val="0"/>
          <w:numId w:val="5"/>
        </w:numPr>
        <w:spacing w:after="0"/>
        <w:rPr>
          <w:color w:val="EE0000"/>
          <w:sz w:val="20"/>
          <w:szCs w:val="20"/>
        </w:rPr>
      </w:pPr>
      <w:r w:rsidRPr="008C2030">
        <w:rPr>
          <w:color w:val="EE0000"/>
          <w:sz w:val="20"/>
          <w:szCs w:val="20"/>
          <w:lang w:val="en-US"/>
        </w:rPr>
        <w:t>Geo</w:t>
      </w:r>
      <w:r w:rsidR="006354D7" w:rsidRPr="008C2030">
        <w:rPr>
          <w:color w:val="EE0000"/>
          <w:sz w:val="20"/>
          <w:szCs w:val="20"/>
          <w:lang w:val="en-US"/>
        </w:rPr>
        <w:t>hazard</w:t>
      </w:r>
      <w:r w:rsidRPr="008C2030">
        <w:rPr>
          <w:color w:val="EE0000"/>
          <w:sz w:val="20"/>
          <w:szCs w:val="20"/>
          <w:lang w:val="en-US"/>
        </w:rPr>
        <w:t>-induced.</w:t>
      </w:r>
      <w:r w:rsidRPr="008C2030">
        <w:rPr>
          <w:color w:val="EE0000"/>
          <w:sz w:val="20"/>
          <w:szCs w:val="20"/>
        </w:rPr>
        <w:t> </w:t>
      </w:r>
    </w:p>
    <w:p w14:paraId="63AF1ACE" w14:textId="77777777" w:rsidR="00A01C83" w:rsidRPr="008C2030" w:rsidRDefault="00A01C83" w:rsidP="00A01C83">
      <w:pPr>
        <w:numPr>
          <w:ilvl w:val="0"/>
          <w:numId w:val="6"/>
        </w:numPr>
        <w:spacing w:after="0"/>
        <w:rPr>
          <w:color w:val="EE0000"/>
          <w:sz w:val="20"/>
          <w:szCs w:val="20"/>
        </w:rPr>
      </w:pPr>
      <w:r w:rsidRPr="008C2030">
        <w:rPr>
          <w:color w:val="EE0000"/>
          <w:sz w:val="20"/>
          <w:szCs w:val="20"/>
        </w:rPr>
        <w:t>Human-induced (e.g., land disputes, evictions). </w:t>
      </w:r>
    </w:p>
    <w:p w14:paraId="4FA43C48" w14:textId="77777777" w:rsidR="00A01C83" w:rsidRPr="008C2030" w:rsidRDefault="00A01C83" w:rsidP="00A01C83">
      <w:pPr>
        <w:numPr>
          <w:ilvl w:val="0"/>
          <w:numId w:val="7"/>
        </w:numPr>
        <w:spacing w:after="0"/>
        <w:rPr>
          <w:color w:val="EE0000"/>
          <w:sz w:val="20"/>
          <w:szCs w:val="20"/>
        </w:rPr>
      </w:pPr>
      <w:r w:rsidRPr="008C2030">
        <w:rPr>
          <w:color w:val="EE0000"/>
          <w:sz w:val="20"/>
          <w:szCs w:val="20"/>
        </w:rPr>
        <w:t>Urban and peri-urban displacement. </w:t>
      </w:r>
    </w:p>
    <w:p w14:paraId="6AA98220" w14:textId="77777777" w:rsidR="00A01C83" w:rsidRPr="008C2030" w:rsidRDefault="00A01C83" w:rsidP="00A01C83">
      <w:pPr>
        <w:numPr>
          <w:ilvl w:val="0"/>
          <w:numId w:val="8"/>
        </w:numPr>
        <w:spacing w:after="0"/>
        <w:rPr>
          <w:color w:val="EE0000"/>
          <w:sz w:val="20"/>
          <w:szCs w:val="20"/>
          <w:lang w:val="en-US"/>
        </w:rPr>
      </w:pPr>
      <w:r w:rsidRPr="008C2030">
        <w:rPr>
          <w:color w:val="EE0000"/>
          <w:sz w:val="20"/>
          <w:szCs w:val="20"/>
          <w:lang w:val="en-US"/>
        </w:rPr>
        <w:t>Evacuations. </w:t>
      </w:r>
    </w:p>
    <w:p w14:paraId="03F1FC04" w14:textId="77777777" w:rsidR="00A01C83" w:rsidRPr="008C2030" w:rsidRDefault="00A01C83" w:rsidP="00A01C83">
      <w:pPr>
        <w:numPr>
          <w:ilvl w:val="0"/>
          <w:numId w:val="9"/>
        </w:numPr>
        <w:spacing w:after="0"/>
        <w:rPr>
          <w:color w:val="EE0000"/>
          <w:sz w:val="20"/>
          <w:szCs w:val="20"/>
          <w:lang w:val="en-US"/>
        </w:rPr>
      </w:pPr>
      <w:r w:rsidRPr="008C2030">
        <w:rPr>
          <w:color w:val="EE0000"/>
          <w:sz w:val="20"/>
          <w:szCs w:val="20"/>
          <w:lang w:val="en-US"/>
        </w:rPr>
        <w:t>Relocation (rural and urban). </w:t>
      </w:r>
    </w:p>
    <w:p w14:paraId="36AC94A2" w14:textId="77777777" w:rsidR="00796B2F" w:rsidRPr="008C2030" w:rsidRDefault="00A01C83" w:rsidP="00A01C83">
      <w:pPr>
        <w:numPr>
          <w:ilvl w:val="0"/>
          <w:numId w:val="10"/>
        </w:numPr>
        <w:spacing w:after="0"/>
        <w:rPr>
          <w:color w:val="EE0000"/>
          <w:sz w:val="20"/>
          <w:szCs w:val="20"/>
          <w:lang w:val="en-US"/>
        </w:rPr>
      </w:pPr>
      <w:r w:rsidRPr="008C2030">
        <w:rPr>
          <w:color w:val="EE0000"/>
          <w:sz w:val="20"/>
          <w:szCs w:val="20"/>
          <w:lang w:val="en-US"/>
        </w:rPr>
        <w:t>Return.</w:t>
      </w:r>
    </w:p>
    <w:p w14:paraId="69D06031" w14:textId="77777777" w:rsidR="00796B2F" w:rsidRPr="008C2030" w:rsidRDefault="00796B2F" w:rsidP="00A01C83">
      <w:pPr>
        <w:numPr>
          <w:ilvl w:val="0"/>
          <w:numId w:val="10"/>
        </w:numPr>
        <w:spacing w:after="0"/>
        <w:rPr>
          <w:color w:val="EE0000"/>
          <w:sz w:val="20"/>
          <w:szCs w:val="20"/>
          <w:lang w:val="en-US"/>
        </w:rPr>
      </w:pPr>
      <w:r w:rsidRPr="008C2030">
        <w:rPr>
          <w:color w:val="EE0000"/>
          <w:sz w:val="20"/>
          <w:szCs w:val="20"/>
          <w:lang w:val="en-US"/>
        </w:rPr>
        <w:t>Local integration.</w:t>
      </w:r>
    </w:p>
    <w:p w14:paraId="2C4C74A7" w14:textId="0542AC15" w:rsidR="00A01C83" w:rsidRPr="008C2030" w:rsidRDefault="00A01C83" w:rsidP="00796B2F">
      <w:pPr>
        <w:spacing w:after="0"/>
        <w:ind w:left="720"/>
        <w:rPr>
          <w:color w:val="EE0000"/>
          <w:sz w:val="20"/>
          <w:szCs w:val="20"/>
          <w:lang w:val="en-US"/>
        </w:rPr>
      </w:pPr>
      <w:r w:rsidRPr="008C2030">
        <w:rPr>
          <w:color w:val="EE0000"/>
          <w:sz w:val="20"/>
          <w:szCs w:val="20"/>
          <w:lang w:val="en-US"/>
        </w:rPr>
        <w:t> </w:t>
      </w:r>
    </w:p>
    <w:p w14:paraId="0C23EE55" w14:textId="77777777" w:rsidR="00A01C83" w:rsidRPr="008C2030" w:rsidRDefault="00A01C83" w:rsidP="00A01C83">
      <w:pPr>
        <w:rPr>
          <w:color w:val="EE0000"/>
          <w:sz w:val="20"/>
          <w:szCs w:val="20"/>
        </w:rPr>
      </w:pPr>
      <w:r w:rsidRPr="008C2030">
        <w:rPr>
          <w:color w:val="EE0000"/>
          <w:sz w:val="20"/>
          <w:szCs w:val="20"/>
          <w:lang w:val="en-US"/>
        </w:rPr>
        <w:t xml:space="preserve">Each mechanism will have a dedicated mandate and operational focus, and all will </w:t>
      </w:r>
      <w:proofErr w:type="gramStart"/>
      <w:r w:rsidRPr="008C2030">
        <w:rPr>
          <w:color w:val="EE0000"/>
          <w:sz w:val="20"/>
          <w:szCs w:val="20"/>
          <w:lang w:val="en-US"/>
        </w:rPr>
        <w:t>be required</w:t>
      </w:r>
      <w:proofErr w:type="gramEnd"/>
      <w:r w:rsidRPr="008C2030">
        <w:rPr>
          <w:color w:val="EE0000"/>
          <w:sz w:val="20"/>
          <w:szCs w:val="20"/>
          <w:lang w:val="en-US"/>
        </w:rPr>
        <w:t xml:space="preserve"> to coordinate through the lead ministry that will host a central inter-agency platform to ensure joint planning, policy coherence, and integrated responses.</w:t>
      </w:r>
      <w:r w:rsidRPr="008C2030">
        <w:rPr>
          <w:color w:val="EE0000"/>
          <w:sz w:val="20"/>
          <w:szCs w:val="20"/>
        </w:rPr>
        <w:t> </w:t>
      </w:r>
    </w:p>
    <w:p w14:paraId="77B4288D" w14:textId="77777777" w:rsidR="00A01C83" w:rsidRPr="008C2030" w:rsidRDefault="6F4D51DB" w:rsidP="2404C392">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 xml:space="preserve">Specialized mechanisms are in place for each primary displacement driver and solution, working collaboratively through a national coordination platform. This ensures that all forms of displacement </w:t>
      </w:r>
      <w:proofErr w:type="gramStart"/>
      <w:r w:rsidRPr="008C2030">
        <w:rPr>
          <w:i/>
          <w:iCs/>
          <w:color w:val="4C94D8" w:themeColor="text2" w:themeTint="80"/>
          <w:sz w:val="20"/>
          <w:szCs w:val="20"/>
          <w:lang w:val="en-US"/>
        </w:rPr>
        <w:t>are addressed</w:t>
      </w:r>
      <w:proofErr w:type="gramEnd"/>
      <w:r w:rsidRPr="008C2030">
        <w:rPr>
          <w:i/>
          <w:iCs/>
          <w:color w:val="4C94D8" w:themeColor="text2" w:themeTint="80"/>
          <w:sz w:val="20"/>
          <w:szCs w:val="20"/>
          <w:lang w:val="en-US"/>
        </w:rPr>
        <w:t xml:space="preserve"> through timely, well-coordinated planning, targeted response, and accountable, durable solutions.</w:t>
      </w:r>
      <w:r w:rsidRPr="008C2030">
        <w:rPr>
          <w:b/>
          <w:bCs/>
          <w:color w:val="4C94D8" w:themeColor="text2" w:themeTint="80"/>
          <w:sz w:val="20"/>
          <w:szCs w:val="20"/>
        </w:rPr>
        <w:t> </w:t>
      </w:r>
    </w:p>
    <w:p w14:paraId="6BE1E8DD" w14:textId="77777777" w:rsidR="00324577" w:rsidRPr="008C2030" w:rsidRDefault="00324577" w:rsidP="2404C392">
      <w:pPr>
        <w:rPr>
          <w:b/>
          <w:bCs/>
          <w:color w:val="4C94D8" w:themeColor="text2" w:themeTint="80"/>
          <w:sz w:val="20"/>
          <w:szCs w:val="20"/>
        </w:rPr>
      </w:pPr>
    </w:p>
    <w:p w14:paraId="720F5233" w14:textId="3F58856F" w:rsidR="00A01C83" w:rsidRPr="008C2030" w:rsidRDefault="6F4D51DB" w:rsidP="2404C392">
      <w:pPr>
        <w:shd w:val="clear" w:color="auto" w:fill="000000" w:themeFill="text1"/>
        <w:rPr>
          <w:color w:val="FFFFFF" w:themeColor="background1"/>
          <w:sz w:val="20"/>
          <w:szCs w:val="20"/>
          <w:lang w:val="en-US"/>
        </w:rPr>
      </w:pPr>
      <w:r w:rsidRPr="008C2030">
        <w:rPr>
          <w:b/>
          <w:bCs/>
          <w:color w:val="FFFFFF" w:themeColor="background1"/>
          <w:sz w:val="20"/>
          <w:szCs w:val="20"/>
          <w:lang w:val="en-US"/>
        </w:rPr>
        <w:t>Action 1.6</w:t>
      </w:r>
      <w:r w:rsidRPr="008C2030">
        <w:rPr>
          <w:color w:val="FFFFFF" w:themeColor="background1"/>
          <w:sz w:val="20"/>
          <w:szCs w:val="20"/>
          <w:lang w:val="en-US"/>
        </w:rPr>
        <w:t xml:space="preserve"> (new)</w:t>
      </w:r>
    </w:p>
    <w:p w14:paraId="42B9351E" w14:textId="77777777" w:rsidR="00A01C83" w:rsidRPr="008C2030" w:rsidRDefault="00A01C83" w:rsidP="00A01C83">
      <w:pPr>
        <w:rPr>
          <w:color w:val="EE0000"/>
          <w:sz w:val="20"/>
          <w:szCs w:val="20"/>
          <w:lang w:val="en-US"/>
        </w:rPr>
      </w:pPr>
      <w:r w:rsidRPr="008C2030">
        <w:rPr>
          <w:b/>
          <w:bCs/>
          <w:color w:val="EE0000"/>
          <w:sz w:val="20"/>
          <w:szCs w:val="20"/>
          <w:lang w:val="en-US"/>
        </w:rPr>
        <w:t>Facilitate an agreement and coordination mechanism</w:t>
      </w:r>
      <w:r w:rsidRPr="008C2030">
        <w:rPr>
          <w:color w:val="EE0000"/>
          <w:sz w:val="20"/>
          <w:szCs w:val="20"/>
          <w:lang w:val="en-US"/>
        </w:rPr>
        <w:t xml:space="preserve"> between key ministries and/or departments responsible for climate change and disaster risk reduction, disaster management, internal affairs, urban affairs and planning, land management and leasing processes, and any other relevant sector, to define coordination protocols, and reporting arrangements for collaborating and coordinating in the management of displacement across typologies under the lead ministry. The agreement will form the basis for implementing the four institutional mechanisms and establishing structured collaboration through the national inter-agency platform. </w:t>
      </w:r>
    </w:p>
    <w:p w14:paraId="163ED038" w14:textId="281F7A9D" w:rsidR="00991040" w:rsidRPr="008C2030" w:rsidRDefault="1C4C65F2" w:rsidP="2404C392">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lang w:val="en-US"/>
        </w:rPr>
        <w:t>An inter-ministerial coordination framework is formalized through a signed agreement, providing streamlined decision-making, and effective collaboration across climate-induced, geophysical, human-induced, urban/peri-urban displacement and other displacement typologies and solutions as required.</w:t>
      </w:r>
      <w:r w:rsidRPr="008C2030">
        <w:rPr>
          <w:color w:val="4C94D8" w:themeColor="text2" w:themeTint="80"/>
          <w:sz w:val="20"/>
          <w:szCs w:val="20"/>
        </w:rPr>
        <w:t> </w:t>
      </w:r>
    </w:p>
    <w:p w14:paraId="3FC139BD" w14:textId="35F96A3B" w:rsidR="00BF5FC8" w:rsidRPr="008C2030" w:rsidRDefault="32991CEF" w:rsidP="2404C392">
      <w:pPr>
        <w:shd w:val="clear" w:color="auto" w:fill="000000" w:themeFill="text1"/>
        <w:rPr>
          <w:b/>
          <w:bCs/>
          <w:sz w:val="20"/>
          <w:szCs w:val="20"/>
        </w:rPr>
      </w:pPr>
      <w:r w:rsidRPr="008C2030">
        <w:rPr>
          <w:b/>
          <w:bCs/>
          <w:sz w:val="20"/>
          <w:szCs w:val="20"/>
        </w:rPr>
        <w:t>Action 1.7</w:t>
      </w:r>
      <w:r w:rsidRPr="008C2030">
        <w:rPr>
          <w:sz w:val="20"/>
          <w:szCs w:val="20"/>
        </w:rPr>
        <w:t xml:space="preserve"> (originally Action 1.5)</w:t>
      </w:r>
    </w:p>
    <w:p w14:paraId="2EECBDD4" w14:textId="19656695" w:rsidR="00FC35A2" w:rsidRPr="008C2030" w:rsidRDefault="00BF5FC8" w:rsidP="00BF5FC8">
      <w:pPr>
        <w:rPr>
          <w:sz w:val="20"/>
          <w:szCs w:val="20"/>
        </w:rPr>
      </w:pPr>
      <w:r w:rsidRPr="008C2030">
        <w:rPr>
          <w:b/>
          <w:bCs/>
          <w:sz w:val="20"/>
          <w:szCs w:val="20"/>
        </w:rPr>
        <w:t>Strengthen coordination mechanisms and linkages to service delivery</w:t>
      </w:r>
      <w:r w:rsidRPr="008C2030">
        <w:rPr>
          <w:sz w:val="20"/>
          <w:szCs w:val="20"/>
        </w:rPr>
        <w:t xml:space="preserve"> for the lead ministry to implement the policy in coordination with government and non-government partners, not only in relation to emergency responses (i.e. </w:t>
      </w:r>
      <w:r w:rsidR="00333604" w:rsidRPr="008C2030">
        <w:rPr>
          <w:sz w:val="20"/>
          <w:szCs w:val="20"/>
        </w:rPr>
        <w:t>national cluster system</w:t>
      </w:r>
      <w:r w:rsidRPr="008C2030">
        <w:rPr>
          <w:sz w:val="20"/>
          <w:szCs w:val="20"/>
        </w:rPr>
        <w:t>), but also to coordinate with Line Ministries for long-term recovery (land, infrastructure, health, education, agriculture, livelihoods etc.), through establishment of an “inter-ministerial displacement protection and planning committee” or similar group.</w:t>
      </w:r>
    </w:p>
    <w:p w14:paraId="17F02BA8" w14:textId="73DBB5C9" w:rsidR="00BF5FC8" w:rsidRPr="008C2030" w:rsidRDefault="32991CEF" w:rsidP="2404C392">
      <w:pPr>
        <w:rPr>
          <w:color w:val="4C94D8" w:themeColor="text2" w:themeTint="80"/>
          <w:sz w:val="20"/>
          <w:szCs w:val="20"/>
        </w:rPr>
      </w:pPr>
      <w:r w:rsidRPr="008C2030">
        <w:rPr>
          <w:b/>
          <w:bCs/>
          <w:i/>
          <w:iCs/>
          <w:color w:val="4C94D8" w:themeColor="text2" w:themeTint="80"/>
          <w:sz w:val="20"/>
          <w:szCs w:val="20"/>
        </w:rPr>
        <w:lastRenderedPageBreak/>
        <w:t>Outcome</w:t>
      </w:r>
      <w:r w:rsidRPr="008C2030">
        <w:rPr>
          <w:color w:val="4C94D8" w:themeColor="text2" w:themeTint="80"/>
          <w:sz w:val="20"/>
          <w:szCs w:val="20"/>
        </w:rPr>
        <w:t xml:space="preserve">: </w:t>
      </w:r>
      <w:r w:rsidRPr="008C2030">
        <w:rPr>
          <w:i/>
          <w:iCs/>
          <w:color w:val="4C94D8" w:themeColor="text2" w:themeTint="80"/>
          <w:sz w:val="20"/>
          <w:szCs w:val="20"/>
          <w:lang w:val="en-US"/>
        </w:rPr>
        <w:t>Improved coordination and service delivery mechanisms enable the lead ministry to effectively oversee displacement responses, ensuring timely, integrated, and people-centered support for affected communities.</w:t>
      </w:r>
      <w:r w:rsidRPr="008C2030">
        <w:rPr>
          <w:color w:val="4C94D8" w:themeColor="text2" w:themeTint="80"/>
          <w:sz w:val="20"/>
          <w:szCs w:val="20"/>
        </w:rPr>
        <w:t> </w:t>
      </w:r>
    </w:p>
    <w:p w14:paraId="69047007" w14:textId="77777777" w:rsidR="00333604" w:rsidRPr="008C2030" w:rsidRDefault="00333604" w:rsidP="00333604">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333604" w:rsidRPr="008C2030" w14:paraId="3BA512D7"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A4AB985" w14:textId="77777777" w:rsidR="00333604" w:rsidRPr="008C2030" w:rsidRDefault="00333604" w:rsidP="00E135DD">
            <w:pPr>
              <w:rPr>
                <w:color w:val="auto"/>
                <w:sz w:val="20"/>
                <w:szCs w:val="20"/>
              </w:rPr>
            </w:pPr>
            <w:r w:rsidRPr="008C2030">
              <w:rPr>
                <w:color w:val="auto"/>
                <w:sz w:val="20"/>
                <w:szCs w:val="20"/>
              </w:rPr>
              <w:t>Action/s</w:t>
            </w:r>
          </w:p>
        </w:tc>
        <w:tc>
          <w:tcPr>
            <w:tcW w:w="3237" w:type="dxa"/>
          </w:tcPr>
          <w:p w14:paraId="4FBC229E" w14:textId="3D3177BE"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 1.6 and 1.7</w:t>
            </w:r>
          </w:p>
        </w:tc>
        <w:tc>
          <w:tcPr>
            <w:tcW w:w="1299" w:type="dxa"/>
            <w:shd w:val="clear" w:color="auto" w:fill="D1D1D1" w:themeFill="background2" w:themeFillShade="E6"/>
          </w:tcPr>
          <w:p w14:paraId="7F88F889" w14:textId="77777777"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4B3AA9D" w14:textId="5242715A"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Years 2 </w:t>
            </w:r>
            <w:r w:rsidR="00324577" w:rsidRPr="008C2030">
              <w:rPr>
                <w:b w:val="0"/>
                <w:bCs w:val="0"/>
                <w:color w:val="auto"/>
                <w:sz w:val="20"/>
                <w:szCs w:val="20"/>
              </w:rPr>
              <w:t>–</w:t>
            </w:r>
            <w:r w:rsidRPr="008C2030">
              <w:rPr>
                <w:b w:val="0"/>
                <w:bCs w:val="0"/>
                <w:color w:val="auto"/>
                <w:sz w:val="20"/>
                <w:szCs w:val="20"/>
              </w:rPr>
              <w:t xml:space="preserve"> 5</w:t>
            </w:r>
          </w:p>
        </w:tc>
      </w:tr>
      <w:tr w:rsidR="00333604" w:rsidRPr="008C2030" w14:paraId="699DD06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6D098B9" w14:textId="77777777" w:rsidR="00333604" w:rsidRPr="008C2030" w:rsidRDefault="00333604" w:rsidP="00E135DD">
            <w:pPr>
              <w:rPr>
                <w:color w:val="auto"/>
                <w:sz w:val="20"/>
                <w:szCs w:val="20"/>
              </w:rPr>
            </w:pPr>
            <w:r w:rsidRPr="008C2030">
              <w:rPr>
                <w:color w:val="auto"/>
                <w:sz w:val="20"/>
                <w:szCs w:val="20"/>
              </w:rPr>
              <w:t>Lead</w:t>
            </w:r>
          </w:p>
        </w:tc>
        <w:tc>
          <w:tcPr>
            <w:tcW w:w="3237" w:type="dxa"/>
            <w:shd w:val="clear" w:color="auto" w:fill="auto"/>
          </w:tcPr>
          <w:p w14:paraId="4B7FCA26"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007ADE96"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04B9DE9D" w14:textId="12CC5166"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NAB, DoCC, NDMO, VMGD, DLA, DUAP, Department of Lands, MoJCS</w:t>
            </w:r>
          </w:p>
        </w:tc>
      </w:tr>
      <w:tr w:rsidR="00333604" w:rsidRPr="008C2030" w14:paraId="7327011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650DA90" w14:textId="77777777" w:rsidR="00333604" w:rsidRPr="008C2030" w:rsidRDefault="00333604" w:rsidP="00E135DD">
            <w:pPr>
              <w:rPr>
                <w:sz w:val="20"/>
                <w:szCs w:val="20"/>
              </w:rPr>
            </w:pPr>
            <w:r w:rsidRPr="008C2030">
              <w:rPr>
                <w:color w:val="auto"/>
                <w:sz w:val="20"/>
                <w:szCs w:val="20"/>
              </w:rPr>
              <w:t>Outputs</w:t>
            </w:r>
          </w:p>
        </w:tc>
        <w:tc>
          <w:tcPr>
            <w:tcW w:w="7745" w:type="dxa"/>
            <w:gridSpan w:val="3"/>
          </w:tcPr>
          <w:p w14:paraId="751AA002"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Functional mechanisms with approved </w:t>
            </w:r>
            <w:proofErr w:type="spellStart"/>
            <w:r w:rsidRPr="008C2030">
              <w:rPr>
                <w:sz w:val="20"/>
                <w:szCs w:val="20"/>
                <w:lang w:val="en-US"/>
              </w:rPr>
              <w:t>ToRs</w:t>
            </w:r>
            <w:proofErr w:type="spellEnd"/>
            <w:r w:rsidRPr="008C2030">
              <w:rPr>
                <w:sz w:val="20"/>
                <w:szCs w:val="20"/>
                <w:lang w:val="en-US"/>
              </w:rPr>
              <w:t xml:space="preserve"> and </w:t>
            </w:r>
            <w:proofErr w:type="gramStart"/>
            <w:r w:rsidRPr="008C2030">
              <w:rPr>
                <w:sz w:val="20"/>
                <w:szCs w:val="20"/>
                <w:lang w:val="en-US"/>
              </w:rPr>
              <w:t>dedicated</w:t>
            </w:r>
            <w:proofErr w:type="gramEnd"/>
            <w:r w:rsidRPr="008C2030">
              <w:rPr>
                <w:sz w:val="20"/>
                <w:szCs w:val="20"/>
                <w:lang w:val="en-US"/>
              </w:rPr>
              <w:t xml:space="preserve"> staff and resources </w:t>
            </w:r>
            <w:proofErr w:type="gramStart"/>
            <w:r w:rsidRPr="008C2030">
              <w:rPr>
                <w:sz w:val="20"/>
                <w:szCs w:val="20"/>
                <w:lang w:val="en-US"/>
              </w:rPr>
              <w:t>are confirmed</w:t>
            </w:r>
            <w:proofErr w:type="gramEnd"/>
            <w:r w:rsidRPr="008C2030">
              <w:rPr>
                <w:sz w:val="20"/>
                <w:szCs w:val="20"/>
                <w:lang w:val="en-US"/>
              </w:rPr>
              <w:t>.</w:t>
            </w:r>
            <w:r w:rsidRPr="008C2030">
              <w:rPr>
                <w:sz w:val="20"/>
                <w:szCs w:val="20"/>
              </w:rPr>
              <w:t> </w:t>
            </w:r>
          </w:p>
          <w:p w14:paraId="19795BC6"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Annual workplans and coordination reports for each mechanism.</w:t>
            </w:r>
            <w:r w:rsidRPr="008C2030">
              <w:rPr>
                <w:sz w:val="20"/>
                <w:szCs w:val="20"/>
              </w:rPr>
              <w:t> </w:t>
            </w:r>
          </w:p>
          <w:p w14:paraId="5FC275E6"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Inter-agency coordination structures revised, amended (if needed) and operational.</w:t>
            </w:r>
            <w:r w:rsidRPr="008C2030">
              <w:rPr>
                <w:sz w:val="20"/>
                <w:szCs w:val="20"/>
              </w:rPr>
              <w:t> </w:t>
            </w:r>
          </w:p>
          <w:p w14:paraId="4231D085"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Signed formal agreement between relevant ministries.</w:t>
            </w:r>
            <w:r w:rsidRPr="008C2030">
              <w:rPr>
                <w:sz w:val="20"/>
                <w:szCs w:val="20"/>
              </w:rPr>
              <w:t> </w:t>
            </w:r>
          </w:p>
          <w:p w14:paraId="0C19619A"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National </w:t>
            </w:r>
            <w:proofErr w:type="gramStart"/>
            <w:r w:rsidRPr="008C2030">
              <w:rPr>
                <w:sz w:val="20"/>
                <w:szCs w:val="20"/>
                <w:lang w:val="en-US"/>
              </w:rPr>
              <w:t>endorsement</w:t>
            </w:r>
            <w:proofErr w:type="gramEnd"/>
            <w:r w:rsidRPr="008C2030">
              <w:rPr>
                <w:sz w:val="20"/>
                <w:szCs w:val="20"/>
                <w:lang w:val="en-US"/>
              </w:rPr>
              <w:t xml:space="preserve"> of MoU.</w:t>
            </w:r>
            <w:r w:rsidRPr="008C2030">
              <w:rPr>
                <w:sz w:val="20"/>
                <w:szCs w:val="20"/>
              </w:rPr>
              <w:t> </w:t>
            </w:r>
          </w:p>
          <w:p w14:paraId="44C1F7E8" w14:textId="7777777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SOPs for coordination across displacement drivers and solutions. </w:t>
            </w:r>
          </w:p>
          <w:p w14:paraId="759BC023" w14:textId="29131BAE"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Annual joint workplan and reporting system in place.</w:t>
            </w:r>
            <w:r w:rsidRPr="008C2030">
              <w:rPr>
                <w:sz w:val="20"/>
                <w:szCs w:val="20"/>
              </w:rPr>
              <w:t> </w:t>
            </w:r>
          </w:p>
        </w:tc>
      </w:tr>
    </w:tbl>
    <w:p w14:paraId="4F7C2781" w14:textId="77777777" w:rsidR="00333604" w:rsidRPr="008C2030" w:rsidRDefault="00333604" w:rsidP="2404C392">
      <w:pPr>
        <w:rPr>
          <w:color w:val="4C94D8" w:themeColor="text2" w:themeTint="80"/>
          <w:sz w:val="20"/>
          <w:szCs w:val="20"/>
        </w:rPr>
      </w:pPr>
    </w:p>
    <w:p w14:paraId="3399657A" w14:textId="55C70E74" w:rsidR="00D43B25" w:rsidRPr="008C2030" w:rsidRDefault="15517268" w:rsidP="2404C392">
      <w:pPr>
        <w:shd w:val="clear" w:color="auto" w:fill="000000" w:themeFill="text1"/>
        <w:rPr>
          <w:b/>
          <w:bCs/>
          <w:sz w:val="20"/>
          <w:szCs w:val="20"/>
        </w:rPr>
      </w:pPr>
      <w:r w:rsidRPr="008C2030">
        <w:rPr>
          <w:b/>
          <w:bCs/>
          <w:sz w:val="20"/>
          <w:szCs w:val="20"/>
        </w:rPr>
        <w:t>Action 1.8</w:t>
      </w:r>
      <w:r w:rsidRPr="008C2030">
        <w:rPr>
          <w:sz w:val="20"/>
          <w:szCs w:val="20"/>
        </w:rPr>
        <w:t xml:space="preserve"> (originally Action 1.7)</w:t>
      </w:r>
    </w:p>
    <w:p w14:paraId="0CAF6395" w14:textId="48247287" w:rsidR="00BF5FC8" w:rsidRPr="008C2030" w:rsidRDefault="00D43B25" w:rsidP="00D43B25">
      <w:pPr>
        <w:rPr>
          <w:sz w:val="20"/>
          <w:szCs w:val="20"/>
        </w:rPr>
      </w:pPr>
      <w:r w:rsidRPr="008C2030">
        <w:rPr>
          <w:b/>
          <w:bCs/>
          <w:sz w:val="20"/>
          <w:szCs w:val="20"/>
        </w:rPr>
        <w:t xml:space="preserve">Strengthen Provincial and Area </w:t>
      </w:r>
      <w:r w:rsidRPr="008C2030">
        <w:rPr>
          <w:b/>
          <w:bCs/>
          <w:color w:val="EE0000"/>
          <w:sz w:val="20"/>
          <w:szCs w:val="20"/>
        </w:rPr>
        <w:t>Council</w:t>
      </w:r>
      <w:r w:rsidR="00B17C1A" w:rsidRPr="008C2030">
        <w:rPr>
          <w:b/>
          <w:bCs/>
          <w:color w:val="EE0000"/>
          <w:sz w:val="20"/>
          <w:szCs w:val="20"/>
        </w:rPr>
        <w:t>, and Municipal and Ward-</w:t>
      </w:r>
      <w:r w:rsidRPr="008C2030">
        <w:rPr>
          <w:b/>
          <w:bCs/>
          <w:sz w:val="20"/>
          <w:szCs w:val="20"/>
        </w:rPr>
        <w:t>level coordination</w:t>
      </w:r>
      <w:r w:rsidRPr="008C2030">
        <w:rPr>
          <w:sz w:val="20"/>
          <w:szCs w:val="20"/>
        </w:rPr>
        <w:t xml:space="preserve"> for implementation </w:t>
      </w:r>
      <w:r w:rsidRPr="008C2030">
        <w:rPr>
          <w:color w:val="EE0000"/>
          <w:sz w:val="20"/>
          <w:szCs w:val="20"/>
        </w:rPr>
        <w:t>of displacement management</w:t>
      </w:r>
      <w:r w:rsidRPr="008C2030">
        <w:rPr>
          <w:sz w:val="20"/>
          <w:szCs w:val="20"/>
        </w:rPr>
        <w:t xml:space="preserve">, in line with the </w:t>
      </w:r>
      <w:r w:rsidRPr="008C2030">
        <w:rPr>
          <w:color w:val="EE0000"/>
          <w:sz w:val="20"/>
          <w:szCs w:val="20"/>
        </w:rPr>
        <w:t>government’s decentralisation priorities. S</w:t>
      </w:r>
      <w:r w:rsidRPr="008C2030">
        <w:rPr>
          <w:sz w:val="20"/>
          <w:szCs w:val="20"/>
        </w:rPr>
        <w:t>ub-national structures relevant to displacement planning are included in Annex C.</w:t>
      </w:r>
    </w:p>
    <w:p w14:paraId="1B022694" w14:textId="7A9BC6CB" w:rsidR="00D43B25" w:rsidRPr="008C2030" w:rsidRDefault="15517268"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6213A334" w:rsidRPr="008C2030">
        <w:rPr>
          <w:i/>
          <w:iCs/>
          <w:color w:val="4C94D8" w:themeColor="text2" w:themeTint="80"/>
          <w:sz w:val="20"/>
          <w:szCs w:val="20"/>
          <w:lang w:val="en-US"/>
        </w:rPr>
        <w:t>Subnational</w:t>
      </w:r>
      <w:r w:rsidRPr="008C2030">
        <w:rPr>
          <w:i/>
          <w:iCs/>
          <w:color w:val="4C94D8" w:themeColor="text2" w:themeTint="80"/>
          <w:sz w:val="20"/>
          <w:szCs w:val="20"/>
          <w:lang w:val="en-US"/>
        </w:rPr>
        <w:t xml:space="preserve"> coordination mechanisms </w:t>
      </w:r>
      <w:proofErr w:type="gramStart"/>
      <w:r w:rsidRPr="008C2030">
        <w:rPr>
          <w:i/>
          <w:iCs/>
          <w:color w:val="4C94D8" w:themeColor="text2" w:themeTint="80"/>
          <w:sz w:val="20"/>
          <w:szCs w:val="20"/>
          <w:lang w:val="en-US"/>
        </w:rPr>
        <w:t>are established</w:t>
      </w:r>
      <w:proofErr w:type="gramEnd"/>
      <w:r w:rsidRPr="008C2030">
        <w:rPr>
          <w:i/>
          <w:iCs/>
          <w:color w:val="4C94D8" w:themeColor="text2" w:themeTint="80"/>
          <w:sz w:val="20"/>
          <w:szCs w:val="20"/>
          <w:lang w:val="en-US"/>
        </w:rPr>
        <w:t xml:space="preserve"> and strengthened, enabling more responsive, context-specific, and community-driven implementation of displacement management activities across Vanuatu.</w:t>
      </w:r>
      <w:r w:rsidRPr="008C2030">
        <w:rPr>
          <w:color w:val="4C94D8" w:themeColor="text2" w:themeTint="80"/>
          <w:sz w:val="20"/>
          <w:szCs w:val="20"/>
          <w:lang w:val="en-US"/>
        </w:rPr>
        <w:t> </w:t>
      </w:r>
    </w:p>
    <w:p w14:paraId="3A5D1B78" w14:textId="77777777" w:rsidR="00333604" w:rsidRPr="008C2030" w:rsidRDefault="00333604" w:rsidP="00333604">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333604" w:rsidRPr="008C2030" w14:paraId="739A970A"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0F39526" w14:textId="77777777" w:rsidR="00333604" w:rsidRPr="008C2030" w:rsidRDefault="00333604" w:rsidP="00E135DD">
            <w:pPr>
              <w:rPr>
                <w:color w:val="auto"/>
                <w:sz w:val="20"/>
                <w:szCs w:val="20"/>
              </w:rPr>
            </w:pPr>
            <w:r w:rsidRPr="008C2030">
              <w:rPr>
                <w:color w:val="auto"/>
                <w:sz w:val="20"/>
                <w:szCs w:val="20"/>
              </w:rPr>
              <w:t>Action/s</w:t>
            </w:r>
          </w:p>
        </w:tc>
        <w:tc>
          <w:tcPr>
            <w:tcW w:w="3237" w:type="dxa"/>
          </w:tcPr>
          <w:p w14:paraId="3BADA261" w14:textId="0EA84C51"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1.8</w:t>
            </w:r>
          </w:p>
        </w:tc>
        <w:tc>
          <w:tcPr>
            <w:tcW w:w="1299" w:type="dxa"/>
            <w:shd w:val="clear" w:color="auto" w:fill="D1D1D1" w:themeFill="background2" w:themeFillShade="E6"/>
          </w:tcPr>
          <w:p w14:paraId="0F3B3956" w14:textId="77777777"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E134067" w14:textId="510279F0"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Years 2 </w:t>
            </w:r>
            <w:r w:rsidR="00324577" w:rsidRPr="008C2030">
              <w:rPr>
                <w:b w:val="0"/>
                <w:bCs w:val="0"/>
                <w:color w:val="auto"/>
                <w:sz w:val="20"/>
                <w:szCs w:val="20"/>
              </w:rPr>
              <w:t>–</w:t>
            </w:r>
            <w:r w:rsidRPr="008C2030">
              <w:rPr>
                <w:b w:val="0"/>
                <w:bCs w:val="0"/>
                <w:color w:val="auto"/>
                <w:sz w:val="20"/>
                <w:szCs w:val="20"/>
              </w:rPr>
              <w:t xml:space="preserve"> 5</w:t>
            </w:r>
          </w:p>
        </w:tc>
      </w:tr>
      <w:tr w:rsidR="00333604" w:rsidRPr="008C2030" w14:paraId="0082BD78"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CA162EE" w14:textId="77777777" w:rsidR="00333604" w:rsidRPr="008C2030" w:rsidRDefault="00333604" w:rsidP="00E135DD">
            <w:pPr>
              <w:rPr>
                <w:color w:val="auto"/>
                <w:sz w:val="20"/>
                <w:szCs w:val="20"/>
              </w:rPr>
            </w:pPr>
            <w:r w:rsidRPr="008C2030">
              <w:rPr>
                <w:color w:val="auto"/>
                <w:sz w:val="20"/>
                <w:szCs w:val="20"/>
              </w:rPr>
              <w:t>Lead</w:t>
            </w:r>
          </w:p>
        </w:tc>
        <w:tc>
          <w:tcPr>
            <w:tcW w:w="3237" w:type="dxa"/>
            <w:shd w:val="clear" w:color="auto" w:fill="auto"/>
          </w:tcPr>
          <w:p w14:paraId="265D0786"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59F668F5"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D257191" w14:textId="3CFECF92"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DLA, DUAP</w:t>
            </w:r>
          </w:p>
        </w:tc>
      </w:tr>
      <w:tr w:rsidR="00333604" w:rsidRPr="008C2030" w14:paraId="6E451B8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AB4663" w14:textId="77777777" w:rsidR="00333604" w:rsidRPr="008C2030" w:rsidRDefault="00333604" w:rsidP="00E135DD">
            <w:pPr>
              <w:rPr>
                <w:sz w:val="20"/>
                <w:szCs w:val="20"/>
              </w:rPr>
            </w:pPr>
            <w:r w:rsidRPr="008C2030">
              <w:rPr>
                <w:color w:val="auto"/>
                <w:sz w:val="20"/>
                <w:szCs w:val="20"/>
              </w:rPr>
              <w:t>Outputs</w:t>
            </w:r>
          </w:p>
        </w:tc>
        <w:tc>
          <w:tcPr>
            <w:tcW w:w="7745" w:type="dxa"/>
            <w:gridSpan w:val="3"/>
          </w:tcPr>
          <w:p w14:paraId="350F7A0F" w14:textId="0D1F1D99"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Focal points designated in all six provinces and </w:t>
            </w:r>
            <w:proofErr w:type="gramStart"/>
            <w:r w:rsidRPr="008C2030">
              <w:rPr>
                <w:sz w:val="20"/>
                <w:szCs w:val="20"/>
                <w:lang w:val="en-US"/>
              </w:rPr>
              <w:t>high risk</w:t>
            </w:r>
            <w:proofErr w:type="gramEnd"/>
            <w:r w:rsidRPr="008C2030">
              <w:rPr>
                <w:sz w:val="20"/>
                <w:szCs w:val="20"/>
                <w:lang w:val="en-US"/>
              </w:rPr>
              <w:t xml:space="preserve"> area councils.</w:t>
            </w:r>
          </w:p>
          <w:p w14:paraId="2DCA4E71" w14:textId="07D1FD76"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Provincial and area council displacement coordination </w:t>
            </w:r>
            <w:proofErr w:type="spellStart"/>
            <w:r w:rsidRPr="008C2030">
              <w:rPr>
                <w:sz w:val="20"/>
                <w:szCs w:val="20"/>
                <w:lang w:val="en-US"/>
              </w:rPr>
              <w:t>ToRs</w:t>
            </w:r>
            <w:proofErr w:type="spellEnd"/>
            <w:r w:rsidRPr="008C2030">
              <w:rPr>
                <w:sz w:val="20"/>
                <w:szCs w:val="20"/>
                <w:lang w:val="en-US"/>
              </w:rPr>
              <w:t xml:space="preserve"> developed and adopted.</w:t>
            </w:r>
            <w:r w:rsidRPr="008C2030">
              <w:rPr>
                <w:sz w:val="20"/>
                <w:szCs w:val="20"/>
              </w:rPr>
              <w:t> </w:t>
            </w:r>
          </w:p>
          <w:p w14:paraId="45301958" w14:textId="4B857096"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Provincial/area officials or decentralised representatives trained in displacement governance.</w:t>
            </w:r>
          </w:p>
          <w:p w14:paraId="0DFAEC3A" w14:textId="595E7C21"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coordination plans produced and aligned with national policy relevant to context.</w:t>
            </w:r>
          </w:p>
        </w:tc>
      </w:tr>
    </w:tbl>
    <w:p w14:paraId="15676367" w14:textId="77777777" w:rsidR="00333604" w:rsidRPr="008C2030" w:rsidRDefault="00333604" w:rsidP="2404C392">
      <w:pPr>
        <w:rPr>
          <w:color w:val="4C94D8" w:themeColor="text2" w:themeTint="80"/>
          <w:sz w:val="20"/>
          <w:szCs w:val="20"/>
          <w:lang w:val="en-US"/>
        </w:rPr>
      </w:pPr>
    </w:p>
    <w:p w14:paraId="2C949623" w14:textId="0CDAC0A5" w:rsidR="009229BA" w:rsidRPr="008C2030" w:rsidRDefault="009229BA" w:rsidP="009229BA">
      <w:pPr>
        <w:spacing w:after="0"/>
        <w:jc w:val="right"/>
        <w:rPr>
          <w:sz w:val="20"/>
          <w:szCs w:val="20"/>
        </w:rPr>
      </w:pPr>
      <w:r w:rsidRPr="008C2030">
        <w:rPr>
          <w:b/>
          <w:bCs/>
          <w:sz w:val="20"/>
          <w:szCs w:val="20"/>
        </w:rPr>
        <w:t>Inclusive Participation</w:t>
      </w:r>
    </w:p>
    <w:p w14:paraId="78BB6571" w14:textId="1B9635B6" w:rsidR="009229BA" w:rsidRPr="008C2030" w:rsidRDefault="62C77C36" w:rsidP="2404C392">
      <w:pPr>
        <w:shd w:val="clear" w:color="auto" w:fill="000000" w:themeFill="text1"/>
        <w:rPr>
          <w:b/>
          <w:bCs/>
          <w:sz w:val="20"/>
          <w:szCs w:val="20"/>
        </w:rPr>
      </w:pPr>
      <w:r w:rsidRPr="008C2030">
        <w:rPr>
          <w:b/>
          <w:bCs/>
          <w:sz w:val="20"/>
          <w:szCs w:val="20"/>
        </w:rPr>
        <w:t>Action 1.9</w:t>
      </w:r>
      <w:r w:rsidRPr="008C2030">
        <w:rPr>
          <w:sz w:val="20"/>
          <w:szCs w:val="20"/>
        </w:rPr>
        <w:t xml:space="preserve"> (originally Action 1.6)</w:t>
      </w:r>
    </w:p>
    <w:p w14:paraId="71F19975" w14:textId="34D5DC03" w:rsidR="009229BA" w:rsidRPr="008C2030" w:rsidRDefault="009229BA" w:rsidP="009229BA">
      <w:pPr>
        <w:spacing w:after="0"/>
        <w:rPr>
          <w:sz w:val="20"/>
          <w:szCs w:val="20"/>
        </w:rPr>
      </w:pPr>
      <w:r w:rsidRPr="008C2030">
        <w:rPr>
          <w:sz w:val="20"/>
          <w:szCs w:val="20"/>
        </w:rPr>
        <w:t>Ensure participation and roles for local communities, Chiefs, women’s representatives, faith-based groups and vulnerable and minority groups in new institutional arrangements and decision-making processes.</w:t>
      </w:r>
    </w:p>
    <w:p w14:paraId="40B65356" w14:textId="77777777" w:rsidR="009229BA" w:rsidRPr="008C2030" w:rsidRDefault="009229BA" w:rsidP="009229BA">
      <w:pPr>
        <w:spacing w:after="0"/>
        <w:rPr>
          <w:sz w:val="20"/>
          <w:szCs w:val="20"/>
        </w:rPr>
      </w:pPr>
      <w:r w:rsidRPr="008C2030">
        <w:rPr>
          <w:sz w:val="20"/>
          <w:szCs w:val="20"/>
        </w:rPr>
        <w:t> </w:t>
      </w:r>
    </w:p>
    <w:p w14:paraId="1B843B36" w14:textId="67E58D31" w:rsidR="009229BA" w:rsidRPr="008C2030" w:rsidRDefault="62C77C36" w:rsidP="2404C392">
      <w:pPr>
        <w:spacing w:after="0"/>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Displacement governance is inclusive and locally grounded, reflecting diverse perspectives and cultural values in decision-making to ensure legitimacy, equity, and community ownership.</w:t>
      </w:r>
      <w:r w:rsidRPr="008C2030">
        <w:rPr>
          <w:color w:val="4C94D8" w:themeColor="text2" w:themeTint="80"/>
          <w:sz w:val="20"/>
          <w:szCs w:val="20"/>
          <w:lang w:val="en-US"/>
        </w:rPr>
        <w:t> </w:t>
      </w:r>
    </w:p>
    <w:p w14:paraId="67FD8EAD" w14:textId="77777777" w:rsidR="00333604" w:rsidRPr="008C2030" w:rsidRDefault="00333604" w:rsidP="2404C392">
      <w:pPr>
        <w:spacing w:after="0"/>
        <w:rPr>
          <w:color w:val="4C94D8" w:themeColor="text2" w:themeTint="80"/>
          <w:sz w:val="20"/>
          <w:szCs w:val="20"/>
          <w:lang w:val="en-US"/>
        </w:rPr>
      </w:pPr>
    </w:p>
    <w:p w14:paraId="1644FBFE" w14:textId="77777777" w:rsidR="00333604" w:rsidRPr="008C2030" w:rsidRDefault="00333604" w:rsidP="00333604">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333604" w:rsidRPr="008C2030" w14:paraId="5808BED6"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F840421" w14:textId="77777777" w:rsidR="00333604" w:rsidRPr="008C2030" w:rsidRDefault="00333604" w:rsidP="00E135DD">
            <w:pPr>
              <w:rPr>
                <w:color w:val="auto"/>
                <w:sz w:val="20"/>
                <w:szCs w:val="20"/>
              </w:rPr>
            </w:pPr>
            <w:r w:rsidRPr="008C2030">
              <w:rPr>
                <w:color w:val="auto"/>
                <w:sz w:val="20"/>
                <w:szCs w:val="20"/>
              </w:rPr>
              <w:lastRenderedPageBreak/>
              <w:t>Action/s</w:t>
            </w:r>
          </w:p>
        </w:tc>
        <w:tc>
          <w:tcPr>
            <w:tcW w:w="3237" w:type="dxa"/>
          </w:tcPr>
          <w:p w14:paraId="369F636B" w14:textId="06741C1E"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1.9</w:t>
            </w:r>
          </w:p>
        </w:tc>
        <w:tc>
          <w:tcPr>
            <w:tcW w:w="1299" w:type="dxa"/>
            <w:shd w:val="clear" w:color="auto" w:fill="D1D1D1" w:themeFill="background2" w:themeFillShade="E6"/>
          </w:tcPr>
          <w:p w14:paraId="1BB5DC69" w14:textId="77777777"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AD56823" w14:textId="71CAB88E" w:rsidR="00333604" w:rsidRPr="008C2030" w:rsidRDefault="00333604"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Years 1 </w:t>
            </w:r>
            <w:r w:rsidR="00324577" w:rsidRPr="008C2030">
              <w:rPr>
                <w:b w:val="0"/>
                <w:bCs w:val="0"/>
                <w:color w:val="auto"/>
                <w:sz w:val="20"/>
                <w:szCs w:val="20"/>
              </w:rPr>
              <w:t>–</w:t>
            </w:r>
            <w:r w:rsidRPr="008C2030">
              <w:rPr>
                <w:b w:val="0"/>
                <w:bCs w:val="0"/>
                <w:color w:val="auto"/>
                <w:sz w:val="20"/>
                <w:szCs w:val="20"/>
              </w:rPr>
              <w:t xml:space="preserve"> 3</w:t>
            </w:r>
          </w:p>
        </w:tc>
      </w:tr>
      <w:tr w:rsidR="00333604" w:rsidRPr="008C2030" w14:paraId="4D44446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8DF374" w14:textId="77777777" w:rsidR="00333604" w:rsidRPr="008C2030" w:rsidRDefault="00333604" w:rsidP="00E135DD">
            <w:pPr>
              <w:rPr>
                <w:color w:val="auto"/>
                <w:sz w:val="20"/>
                <w:szCs w:val="20"/>
              </w:rPr>
            </w:pPr>
            <w:r w:rsidRPr="008C2030">
              <w:rPr>
                <w:color w:val="auto"/>
                <w:sz w:val="20"/>
                <w:szCs w:val="20"/>
              </w:rPr>
              <w:t>Lead</w:t>
            </w:r>
          </w:p>
        </w:tc>
        <w:tc>
          <w:tcPr>
            <w:tcW w:w="3237" w:type="dxa"/>
            <w:shd w:val="clear" w:color="auto" w:fill="auto"/>
          </w:tcPr>
          <w:p w14:paraId="7AC18F90"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6EAD9320" w14:textId="77777777"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3F230BB" w14:textId="23A47BB3" w:rsidR="00333604" w:rsidRPr="008C2030" w:rsidRDefault="0033360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DLA, DWA, Malvatumauri, VCC</w:t>
            </w:r>
          </w:p>
        </w:tc>
      </w:tr>
      <w:tr w:rsidR="00333604" w:rsidRPr="008C2030" w14:paraId="5DDB9B1A"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F004442" w14:textId="77777777" w:rsidR="00333604" w:rsidRPr="008C2030" w:rsidRDefault="00333604" w:rsidP="00E135DD">
            <w:pPr>
              <w:rPr>
                <w:sz w:val="20"/>
                <w:szCs w:val="20"/>
              </w:rPr>
            </w:pPr>
            <w:r w:rsidRPr="008C2030">
              <w:rPr>
                <w:color w:val="auto"/>
                <w:sz w:val="20"/>
                <w:szCs w:val="20"/>
              </w:rPr>
              <w:t>Outputs</w:t>
            </w:r>
          </w:p>
        </w:tc>
        <w:tc>
          <w:tcPr>
            <w:tcW w:w="7745" w:type="dxa"/>
            <w:gridSpan w:val="3"/>
          </w:tcPr>
          <w:p w14:paraId="71F841A0" w14:textId="4918F1E8"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Inclusive participation guidelines </w:t>
            </w:r>
            <w:r w:rsidR="008E2D13" w:rsidRPr="008C2030">
              <w:rPr>
                <w:sz w:val="20"/>
                <w:szCs w:val="20"/>
              </w:rPr>
              <w:t>developed and adopted</w:t>
            </w:r>
            <w:r w:rsidRPr="008C2030">
              <w:rPr>
                <w:sz w:val="20"/>
                <w:szCs w:val="20"/>
              </w:rPr>
              <w:t>. </w:t>
            </w:r>
          </w:p>
          <w:p w14:paraId="5BFA972D" w14:textId="0BABA9FB"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representatives trained nationwide. </w:t>
            </w:r>
          </w:p>
          <w:p w14:paraId="37868386" w14:textId="20D965BF"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Participation protocols integrated into six provincial coordination structures.</w:t>
            </w:r>
          </w:p>
          <w:p w14:paraId="120B7D89" w14:textId="7FBA3717" w:rsidR="00333604" w:rsidRPr="008C2030" w:rsidRDefault="00333604" w:rsidP="00333604">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consultations held in at-risk and host communities.</w:t>
            </w:r>
          </w:p>
        </w:tc>
      </w:tr>
    </w:tbl>
    <w:p w14:paraId="6B4D79C2" w14:textId="77777777" w:rsidR="00333604" w:rsidRPr="008C2030" w:rsidRDefault="00333604" w:rsidP="2404C392">
      <w:pPr>
        <w:spacing w:after="0"/>
        <w:rPr>
          <w:color w:val="4C94D8" w:themeColor="text2" w:themeTint="80"/>
          <w:sz w:val="20"/>
          <w:szCs w:val="20"/>
          <w:lang w:val="en-US"/>
        </w:rPr>
      </w:pPr>
    </w:p>
    <w:p w14:paraId="141DD650" w14:textId="5107D6B3" w:rsidR="009229BA" w:rsidRPr="008C2030" w:rsidRDefault="009229BA" w:rsidP="009229BA">
      <w:pPr>
        <w:spacing w:after="0"/>
        <w:jc w:val="right"/>
        <w:rPr>
          <w:b/>
          <w:bCs/>
          <w:sz w:val="20"/>
          <w:szCs w:val="20"/>
        </w:rPr>
      </w:pPr>
      <w:r w:rsidRPr="008C2030">
        <w:rPr>
          <w:sz w:val="20"/>
          <w:szCs w:val="20"/>
        </w:rPr>
        <w:t> </w:t>
      </w:r>
      <w:r w:rsidRPr="008C2030">
        <w:rPr>
          <w:b/>
          <w:bCs/>
          <w:sz w:val="20"/>
          <w:szCs w:val="20"/>
        </w:rPr>
        <w:t>Legal Frameworks</w:t>
      </w:r>
    </w:p>
    <w:p w14:paraId="2F9E645F" w14:textId="2E849A9B" w:rsidR="001333C5" w:rsidRPr="008C2030" w:rsidRDefault="5F71C2A5" w:rsidP="2404C392">
      <w:pPr>
        <w:shd w:val="clear" w:color="auto" w:fill="000000" w:themeFill="text1"/>
        <w:rPr>
          <w:b/>
          <w:bCs/>
          <w:sz w:val="20"/>
          <w:szCs w:val="20"/>
        </w:rPr>
      </w:pPr>
      <w:r w:rsidRPr="008C2030">
        <w:rPr>
          <w:b/>
          <w:bCs/>
          <w:sz w:val="20"/>
          <w:szCs w:val="20"/>
        </w:rPr>
        <w:t>Action 1.10</w:t>
      </w:r>
      <w:r w:rsidRPr="008C2030">
        <w:rPr>
          <w:sz w:val="20"/>
          <w:szCs w:val="20"/>
        </w:rPr>
        <w:t xml:space="preserve"> (originally Action 1.9)</w:t>
      </w:r>
    </w:p>
    <w:p w14:paraId="7737E30C" w14:textId="631B7683" w:rsidR="00BF5FC8" w:rsidRPr="008C2030" w:rsidRDefault="001333C5" w:rsidP="001333C5">
      <w:pPr>
        <w:rPr>
          <w:sz w:val="20"/>
          <w:szCs w:val="20"/>
        </w:rPr>
      </w:pPr>
      <w:r w:rsidRPr="008C2030">
        <w:rPr>
          <w:b/>
          <w:bCs/>
          <w:sz w:val="20"/>
          <w:szCs w:val="20"/>
        </w:rPr>
        <w:t>Ensure emerging institutional arrangements are legislated</w:t>
      </w:r>
      <w:r w:rsidRPr="008C2030">
        <w:rPr>
          <w:sz w:val="20"/>
          <w:szCs w:val="20"/>
        </w:rPr>
        <w:t>, either through preparation of a new Act or amendments to existing legislation, to strengthen the authority and sustainability of the policy framework.</w:t>
      </w:r>
    </w:p>
    <w:p w14:paraId="3B3797EB" w14:textId="553730A2" w:rsidR="009611B5" w:rsidRPr="008C2030" w:rsidRDefault="4036F3A3" w:rsidP="2404C392">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Institutional arrangements are legally recognized, strengthening the policy framework</w:t>
      </w:r>
      <w:r w:rsidR="00324577" w:rsidRPr="008C2030">
        <w:rPr>
          <w:i/>
          <w:iCs/>
          <w:color w:val="4C94D8" w:themeColor="text2" w:themeTint="80"/>
          <w:sz w:val="20"/>
          <w:szCs w:val="20"/>
        </w:rPr>
        <w:t>’</w:t>
      </w:r>
      <w:r w:rsidRPr="008C2030">
        <w:rPr>
          <w:i/>
          <w:iCs/>
          <w:color w:val="4C94D8" w:themeColor="text2" w:themeTint="80"/>
          <w:sz w:val="20"/>
          <w:szCs w:val="20"/>
        </w:rPr>
        <w:t>s authority, accountability, and long-term sustainability.</w:t>
      </w:r>
      <w:r w:rsidRPr="008C2030">
        <w:rPr>
          <w:color w:val="4C94D8" w:themeColor="text2" w:themeTint="80"/>
          <w:sz w:val="20"/>
          <w:szCs w:val="20"/>
        </w:rPr>
        <w:t> </w:t>
      </w:r>
    </w:p>
    <w:p w14:paraId="7EF501A5" w14:textId="77777777" w:rsidR="008E2D13" w:rsidRPr="008C2030" w:rsidRDefault="008E2D13" w:rsidP="008E2D13">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8E2D13" w:rsidRPr="008C2030" w14:paraId="044DA69E"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4D0EAE" w14:textId="77777777" w:rsidR="008E2D13" w:rsidRPr="008C2030" w:rsidRDefault="008E2D13" w:rsidP="00E135DD">
            <w:pPr>
              <w:rPr>
                <w:color w:val="auto"/>
                <w:sz w:val="20"/>
                <w:szCs w:val="20"/>
              </w:rPr>
            </w:pPr>
            <w:r w:rsidRPr="008C2030">
              <w:rPr>
                <w:color w:val="auto"/>
                <w:sz w:val="20"/>
                <w:szCs w:val="20"/>
              </w:rPr>
              <w:t>Action/s</w:t>
            </w:r>
          </w:p>
        </w:tc>
        <w:tc>
          <w:tcPr>
            <w:tcW w:w="3237" w:type="dxa"/>
          </w:tcPr>
          <w:p w14:paraId="5F38E6E0" w14:textId="08BB515B" w:rsidR="008E2D13"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1.10</w:t>
            </w:r>
          </w:p>
        </w:tc>
        <w:tc>
          <w:tcPr>
            <w:tcW w:w="1299" w:type="dxa"/>
            <w:shd w:val="clear" w:color="auto" w:fill="D1D1D1" w:themeFill="background2" w:themeFillShade="E6"/>
          </w:tcPr>
          <w:p w14:paraId="24FE0C06" w14:textId="77777777" w:rsidR="008E2D13"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1200431" w14:textId="1F827300" w:rsidR="008E2D13" w:rsidRPr="008C2030" w:rsidRDefault="008E2D13"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8E2D13" w:rsidRPr="008C2030" w14:paraId="458F0390"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1FDB492" w14:textId="77777777" w:rsidR="008E2D13" w:rsidRPr="008C2030" w:rsidRDefault="008E2D13" w:rsidP="00E135DD">
            <w:pPr>
              <w:rPr>
                <w:color w:val="auto"/>
                <w:sz w:val="20"/>
                <w:szCs w:val="20"/>
              </w:rPr>
            </w:pPr>
            <w:r w:rsidRPr="008C2030">
              <w:rPr>
                <w:color w:val="auto"/>
                <w:sz w:val="20"/>
                <w:szCs w:val="20"/>
              </w:rPr>
              <w:t>Lead</w:t>
            </w:r>
          </w:p>
        </w:tc>
        <w:tc>
          <w:tcPr>
            <w:tcW w:w="3237" w:type="dxa"/>
            <w:shd w:val="clear" w:color="auto" w:fill="auto"/>
          </w:tcPr>
          <w:p w14:paraId="6D050F37" w14:textId="77777777" w:rsidR="008E2D13" w:rsidRPr="008C2030" w:rsidRDefault="008E2D13"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7625AA70" w14:textId="77777777" w:rsidR="008E2D13" w:rsidRPr="008C2030" w:rsidRDefault="008E2D13"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E087576" w14:textId="06DCF623" w:rsidR="008E2D13" w:rsidRPr="008C2030" w:rsidRDefault="008E2D13"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State Law Office</w:t>
            </w:r>
          </w:p>
        </w:tc>
      </w:tr>
      <w:tr w:rsidR="008E2D13" w:rsidRPr="008C2030" w14:paraId="0C83F68E"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A888108" w14:textId="77777777" w:rsidR="008E2D13" w:rsidRPr="008C2030" w:rsidRDefault="008E2D13" w:rsidP="00E135DD">
            <w:pPr>
              <w:rPr>
                <w:sz w:val="20"/>
                <w:szCs w:val="20"/>
              </w:rPr>
            </w:pPr>
            <w:r w:rsidRPr="008C2030">
              <w:rPr>
                <w:color w:val="auto"/>
                <w:sz w:val="20"/>
                <w:szCs w:val="20"/>
              </w:rPr>
              <w:t>Outputs</w:t>
            </w:r>
          </w:p>
        </w:tc>
        <w:tc>
          <w:tcPr>
            <w:tcW w:w="7745" w:type="dxa"/>
            <w:gridSpan w:val="3"/>
          </w:tcPr>
          <w:p w14:paraId="25FDF7E0" w14:textId="77777777" w:rsidR="008E2D13" w:rsidRPr="008C2030" w:rsidRDefault="008E2D13" w:rsidP="008E2D13">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review and recommendations report. </w:t>
            </w:r>
          </w:p>
          <w:p w14:paraId="1B1B192E" w14:textId="705C9127" w:rsidR="008E2D13" w:rsidRPr="008C2030" w:rsidRDefault="008E2D13" w:rsidP="008E2D13">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Enabling legislation or amendments enacted and </w:t>
            </w:r>
            <w:r w:rsidR="00324577" w:rsidRPr="008C2030">
              <w:rPr>
                <w:sz w:val="20"/>
                <w:szCs w:val="20"/>
                <w:lang w:val="en-US"/>
              </w:rPr>
              <w:pgNum/>
            </w:r>
            <w:proofErr w:type="spellStart"/>
            <w:r w:rsidR="00324577" w:rsidRPr="008C2030">
              <w:rPr>
                <w:sz w:val="20"/>
                <w:szCs w:val="20"/>
                <w:lang w:val="en-US"/>
              </w:rPr>
              <w:t>azette</w:t>
            </w:r>
            <w:proofErr w:type="spellEnd"/>
            <w:r w:rsidRPr="008C2030">
              <w:rPr>
                <w:sz w:val="20"/>
                <w:szCs w:val="20"/>
                <w:lang w:val="en-US"/>
              </w:rPr>
              <w:t>.</w:t>
            </w:r>
            <w:r w:rsidRPr="008C2030">
              <w:rPr>
                <w:sz w:val="20"/>
                <w:szCs w:val="20"/>
              </w:rPr>
              <w:t> </w:t>
            </w:r>
          </w:p>
          <w:p w14:paraId="79A1CB28" w14:textId="77777777" w:rsidR="008E2D13" w:rsidRPr="008C2030" w:rsidRDefault="008E2D13" w:rsidP="008E2D13">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Public briefings and legal literacy tools disseminated.</w:t>
            </w:r>
            <w:r w:rsidRPr="008C2030">
              <w:rPr>
                <w:sz w:val="20"/>
                <w:szCs w:val="20"/>
              </w:rPr>
              <w:t> </w:t>
            </w:r>
          </w:p>
          <w:p w14:paraId="2B2D863F" w14:textId="22427118" w:rsidR="008E2D13" w:rsidRPr="008C2030" w:rsidRDefault="008E2D13" w:rsidP="008E2D13">
            <w:pPr>
              <w:numPr>
                <w:ilvl w:val="0"/>
                <w:numId w:val="15"/>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Institutional mandates and structures formally recognized under law. </w:t>
            </w:r>
          </w:p>
        </w:tc>
      </w:tr>
    </w:tbl>
    <w:p w14:paraId="14D30860" w14:textId="77777777" w:rsidR="008E2D13" w:rsidRPr="008C2030" w:rsidRDefault="008E2D13">
      <w:pPr>
        <w:rPr>
          <w:sz w:val="20"/>
          <w:szCs w:val="20"/>
        </w:rPr>
      </w:pPr>
    </w:p>
    <w:p w14:paraId="225D711C" w14:textId="77777777" w:rsidR="008E2D13" w:rsidRPr="008C2030" w:rsidRDefault="008E2D13">
      <w:pPr>
        <w:rPr>
          <w:b/>
          <w:bCs/>
          <w:sz w:val="20"/>
          <w:szCs w:val="20"/>
        </w:rPr>
      </w:pPr>
      <w:r w:rsidRPr="008C2030">
        <w:rPr>
          <w:b/>
          <w:bCs/>
          <w:sz w:val="20"/>
          <w:szCs w:val="20"/>
        </w:rPr>
        <w:br w:type="page"/>
      </w:r>
    </w:p>
    <w:p w14:paraId="18194C65" w14:textId="69F9772A" w:rsidR="00A26806" w:rsidRPr="008C2030" w:rsidRDefault="00A26806" w:rsidP="00A26806">
      <w:pPr>
        <w:rPr>
          <w:b/>
          <w:bCs/>
          <w:sz w:val="20"/>
          <w:szCs w:val="20"/>
        </w:rPr>
      </w:pPr>
      <w:r w:rsidRPr="008C2030">
        <w:rPr>
          <w:b/>
          <w:bCs/>
          <w:sz w:val="20"/>
          <w:szCs w:val="20"/>
        </w:rPr>
        <w:lastRenderedPageBreak/>
        <w:t>STRATEGIC AREA 2: FUNDING ACCESS AND RESOURCE MOBILISATION</w:t>
      </w:r>
    </w:p>
    <w:p w14:paraId="28082BA8" w14:textId="0CEA9CB6" w:rsidR="00D64C63" w:rsidRPr="008C2030" w:rsidRDefault="00D64C63" w:rsidP="00A26806">
      <w:pPr>
        <w:rPr>
          <w:b/>
          <w:bCs/>
          <w:sz w:val="20"/>
          <w:szCs w:val="20"/>
          <w:u w:val="single"/>
        </w:rPr>
      </w:pPr>
      <w:r w:rsidRPr="008C2030">
        <w:rPr>
          <w:b/>
          <w:bCs/>
          <w:sz w:val="20"/>
          <w:szCs w:val="20"/>
          <w:u w:val="single"/>
        </w:rPr>
        <w:t>Cross-cutting considerations:</w:t>
      </w:r>
    </w:p>
    <w:p w14:paraId="13A762D6" w14:textId="1F8AA8AB" w:rsidR="00D64C63" w:rsidRPr="00D64C63" w:rsidRDefault="00D64C63" w:rsidP="00D64C63">
      <w:pPr>
        <w:rPr>
          <w:b/>
          <w:bCs/>
          <w:sz w:val="20"/>
          <w:szCs w:val="20"/>
        </w:rPr>
      </w:pPr>
      <w:r w:rsidRPr="00D64C63">
        <w:rPr>
          <w:b/>
          <w:bCs/>
          <w:sz w:val="20"/>
          <w:szCs w:val="20"/>
        </w:rPr>
        <w:t>Environmental considerations</w:t>
      </w:r>
    </w:p>
    <w:p w14:paraId="17875628" w14:textId="77777777" w:rsidR="00D64C63" w:rsidRPr="00D64C63" w:rsidRDefault="00D64C63" w:rsidP="00D64C63">
      <w:pPr>
        <w:numPr>
          <w:ilvl w:val="0"/>
          <w:numId w:val="193"/>
        </w:numPr>
        <w:spacing w:after="0"/>
        <w:rPr>
          <w:sz w:val="20"/>
          <w:szCs w:val="20"/>
        </w:rPr>
      </w:pPr>
      <w:r w:rsidRPr="00D64C63">
        <w:rPr>
          <w:sz w:val="20"/>
          <w:szCs w:val="20"/>
        </w:rPr>
        <w:t>Ensure proposals and financing strategies include environmental safeguards and align with national environmental regulations and permitting processes.</w:t>
      </w:r>
    </w:p>
    <w:p w14:paraId="3E00E8AA" w14:textId="77777777" w:rsidR="00D64C63" w:rsidRPr="00D64C63" w:rsidRDefault="00D64C63" w:rsidP="00D64C63">
      <w:pPr>
        <w:numPr>
          <w:ilvl w:val="0"/>
          <w:numId w:val="193"/>
        </w:numPr>
        <w:spacing w:after="0"/>
        <w:rPr>
          <w:sz w:val="20"/>
          <w:szCs w:val="20"/>
        </w:rPr>
      </w:pPr>
      <w:r w:rsidRPr="00D64C63">
        <w:rPr>
          <w:sz w:val="20"/>
          <w:szCs w:val="20"/>
        </w:rPr>
        <w:t>Prioritise funding opportunities that support sustainable, low-impact solutions for displacement and mobility needs.</w:t>
      </w:r>
    </w:p>
    <w:p w14:paraId="43EA9B13" w14:textId="03CE883C" w:rsidR="00D64C63" w:rsidRPr="00D64C63" w:rsidRDefault="00D64C63" w:rsidP="00D64C63">
      <w:pPr>
        <w:numPr>
          <w:ilvl w:val="0"/>
          <w:numId w:val="193"/>
        </w:numPr>
        <w:spacing w:after="0"/>
        <w:rPr>
          <w:sz w:val="20"/>
          <w:szCs w:val="20"/>
        </w:rPr>
      </w:pPr>
      <w:r w:rsidRPr="00D64C63">
        <w:rPr>
          <w:sz w:val="20"/>
          <w:szCs w:val="20"/>
        </w:rPr>
        <w:t xml:space="preserve">Coordinate with </w:t>
      </w:r>
      <w:r w:rsidRPr="008C2030">
        <w:rPr>
          <w:sz w:val="20"/>
          <w:szCs w:val="20"/>
        </w:rPr>
        <w:t xml:space="preserve">DoCC and </w:t>
      </w:r>
      <w:r w:rsidRPr="00D64C63">
        <w:rPr>
          <w:sz w:val="20"/>
          <w:szCs w:val="20"/>
        </w:rPr>
        <w:t>DEPC to incorporate climate and hazard risk mapping into project design and funding justifications.</w:t>
      </w:r>
    </w:p>
    <w:p w14:paraId="6E22C7C4" w14:textId="25756497" w:rsidR="00D64C63" w:rsidRPr="00D64C63" w:rsidRDefault="00D64C63" w:rsidP="00D64C63">
      <w:pPr>
        <w:spacing w:before="240"/>
        <w:rPr>
          <w:b/>
          <w:bCs/>
          <w:sz w:val="20"/>
          <w:szCs w:val="20"/>
        </w:rPr>
      </w:pPr>
      <w:r w:rsidRPr="00D64C63">
        <w:rPr>
          <w:b/>
          <w:bCs/>
          <w:sz w:val="20"/>
          <w:szCs w:val="20"/>
        </w:rPr>
        <w:t>Cultural considerations</w:t>
      </w:r>
    </w:p>
    <w:p w14:paraId="47569C2B" w14:textId="555C38ED" w:rsidR="00D64C63" w:rsidRPr="00D64C63" w:rsidRDefault="00D64C63" w:rsidP="00D64C63">
      <w:pPr>
        <w:numPr>
          <w:ilvl w:val="0"/>
          <w:numId w:val="194"/>
        </w:numPr>
        <w:spacing w:after="0"/>
        <w:rPr>
          <w:sz w:val="20"/>
          <w:szCs w:val="20"/>
        </w:rPr>
      </w:pPr>
      <w:r w:rsidRPr="00D64C63">
        <w:rPr>
          <w:sz w:val="20"/>
          <w:szCs w:val="20"/>
        </w:rPr>
        <w:t>Engage customary authorities and cultural institutions (e.g., Malvatumauri, VKS</w:t>
      </w:r>
      <w:r w:rsidRPr="008C2030">
        <w:rPr>
          <w:sz w:val="20"/>
          <w:szCs w:val="20"/>
        </w:rPr>
        <w:t>, Area Councils of Chiefs</w:t>
      </w:r>
      <w:r w:rsidRPr="00D64C63">
        <w:rPr>
          <w:sz w:val="20"/>
          <w:szCs w:val="20"/>
        </w:rPr>
        <w:t>) in project design to ensure proposals reflect kastom values and cultural priorities.</w:t>
      </w:r>
    </w:p>
    <w:p w14:paraId="60B20219" w14:textId="77777777" w:rsidR="00D64C63" w:rsidRPr="008C2030" w:rsidRDefault="00D64C63" w:rsidP="00D64C63">
      <w:pPr>
        <w:numPr>
          <w:ilvl w:val="0"/>
          <w:numId w:val="194"/>
        </w:numPr>
        <w:spacing w:after="0"/>
        <w:rPr>
          <w:sz w:val="20"/>
          <w:szCs w:val="20"/>
        </w:rPr>
      </w:pPr>
      <w:r w:rsidRPr="00D64C63">
        <w:rPr>
          <w:sz w:val="20"/>
          <w:szCs w:val="20"/>
        </w:rPr>
        <w:t>Incorporate traditional knowledge in resilience and relocation project financing to support locally led adaptation and solutions.</w:t>
      </w:r>
    </w:p>
    <w:p w14:paraId="1985F9C8" w14:textId="02621738" w:rsidR="00D64C63" w:rsidRPr="00D64C63" w:rsidRDefault="00D64C63" w:rsidP="00D64C63">
      <w:pPr>
        <w:numPr>
          <w:ilvl w:val="0"/>
          <w:numId w:val="194"/>
        </w:numPr>
        <w:spacing w:after="0"/>
        <w:rPr>
          <w:sz w:val="20"/>
          <w:szCs w:val="20"/>
        </w:rPr>
      </w:pPr>
      <w:r w:rsidRPr="008C2030">
        <w:rPr>
          <w:sz w:val="20"/>
          <w:szCs w:val="20"/>
        </w:rPr>
        <w:t>Ensure cultural promotion, preservation and utilisation is prioritised and financed appropriately whenever possible.</w:t>
      </w:r>
    </w:p>
    <w:p w14:paraId="1591BDB3" w14:textId="23A0BEBD" w:rsidR="00D64C63" w:rsidRPr="00D64C63" w:rsidRDefault="00D64C63" w:rsidP="00D64C63">
      <w:pPr>
        <w:spacing w:before="240"/>
        <w:rPr>
          <w:b/>
          <w:bCs/>
          <w:sz w:val="20"/>
          <w:szCs w:val="20"/>
        </w:rPr>
      </w:pPr>
      <w:r w:rsidRPr="00D64C63">
        <w:rPr>
          <w:b/>
          <w:bCs/>
          <w:sz w:val="20"/>
          <w:szCs w:val="20"/>
        </w:rPr>
        <w:t>Gender-responsive considerations</w:t>
      </w:r>
    </w:p>
    <w:p w14:paraId="1327466F" w14:textId="5FC76AD1" w:rsidR="00D64C63" w:rsidRPr="00D64C63" w:rsidRDefault="00D64C63" w:rsidP="00D64C63">
      <w:pPr>
        <w:numPr>
          <w:ilvl w:val="0"/>
          <w:numId w:val="195"/>
        </w:numPr>
        <w:spacing w:after="0"/>
        <w:rPr>
          <w:sz w:val="20"/>
          <w:szCs w:val="20"/>
        </w:rPr>
      </w:pPr>
      <w:r w:rsidRPr="00D64C63">
        <w:rPr>
          <w:sz w:val="20"/>
          <w:szCs w:val="20"/>
        </w:rPr>
        <w:t xml:space="preserve">Integrate gender analysis in funding strategies to ensure resources address the needs </w:t>
      </w:r>
      <w:r w:rsidRPr="008C2030">
        <w:rPr>
          <w:sz w:val="20"/>
          <w:szCs w:val="20"/>
        </w:rPr>
        <w:t>of and access for</w:t>
      </w:r>
      <w:r w:rsidRPr="00D64C63">
        <w:rPr>
          <w:sz w:val="20"/>
          <w:szCs w:val="20"/>
        </w:rPr>
        <w:t xml:space="preserve"> women </w:t>
      </w:r>
      <w:r w:rsidRPr="008C2030">
        <w:rPr>
          <w:sz w:val="20"/>
          <w:szCs w:val="20"/>
        </w:rPr>
        <w:t>in an equitable way.</w:t>
      </w:r>
    </w:p>
    <w:p w14:paraId="64C5D1F6" w14:textId="77777777" w:rsidR="00D64C63" w:rsidRPr="00D64C63" w:rsidRDefault="00D64C63" w:rsidP="00D64C63">
      <w:pPr>
        <w:numPr>
          <w:ilvl w:val="0"/>
          <w:numId w:val="195"/>
        </w:numPr>
        <w:spacing w:after="0"/>
        <w:rPr>
          <w:sz w:val="20"/>
          <w:szCs w:val="20"/>
        </w:rPr>
      </w:pPr>
      <w:r w:rsidRPr="00D64C63">
        <w:rPr>
          <w:sz w:val="20"/>
          <w:szCs w:val="20"/>
        </w:rPr>
        <w:t>Prioritise women’s leadership in grant management and decision-making roles at community and provincial levels.</w:t>
      </w:r>
    </w:p>
    <w:p w14:paraId="1414A8B4" w14:textId="77777777" w:rsidR="00D64C63" w:rsidRPr="00D64C63" w:rsidRDefault="00D64C63" w:rsidP="00D64C63">
      <w:pPr>
        <w:numPr>
          <w:ilvl w:val="0"/>
          <w:numId w:val="195"/>
        </w:numPr>
        <w:spacing w:after="0"/>
        <w:rPr>
          <w:sz w:val="20"/>
          <w:szCs w:val="20"/>
        </w:rPr>
      </w:pPr>
      <w:r w:rsidRPr="00D64C63">
        <w:rPr>
          <w:sz w:val="20"/>
          <w:szCs w:val="20"/>
        </w:rPr>
        <w:t>Track and report on the gender impacts of funded projects to support accountability and learning.</w:t>
      </w:r>
    </w:p>
    <w:p w14:paraId="3C506CED" w14:textId="170DFE23" w:rsidR="00D64C63" w:rsidRPr="00D64C63" w:rsidRDefault="00D64C63" w:rsidP="00D64C63">
      <w:pPr>
        <w:spacing w:before="240"/>
        <w:rPr>
          <w:b/>
          <w:bCs/>
          <w:sz w:val="20"/>
          <w:szCs w:val="20"/>
        </w:rPr>
      </w:pPr>
      <w:r w:rsidRPr="00D64C63">
        <w:rPr>
          <w:b/>
          <w:bCs/>
          <w:sz w:val="20"/>
          <w:szCs w:val="20"/>
        </w:rPr>
        <w:t>Child</w:t>
      </w:r>
      <w:r w:rsidR="00894252" w:rsidRPr="008C2030">
        <w:rPr>
          <w:b/>
          <w:bCs/>
          <w:sz w:val="20"/>
          <w:szCs w:val="20"/>
        </w:rPr>
        <w:t xml:space="preserve"> and youth</w:t>
      </w:r>
      <w:r w:rsidRPr="00D64C63">
        <w:rPr>
          <w:b/>
          <w:bCs/>
          <w:sz w:val="20"/>
          <w:szCs w:val="20"/>
        </w:rPr>
        <w:t>-centred considerations</w:t>
      </w:r>
    </w:p>
    <w:p w14:paraId="746FA4E0" w14:textId="77777777" w:rsidR="00D64C63" w:rsidRPr="00D64C63" w:rsidRDefault="00D64C63" w:rsidP="00D64C63">
      <w:pPr>
        <w:numPr>
          <w:ilvl w:val="0"/>
          <w:numId w:val="196"/>
        </w:numPr>
        <w:spacing w:after="0"/>
        <w:rPr>
          <w:sz w:val="20"/>
          <w:szCs w:val="20"/>
        </w:rPr>
      </w:pPr>
      <w:r w:rsidRPr="00D64C63">
        <w:rPr>
          <w:sz w:val="20"/>
          <w:szCs w:val="20"/>
        </w:rPr>
        <w:t>Ensure funded projects include child-focused interventions, such as safe education facilities, child protection mechanisms, and access to psychosocial support.</w:t>
      </w:r>
    </w:p>
    <w:p w14:paraId="7A150AF9" w14:textId="03E55DDB" w:rsidR="00D64C63" w:rsidRPr="00D64C63" w:rsidRDefault="00D64C63" w:rsidP="00D64C63">
      <w:pPr>
        <w:numPr>
          <w:ilvl w:val="0"/>
          <w:numId w:val="196"/>
        </w:numPr>
        <w:spacing w:after="0"/>
        <w:rPr>
          <w:sz w:val="20"/>
          <w:szCs w:val="20"/>
        </w:rPr>
      </w:pPr>
      <w:r w:rsidRPr="00D64C63">
        <w:rPr>
          <w:sz w:val="20"/>
          <w:szCs w:val="20"/>
        </w:rPr>
        <w:t xml:space="preserve">Design communications on funding opportunities in ways that engage </w:t>
      </w:r>
      <w:r w:rsidRPr="008C2030">
        <w:rPr>
          <w:sz w:val="20"/>
          <w:szCs w:val="20"/>
        </w:rPr>
        <w:t xml:space="preserve">tertiary students, </w:t>
      </w:r>
      <w:r w:rsidRPr="00D64C63">
        <w:rPr>
          <w:sz w:val="20"/>
          <w:szCs w:val="20"/>
        </w:rPr>
        <w:t>schools, youth groups, and child-focused organisations</w:t>
      </w:r>
      <w:r w:rsidRPr="008C2030">
        <w:rPr>
          <w:sz w:val="20"/>
          <w:szCs w:val="20"/>
        </w:rPr>
        <w:t>, where relevant.</w:t>
      </w:r>
    </w:p>
    <w:p w14:paraId="4EF47AF7" w14:textId="07A44513" w:rsidR="00D64C63" w:rsidRPr="00D64C63" w:rsidRDefault="00D64C63" w:rsidP="00D64C63">
      <w:pPr>
        <w:numPr>
          <w:ilvl w:val="0"/>
          <w:numId w:val="196"/>
        </w:numPr>
        <w:spacing w:after="0"/>
        <w:rPr>
          <w:sz w:val="20"/>
          <w:szCs w:val="20"/>
        </w:rPr>
      </w:pPr>
      <w:r w:rsidRPr="00D64C63">
        <w:rPr>
          <w:sz w:val="20"/>
          <w:szCs w:val="20"/>
        </w:rPr>
        <w:t>Incorporate child protection risk screening into project proposals and financing approvals.</w:t>
      </w:r>
    </w:p>
    <w:p w14:paraId="141E3F62" w14:textId="43FA9F67" w:rsidR="00D64C63" w:rsidRPr="00D64C63" w:rsidRDefault="00D64C63" w:rsidP="00D64C63">
      <w:pPr>
        <w:spacing w:before="240"/>
        <w:rPr>
          <w:b/>
          <w:bCs/>
          <w:sz w:val="20"/>
          <w:szCs w:val="20"/>
        </w:rPr>
      </w:pPr>
      <w:r w:rsidRPr="00D64C63">
        <w:rPr>
          <w:b/>
          <w:bCs/>
          <w:sz w:val="20"/>
          <w:szCs w:val="20"/>
        </w:rPr>
        <w:t>Inclusion and accessibility considerations</w:t>
      </w:r>
    </w:p>
    <w:p w14:paraId="67724A6C" w14:textId="77777777" w:rsidR="00D64C63" w:rsidRPr="00D64C63" w:rsidRDefault="00D64C63" w:rsidP="00D64C63">
      <w:pPr>
        <w:numPr>
          <w:ilvl w:val="0"/>
          <w:numId w:val="197"/>
        </w:numPr>
        <w:spacing w:after="0"/>
        <w:rPr>
          <w:sz w:val="20"/>
          <w:szCs w:val="20"/>
        </w:rPr>
      </w:pPr>
      <w:r w:rsidRPr="00D64C63">
        <w:rPr>
          <w:sz w:val="20"/>
          <w:szCs w:val="20"/>
        </w:rPr>
        <w:t>Build accessibility requirements into funding strategies to ensure people with disabilities, older persons, and marginalised groups can participate and benefit.</w:t>
      </w:r>
    </w:p>
    <w:p w14:paraId="269DF770" w14:textId="77777777" w:rsidR="00D64C63" w:rsidRPr="00D64C63" w:rsidRDefault="00D64C63" w:rsidP="00D64C63">
      <w:pPr>
        <w:numPr>
          <w:ilvl w:val="0"/>
          <w:numId w:val="197"/>
        </w:numPr>
        <w:spacing w:after="0"/>
        <w:rPr>
          <w:sz w:val="20"/>
          <w:szCs w:val="20"/>
        </w:rPr>
      </w:pPr>
      <w:r w:rsidRPr="00D64C63">
        <w:rPr>
          <w:sz w:val="20"/>
          <w:szCs w:val="20"/>
        </w:rPr>
        <w:t>Partner with organisations representing vulnerable groups to co-design inclusive projects and support their grant readiness.</w:t>
      </w:r>
    </w:p>
    <w:p w14:paraId="152A543D" w14:textId="114E577A" w:rsidR="00D64C63" w:rsidRDefault="00D64C63" w:rsidP="00D64C63">
      <w:pPr>
        <w:numPr>
          <w:ilvl w:val="0"/>
          <w:numId w:val="197"/>
        </w:numPr>
        <w:spacing w:after="0"/>
        <w:rPr>
          <w:sz w:val="20"/>
          <w:szCs w:val="20"/>
        </w:rPr>
      </w:pPr>
      <w:r w:rsidRPr="00D64C63">
        <w:rPr>
          <w:sz w:val="20"/>
          <w:szCs w:val="20"/>
        </w:rPr>
        <w:t>Provide information and training in multiple accessible formats to ensure equitable participation in funding and project processes.</w:t>
      </w:r>
    </w:p>
    <w:p w14:paraId="33A0194D" w14:textId="77777777" w:rsidR="00A70CAC" w:rsidRDefault="00A70CAC" w:rsidP="00A70CAC">
      <w:pPr>
        <w:spacing w:after="0"/>
        <w:rPr>
          <w:sz w:val="20"/>
          <w:szCs w:val="20"/>
        </w:rPr>
      </w:pPr>
    </w:p>
    <w:p w14:paraId="46A8A77C" w14:textId="77777777" w:rsidR="00A70CAC" w:rsidRDefault="00A70CAC" w:rsidP="00A70CAC">
      <w:pPr>
        <w:spacing w:after="0"/>
        <w:rPr>
          <w:b/>
          <w:bCs/>
          <w:sz w:val="20"/>
          <w:szCs w:val="20"/>
          <w:u w:val="single"/>
        </w:rPr>
      </w:pPr>
    </w:p>
    <w:p w14:paraId="399AC8FF" w14:textId="77777777" w:rsidR="00A70CAC" w:rsidRDefault="00A70CAC" w:rsidP="00A70CAC">
      <w:pPr>
        <w:spacing w:after="0"/>
        <w:rPr>
          <w:b/>
          <w:bCs/>
          <w:sz w:val="20"/>
          <w:szCs w:val="20"/>
          <w:u w:val="single"/>
        </w:rPr>
      </w:pPr>
    </w:p>
    <w:p w14:paraId="4718CA90" w14:textId="77777777" w:rsidR="00A70CAC" w:rsidRDefault="00A70CAC" w:rsidP="00A70CAC">
      <w:pPr>
        <w:spacing w:after="0"/>
        <w:rPr>
          <w:b/>
          <w:bCs/>
          <w:sz w:val="20"/>
          <w:szCs w:val="20"/>
          <w:u w:val="single"/>
        </w:rPr>
      </w:pPr>
    </w:p>
    <w:p w14:paraId="6ACBB675" w14:textId="77777777" w:rsidR="00A70CAC" w:rsidRDefault="00A70CAC" w:rsidP="00A70CAC">
      <w:pPr>
        <w:spacing w:after="0"/>
        <w:rPr>
          <w:b/>
          <w:bCs/>
          <w:sz w:val="20"/>
          <w:szCs w:val="20"/>
          <w:u w:val="single"/>
        </w:rPr>
      </w:pPr>
    </w:p>
    <w:p w14:paraId="70985B20" w14:textId="1D1FDF71" w:rsidR="00A70CAC" w:rsidRPr="00D64C63" w:rsidRDefault="00A70CAC" w:rsidP="00A70CAC">
      <w:pPr>
        <w:spacing w:after="0"/>
        <w:rPr>
          <w:b/>
          <w:bCs/>
          <w:sz w:val="20"/>
          <w:szCs w:val="20"/>
          <w:u w:val="single"/>
        </w:rPr>
      </w:pPr>
      <w:r w:rsidRPr="00A70CAC">
        <w:rPr>
          <w:b/>
          <w:bCs/>
          <w:sz w:val="20"/>
          <w:szCs w:val="20"/>
          <w:u w:val="single"/>
        </w:rPr>
        <w:lastRenderedPageBreak/>
        <w:t>Policy actions and implementation frameworks:</w:t>
      </w:r>
    </w:p>
    <w:p w14:paraId="1D946FEC" w14:textId="77777777" w:rsidR="00A26806" w:rsidRPr="008C2030" w:rsidRDefault="00A26806" w:rsidP="00A26806">
      <w:pPr>
        <w:spacing w:after="0"/>
        <w:jc w:val="right"/>
        <w:rPr>
          <w:b/>
          <w:bCs/>
          <w:sz w:val="20"/>
          <w:szCs w:val="20"/>
        </w:rPr>
      </w:pPr>
      <w:r w:rsidRPr="008C2030">
        <w:rPr>
          <w:b/>
          <w:bCs/>
          <w:sz w:val="20"/>
          <w:szCs w:val="20"/>
        </w:rPr>
        <w:t>Policy Financing Strategy</w:t>
      </w:r>
    </w:p>
    <w:p w14:paraId="6296712C" w14:textId="0FBD18DC" w:rsidR="00A26806" w:rsidRPr="008C2030" w:rsidRDefault="00A26806" w:rsidP="00A26806">
      <w:pPr>
        <w:shd w:val="clear" w:color="auto" w:fill="000000" w:themeFill="text1"/>
        <w:rPr>
          <w:sz w:val="20"/>
          <w:szCs w:val="20"/>
          <w:lang w:val="en-US"/>
        </w:rPr>
      </w:pPr>
      <w:r w:rsidRPr="008C2030">
        <w:rPr>
          <w:b/>
          <w:bCs/>
          <w:sz w:val="20"/>
          <w:szCs w:val="20"/>
        </w:rPr>
        <w:t xml:space="preserve">Action 2.1 </w:t>
      </w:r>
      <w:r w:rsidRPr="008C2030">
        <w:rPr>
          <w:sz w:val="20"/>
          <w:szCs w:val="20"/>
        </w:rPr>
        <w:t>(new)</w:t>
      </w:r>
    </w:p>
    <w:p w14:paraId="408086EA" w14:textId="77777777" w:rsidR="00A26806" w:rsidRPr="008C2030" w:rsidRDefault="00A26806" w:rsidP="00A26806">
      <w:pPr>
        <w:rPr>
          <w:color w:val="EE0000"/>
          <w:sz w:val="20"/>
          <w:szCs w:val="20"/>
        </w:rPr>
      </w:pPr>
      <w:r w:rsidRPr="008C2030">
        <w:rPr>
          <w:b/>
          <w:bCs/>
          <w:color w:val="EE0000"/>
          <w:sz w:val="20"/>
          <w:szCs w:val="20"/>
        </w:rPr>
        <w:t>Develop and implement a national financing strategy</w:t>
      </w:r>
      <w:r w:rsidRPr="008C2030">
        <w:rPr>
          <w:color w:val="EE0000"/>
          <w:sz w:val="20"/>
          <w:szCs w:val="20"/>
        </w:rPr>
        <w:t xml:space="preserve"> to resource the actions in this Displacement Policy, identifying costed priorities, potential funding sources, and mechanisms for sustained financing including allocation of responsibility for resource mobilisation. The strategy should align with national budget cycles, integrate with sectoral financing plans, and explore diverse funding streams, including government allocations, donor contributions, climate finance, development finance, and public–private partnerships. </w:t>
      </w:r>
    </w:p>
    <w:p w14:paraId="1DC4A85C" w14:textId="77777777" w:rsidR="00A26806" w:rsidRPr="008C2030" w:rsidRDefault="00A26806" w:rsidP="00A26806">
      <w:pPr>
        <w:rPr>
          <w:i/>
          <w:iCs/>
          <w:color w:val="4C94D8" w:themeColor="text2" w:themeTint="80"/>
          <w:sz w:val="20"/>
          <w:szCs w:val="20"/>
        </w:rPr>
      </w:pPr>
      <w:r w:rsidRPr="008C2030">
        <w:rPr>
          <w:i/>
          <w:iCs/>
          <w:color w:val="4C94D8" w:themeColor="text2" w:themeTint="80"/>
          <w:sz w:val="20"/>
          <w:szCs w:val="20"/>
        </w:rPr>
        <w:t>Outcome: The Displacement Policy is supported by a clear, government-led and government-owned financing plan, ensuring sustainable and predictable funding for priority actions across prevention, preparedness, response, recovery, and durable solutions.</w:t>
      </w:r>
    </w:p>
    <w:p w14:paraId="1C7B93BC"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2ABAA56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BDF639F"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3FD99CF" w14:textId="392E5AAF"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w:t>
            </w:r>
            <w:r w:rsidR="00A26806" w:rsidRPr="008C2030">
              <w:rPr>
                <w:color w:val="auto"/>
                <w:sz w:val="20"/>
                <w:szCs w:val="20"/>
              </w:rPr>
              <w:t>.1</w:t>
            </w:r>
          </w:p>
        </w:tc>
        <w:tc>
          <w:tcPr>
            <w:tcW w:w="1299" w:type="dxa"/>
            <w:shd w:val="clear" w:color="auto" w:fill="D1D1D1" w:themeFill="background2" w:themeFillShade="E6"/>
          </w:tcPr>
          <w:p w14:paraId="43028C3D"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3CAEB88" w14:textId="798818CF"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Years 1 </w:t>
            </w:r>
            <w:r w:rsidR="00324577" w:rsidRPr="008C2030">
              <w:rPr>
                <w:b w:val="0"/>
                <w:bCs w:val="0"/>
                <w:color w:val="auto"/>
                <w:sz w:val="20"/>
                <w:szCs w:val="20"/>
              </w:rPr>
              <w:t>–</w:t>
            </w:r>
            <w:r w:rsidRPr="008C2030">
              <w:rPr>
                <w:b w:val="0"/>
                <w:bCs w:val="0"/>
                <w:color w:val="auto"/>
                <w:sz w:val="20"/>
                <w:szCs w:val="20"/>
              </w:rPr>
              <w:t xml:space="preserve"> 2</w:t>
            </w:r>
          </w:p>
        </w:tc>
      </w:tr>
      <w:tr w:rsidR="00A26806" w:rsidRPr="008C2030" w14:paraId="6EB9F663"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568814A"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2534CD0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75AB250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1B8EF1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Finance and Treasury, DSPPAC</w:t>
            </w:r>
          </w:p>
        </w:tc>
      </w:tr>
      <w:tr w:rsidR="00A26806" w:rsidRPr="008C2030" w14:paraId="39ED6173"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F2E1F69"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777EB4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Costed implementation plan linked to Displacement Policy actions.</w:t>
            </w:r>
          </w:p>
          <w:p w14:paraId="2E896DB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potential funding sources across domestic, bilateral, multilateral, and private sectors.</w:t>
            </w:r>
          </w:p>
          <w:p w14:paraId="6943C3E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Agreed financing strategy document endorsed by the Council of Ministers.</w:t>
            </w:r>
          </w:p>
          <w:p w14:paraId="67C033E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priority actions into national and provincial budgets.</w:t>
            </w:r>
          </w:p>
          <w:p w14:paraId="53936EAB"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Funding partnership agreements with donors and development partners.</w:t>
            </w:r>
          </w:p>
          <w:p w14:paraId="5A0982D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Periodic financing strategy review to adjust to changing priorities and funding landscapes.</w:t>
            </w:r>
          </w:p>
        </w:tc>
      </w:tr>
    </w:tbl>
    <w:p w14:paraId="62C04F78" w14:textId="77777777" w:rsidR="00A26806" w:rsidRPr="008C2030" w:rsidRDefault="00A26806" w:rsidP="00A26806">
      <w:pPr>
        <w:rPr>
          <w:sz w:val="20"/>
          <w:szCs w:val="20"/>
        </w:rPr>
      </w:pPr>
    </w:p>
    <w:p w14:paraId="06B58E81" w14:textId="77777777" w:rsidR="00A26806" w:rsidRPr="008C2030" w:rsidRDefault="00A26806" w:rsidP="00A26806">
      <w:pPr>
        <w:spacing w:after="0"/>
        <w:jc w:val="right"/>
        <w:rPr>
          <w:b/>
          <w:bCs/>
          <w:sz w:val="20"/>
          <w:szCs w:val="20"/>
        </w:rPr>
      </w:pPr>
      <w:r w:rsidRPr="008C2030">
        <w:rPr>
          <w:b/>
          <w:bCs/>
          <w:sz w:val="20"/>
          <w:szCs w:val="20"/>
        </w:rPr>
        <w:t>Expanding Access to Funding Opportunities</w:t>
      </w:r>
    </w:p>
    <w:p w14:paraId="7E28B184" w14:textId="1E5F4796" w:rsidR="00A26806" w:rsidRPr="008C2030" w:rsidRDefault="00A26806" w:rsidP="00A26806">
      <w:pPr>
        <w:shd w:val="clear" w:color="auto" w:fill="000000" w:themeFill="text1"/>
        <w:rPr>
          <w:sz w:val="20"/>
          <w:szCs w:val="20"/>
          <w:lang w:val="en-US"/>
        </w:rPr>
      </w:pPr>
      <w:r w:rsidRPr="008C2030">
        <w:rPr>
          <w:b/>
          <w:bCs/>
          <w:sz w:val="20"/>
          <w:szCs w:val="20"/>
        </w:rPr>
        <w:t xml:space="preserve">Action 2.2 </w:t>
      </w:r>
      <w:r w:rsidRPr="008C2030">
        <w:rPr>
          <w:sz w:val="20"/>
          <w:szCs w:val="20"/>
        </w:rPr>
        <w:t>(new)</w:t>
      </w:r>
    </w:p>
    <w:p w14:paraId="7A2F202B" w14:textId="77777777" w:rsidR="00A26806" w:rsidRPr="008C2030" w:rsidRDefault="00A26806" w:rsidP="00A26806">
      <w:pPr>
        <w:rPr>
          <w:color w:val="EE0000"/>
          <w:sz w:val="20"/>
          <w:szCs w:val="20"/>
        </w:rPr>
      </w:pPr>
      <w:r w:rsidRPr="008C2030">
        <w:rPr>
          <w:b/>
          <w:bCs/>
          <w:color w:val="EE0000"/>
          <w:sz w:val="20"/>
          <w:szCs w:val="20"/>
        </w:rPr>
        <w:t>Identify, compile, and regularly share information on funding opportunities relevant to displacement</w:t>
      </w:r>
      <w:r w:rsidRPr="008C2030">
        <w:rPr>
          <w:color w:val="EE0000"/>
          <w:sz w:val="20"/>
          <w:szCs w:val="20"/>
        </w:rPr>
        <w:t xml:space="preserve"> prevention, management, relocation and other durable solutions. Ensure relevant opportunities are made known to communities, local organisations, provincial and national governments through accessible channels and in user-friendly formats, including Bislama summaries.</w:t>
      </w:r>
    </w:p>
    <w:p w14:paraId="7CF1FE57"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Communities, local organisations, provincial and national government are aware of current funding opportunities and can align their initiatives with available resources.</w:t>
      </w:r>
    </w:p>
    <w:p w14:paraId="6AB73F06"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428527F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2F9A6EB"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0E8541C4" w14:textId="0878CAE0"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w:t>
            </w:r>
            <w:r w:rsidR="00A26806" w:rsidRPr="008C2030">
              <w:rPr>
                <w:color w:val="auto"/>
                <w:sz w:val="20"/>
                <w:szCs w:val="20"/>
              </w:rPr>
              <w:t>.2</w:t>
            </w:r>
          </w:p>
        </w:tc>
        <w:tc>
          <w:tcPr>
            <w:tcW w:w="1299" w:type="dxa"/>
            <w:shd w:val="clear" w:color="auto" w:fill="D1D1D1" w:themeFill="background2" w:themeFillShade="E6"/>
          </w:tcPr>
          <w:p w14:paraId="2938BF1E"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01089D3F" w14:textId="4D9F2A71"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Years 1 </w:t>
            </w:r>
            <w:r w:rsidR="00324577" w:rsidRPr="008C2030">
              <w:rPr>
                <w:b w:val="0"/>
                <w:bCs w:val="0"/>
                <w:color w:val="auto"/>
                <w:sz w:val="20"/>
                <w:szCs w:val="20"/>
              </w:rPr>
              <w:t>–</w:t>
            </w:r>
            <w:r w:rsidRPr="008C2030">
              <w:rPr>
                <w:b w:val="0"/>
                <w:bCs w:val="0"/>
                <w:color w:val="auto"/>
                <w:sz w:val="20"/>
                <w:szCs w:val="20"/>
              </w:rPr>
              <w:t xml:space="preserve"> 5</w:t>
            </w:r>
          </w:p>
        </w:tc>
      </w:tr>
      <w:tr w:rsidR="00A26806" w:rsidRPr="008C2030" w14:paraId="4E065DDD"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95B23C6"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0878173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0220040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147795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VANGO</w:t>
            </w:r>
          </w:p>
        </w:tc>
      </w:tr>
      <w:tr w:rsidR="00A26806" w:rsidRPr="008C2030" w14:paraId="679B0AF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54BC9AA"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27846B8E"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Central online or physical repository of current funding calls.</w:t>
            </w:r>
          </w:p>
          <w:p w14:paraId="1E1EF68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Regularly updated funding opportunities are distributed through multiple channels.</w:t>
            </w:r>
          </w:p>
          <w:p w14:paraId="24E4B85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Bislama and/or plain-language summaries of each opportunity.</w:t>
            </w:r>
          </w:p>
          <w:p w14:paraId="7580C1E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Outreach plan to ensure rural and remote communities receive information.</w:t>
            </w:r>
          </w:p>
        </w:tc>
      </w:tr>
    </w:tbl>
    <w:p w14:paraId="206EA34B" w14:textId="77777777" w:rsidR="004A6E8A" w:rsidRPr="008C2030" w:rsidRDefault="00324577" w:rsidP="004A6E8A">
      <w:pPr>
        <w:spacing w:after="0"/>
        <w:jc w:val="right"/>
        <w:rPr>
          <w:b/>
          <w:bCs/>
          <w:sz w:val="20"/>
          <w:szCs w:val="20"/>
        </w:rPr>
      </w:pPr>
      <w:r w:rsidRPr="008C2030">
        <w:rPr>
          <w:b/>
          <w:bCs/>
          <w:sz w:val="20"/>
          <w:szCs w:val="20"/>
        </w:rPr>
        <w:t>Support for Community Project Funding</w:t>
      </w:r>
    </w:p>
    <w:p w14:paraId="26BAE644" w14:textId="32AFE19A" w:rsidR="00A26806" w:rsidRPr="008C2030" w:rsidRDefault="00A26806" w:rsidP="004A6E8A">
      <w:pPr>
        <w:shd w:val="clear" w:color="auto" w:fill="000000" w:themeFill="text1"/>
        <w:spacing w:after="0"/>
        <w:rPr>
          <w:b/>
          <w:bCs/>
          <w:sz w:val="20"/>
          <w:szCs w:val="20"/>
        </w:rPr>
      </w:pPr>
      <w:r w:rsidRPr="008C2030">
        <w:rPr>
          <w:b/>
          <w:bCs/>
          <w:sz w:val="20"/>
          <w:szCs w:val="20"/>
        </w:rPr>
        <w:t xml:space="preserve">Action 2.3 </w:t>
      </w:r>
      <w:r w:rsidRPr="008C2030">
        <w:rPr>
          <w:sz w:val="20"/>
          <w:szCs w:val="20"/>
        </w:rPr>
        <w:t>(new)</w:t>
      </w:r>
    </w:p>
    <w:p w14:paraId="6B208E80" w14:textId="77777777" w:rsidR="00A26806" w:rsidRPr="008C2030" w:rsidRDefault="00A26806" w:rsidP="00511A13">
      <w:pPr>
        <w:spacing w:before="240"/>
        <w:rPr>
          <w:color w:val="EE0000"/>
          <w:sz w:val="20"/>
          <w:szCs w:val="20"/>
        </w:rPr>
      </w:pPr>
      <w:r w:rsidRPr="008C2030">
        <w:rPr>
          <w:b/>
          <w:bCs/>
          <w:color w:val="EE0000"/>
          <w:sz w:val="20"/>
          <w:szCs w:val="20"/>
        </w:rPr>
        <w:t>Provide training, tools, and tailored support</w:t>
      </w:r>
      <w:r w:rsidRPr="008C2030">
        <w:rPr>
          <w:color w:val="EE0000"/>
          <w:sz w:val="20"/>
          <w:szCs w:val="20"/>
        </w:rPr>
        <w:t xml:space="preserve"> to help communities, local organisations, provincial and/or national government design and prepare high-quality funding applications and manage grants effectively. </w:t>
      </w:r>
      <w:r w:rsidRPr="008C2030">
        <w:rPr>
          <w:color w:val="EE0000"/>
          <w:sz w:val="20"/>
          <w:szCs w:val="20"/>
        </w:rPr>
        <w:lastRenderedPageBreak/>
        <w:t>Activities may include workshops, mentoring, provision of templates, and linkages with experienced partner organisations.</w:t>
      </w:r>
    </w:p>
    <w:p w14:paraId="5B07AF7F"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Local actors have the skills, confidence, and resources to successfully apply for and manage funding aligned with Displacement Policy priorities.</w:t>
      </w:r>
    </w:p>
    <w:p w14:paraId="50E483A9"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70FB121C"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99BD324"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1A0009BC" w14:textId="61691DBF"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w:t>
            </w:r>
            <w:r w:rsidR="00A26806" w:rsidRPr="008C2030">
              <w:rPr>
                <w:color w:val="auto"/>
                <w:sz w:val="20"/>
                <w:szCs w:val="20"/>
              </w:rPr>
              <w:t>.3</w:t>
            </w:r>
          </w:p>
        </w:tc>
        <w:tc>
          <w:tcPr>
            <w:tcW w:w="1299" w:type="dxa"/>
            <w:shd w:val="clear" w:color="auto" w:fill="D1D1D1" w:themeFill="background2" w:themeFillShade="E6"/>
          </w:tcPr>
          <w:p w14:paraId="0E823C3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54D492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A26806" w:rsidRPr="008C2030" w14:paraId="04B6528C"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AF2B2EE"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7BC750E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287815F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1EFB9C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VANGO, VCAN</w:t>
            </w:r>
          </w:p>
        </w:tc>
      </w:tr>
      <w:tr w:rsidR="00A26806" w:rsidRPr="008C2030" w14:paraId="692E8FD8"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1897D21"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729244A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potential partner organisations and their capacity to support communities, local organisations, provincial and/or national government in displacement and mobility program implementation.</w:t>
            </w:r>
          </w:p>
          <w:p w14:paraId="705FFF6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Strategy for linking partner organisations with grantees.</w:t>
            </w:r>
          </w:p>
          <w:p w14:paraId="2DD5D25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workshops on proposal writing, budgeting, and donor compliance.</w:t>
            </w:r>
          </w:p>
          <w:p w14:paraId="7EF2DE7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Template application forms, budgets, and work </w:t>
            </w:r>
            <w:proofErr w:type="gramStart"/>
            <w:r w:rsidRPr="008C2030">
              <w:rPr>
                <w:sz w:val="20"/>
                <w:szCs w:val="20"/>
              </w:rPr>
              <w:t>plans</w:t>
            </w:r>
            <w:proofErr w:type="gramEnd"/>
            <w:r w:rsidRPr="008C2030">
              <w:rPr>
                <w:sz w:val="20"/>
                <w:szCs w:val="20"/>
              </w:rPr>
              <w:t xml:space="preserve"> available to all applicants.</w:t>
            </w:r>
          </w:p>
          <w:p w14:paraId="464D886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Mentoring or helpdesk services for applicants needing one-on-one guidance.</w:t>
            </w:r>
          </w:p>
          <w:p w14:paraId="27766CA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studies and examples of successful applications shared for learning.</w:t>
            </w:r>
          </w:p>
          <w:p w14:paraId="0531F91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Follow-up coaching for grant recipients on project implementation and reporting.</w:t>
            </w:r>
          </w:p>
        </w:tc>
      </w:tr>
    </w:tbl>
    <w:p w14:paraId="3A514828" w14:textId="77777777" w:rsidR="00A26806" w:rsidRPr="008C2030" w:rsidRDefault="00A26806" w:rsidP="00A26806">
      <w:pPr>
        <w:rPr>
          <w:b/>
          <w:bCs/>
          <w:sz w:val="20"/>
          <w:szCs w:val="20"/>
        </w:rPr>
      </w:pPr>
    </w:p>
    <w:p w14:paraId="5B49F594" w14:textId="4F4BB73F" w:rsidR="00A26806" w:rsidRPr="008C2030" w:rsidRDefault="00A26806" w:rsidP="00A26806">
      <w:pPr>
        <w:shd w:val="clear" w:color="auto" w:fill="000000" w:themeFill="text1"/>
        <w:rPr>
          <w:sz w:val="20"/>
          <w:szCs w:val="20"/>
          <w:lang w:val="en-US"/>
        </w:rPr>
      </w:pPr>
      <w:r w:rsidRPr="008C2030">
        <w:rPr>
          <w:b/>
          <w:bCs/>
          <w:sz w:val="20"/>
          <w:szCs w:val="20"/>
        </w:rPr>
        <w:t xml:space="preserve">Action 2.4 </w:t>
      </w:r>
      <w:r w:rsidRPr="008C2030">
        <w:rPr>
          <w:sz w:val="20"/>
          <w:szCs w:val="20"/>
        </w:rPr>
        <w:t>(new)</w:t>
      </w:r>
    </w:p>
    <w:p w14:paraId="3F5F20CF" w14:textId="7A072B56" w:rsidR="00A26806" w:rsidRPr="008C2030" w:rsidRDefault="00A26806" w:rsidP="00A26806">
      <w:pPr>
        <w:rPr>
          <w:color w:val="EE0000"/>
          <w:sz w:val="20"/>
          <w:szCs w:val="20"/>
        </w:rPr>
      </w:pPr>
      <w:r w:rsidRPr="008C2030">
        <w:rPr>
          <w:b/>
          <w:bCs/>
          <w:color w:val="EE0000"/>
          <w:sz w:val="20"/>
          <w:szCs w:val="20"/>
        </w:rPr>
        <w:t xml:space="preserve">Use prioritisation of displacement-affected and at-risk hotspots to support communities to develop targeted, bankable projects </w:t>
      </w:r>
      <w:r w:rsidRPr="008C2030">
        <w:rPr>
          <w:color w:val="EE0000"/>
          <w:sz w:val="20"/>
          <w:szCs w:val="20"/>
        </w:rPr>
        <w:t>addressing prevention, preparedness, relocation, and resilience needs in those areas. Ensure these projects are designed in collaboration with affected communities, meet donor readiness requirements, and are integrated into national and provincial development plans. Actively connect prioritised hotspot projects with domestic and international funding opportunities, including the National Loss and Damage Fund, climate finance and development partners.</w:t>
      </w:r>
    </w:p>
    <w:p w14:paraId="3F7A6A35"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High-priority displacement hotspots are supported by well-prepared, community-informed projects that are ready for funding and implementation, ensuring timely and targeted investment where it is most needed.</w:t>
      </w:r>
    </w:p>
    <w:p w14:paraId="56495842"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35AAE54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6CBB01F"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F306E6D" w14:textId="47875C7C"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w:t>
            </w:r>
            <w:r w:rsidR="00A26806" w:rsidRPr="008C2030">
              <w:rPr>
                <w:color w:val="auto"/>
                <w:sz w:val="20"/>
                <w:szCs w:val="20"/>
              </w:rPr>
              <w:t>.</w:t>
            </w:r>
            <w:r w:rsidRPr="008C2030">
              <w:rPr>
                <w:color w:val="auto"/>
                <w:sz w:val="20"/>
                <w:szCs w:val="20"/>
              </w:rPr>
              <w:t>4</w:t>
            </w:r>
          </w:p>
        </w:tc>
        <w:tc>
          <w:tcPr>
            <w:tcW w:w="1299" w:type="dxa"/>
            <w:shd w:val="clear" w:color="auto" w:fill="D1D1D1" w:themeFill="background2" w:themeFillShade="E6"/>
          </w:tcPr>
          <w:p w14:paraId="60092B48"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ACE414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024AE97D"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82AE69A"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20DD8DE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6E9A4078"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EA81C1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NDMO, DUAP, DLA</w:t>
            </w:r>
          </w:p>
        </w:tc>
      </w:tr>
      <w:tr w:rsidR="00A26806" w:rsidRPr="008C2030" w14:paraId="37DDF0A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EEC244C"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143940D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Portfolio of hotspot-specific projects developed, including concept notes, feasibility assessments, and costings.</w:t>
            </w:r>
          </w:p>
          <w:p w14:paraId="73786E2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engagement reports documenting participation in project design.</w:t>
            </w:r>
          </w:p>
          <w:p w14:paraId="6E270BB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projects into relevant national, provincial, and sectoral plans.</w:t>
            </w:r>
          </w:p>
          <w:p w14:paraId="6AFA1A6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Funding opportunity mapping matched to each project.</w:t>
            </w:r>
          </w:p>
          <w:p w14:paraId="17D43CB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Pipeline submissions made to domestic and international funding mechanisms.</w:t>
            </w:r>
          </w:p>
          <w:p w14:paraId="442AC54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update of hotspot project portfolio to reflect new risk data and funding landscapes.</w:t>
            </w:r>
          </w:p>
        </w:tc>
      </w:tr>
    </w:tbl>
    <w:p w14:paraId="58653C29" w14:textId="77777777" w:rsidR="00A26806" w:rsidRPr="008C2030" w:rsidRDefault="00A26806" w:rsidP="00A26806">
      <w:pPr>
        <w:rPr>
          <w:b/>
          <w:bCs/>
          <w:sz w:val="20"/>
          <w:szCs w:val="20"/>
        </w:rPr>
      </w:pPr>
    </w:p>
    <w:p w14:paraId="3EC1CB69" w14:textId="77777777" w:rsidR="00A26806" w:rsidRPr="008C2030" w:rsidRDefault="00A26806" w:rsidP="00A26806">
      <w:pPr>
        <w:spacing w:after="0"/>
        <w:jc w:val="right"/>
        <w:rPr>
          <w:b/>
          <w:bCs/>
          <w:sz w:val="20"/>
          <w:szCs w:val="20"/>
        </w:rPr>
      </w:pPr>
      <w:r w:rsidRPr="008C2030">
        <w:rPr>
          <w:b/>
          <w:bCs/>
          <w:sz w:val="20"/>
          <w:szCs w:val="20"/>
        </w:rPr>
        <w:t>Prioritisation within Climate Finance and Loss and Damage Financing Mechanisms</w:t>
      </w:r>
    </w:p>
    <w:p w14:paraId="2BA53ECE" w14:textId="7266A6C4" w:rsidR="00A26806" w:rsidRPr="008C2030" w:rsidRDefault="00A26806" w:rsidP="00A26806">
      <w:pPr>
        <w:shd w:val="clear" w:color="auto" w:fill="000000" w:themeFill="text1"/>
        <w:rPr>
          <w:sz w:val="20"/>
          <w:szCs w:val="20"/>
          <w:lang w:val="en-US"/>
        </w:rPr>
      </w:pPr>
      <w:r w:rsidRPr="008C2030">
        <w:rPr>
          <w:b/>
          <w:bCs/>
          <w:sz w:val="20"/>
          <w:szCs w:val="20"/>
        </w:rPr>
        <w:t xml:space="preserve">Action 2.5 </w:t>
      </w:r>
      <w:r w:rsidRPr="008C2030">
        <w:rPr>
          <w:sz w:val="20"/>
          <w:szCs w:val="20"/>
        </w:rPr>
        <w:t>(new)</w:t>
      </w:r>
    </w:p>
    <w:p w14:paraId="7D673F7F" w14:textId="77777777" w:rsidR="00A26806" w:rsidRPr="008C2030" w:rsidRDefault="00A26806" w:rsidP="00A26806">
      <w:pPr>
        <w:rPr>
          <w:color w:val="EE0000"/>
          <w:sz w:val="20"/>
          <w:szCs w:val="20"/>
        </w:rPr>
      </w:pPr>
      <w:r w:rsidRPr="008C2030">
        <w:rPr>
          <w:b/>
          <w:bCs/>
          <w:color w:val="EE0000"/>
          <w:sz w:val="20"/>
          <w:szCs w:val="20"/>
        </w:rPr>
        <w:t>Align priority climate mobility and displacement actions with Vanuatu’s national climate finance strategy and platforms</w:t>
      </w:r>
      <w:r w:rsidRPr="008C2030">
        <w:rPr>
          <w:color w:val="EE0000"/>
          <w:sz w:val="20"/>
          <w:szCs w:val="20"/>
        </w:rPr>
        <w:t xml:space="preserve"> by preparing them as bankable, high-quality project proposals suitable for diversified funding sources. Highlight these projects in national financing pipelines and ensure they are </w:t>
      </w:r>
      <w:r w:rsidRPr="008C2030">
        <w:rPr>
          <w:color w:val="EE0000"/>
          <w:sz w:val="20"/>
          <w:szCs w:val="20"/>
        </w:rPr>
        <w:lastRenderedPageBreak/>
        <w:t>coordinated across agencies, supporting streamlined access to climate finance—including public, private, Loss &amp; Damage, and multilateral funds.</w:t>
      </w:r>
    </w:p>
    <w:p w14:paraId="7CFBE318"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Climate mobility and displacement initiatives are embedded within national climate finance mechanisms and are consistently structured and promoted as viable investment opportunities, improving their visibility and likelihood of funding across varied channels.</w:t>
      </w:r>
    </w:p>
    <w:p w14:paraId="66440893"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13F33D0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B09EF27"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27289FC2" w14:textId="09F5950C"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2.5</w:t>
            </w:r>
          </w:p>
        </w:tc>
        <w:tc>
          <w:tcPr>
            <w:tcW w:w="1299" w:type="dxa"/>
            <w:shd w:val="clear" w:color="auto" w:fill="D1D1D1" w:themeFill="background2" w:themeFillShade="E6"/>
          </w:tcPr>
          <w:p w14:paraId="5C85A13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0D87206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2244FA6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5790A0F"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3F83DD7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299" w:type="dxa"/>
            <w:shd w:val="clear" w:color="auto" w:fill="D1D1D1" w:themeFill="background2" w:themeFillShade="E6"/>
          </w:tcPr>
          <w:p w14:paraId="40D39CA8"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12DB9FE"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Finance and Treasury, NDMO, DUAP, DLA</w:t>
            </w:r>
          </w:p>
        </w:tc>
      </w:tr>
      <w:tr w:rsidR="00A26806" w:rsidRPr="008C2030" w14:paraId="648B25B7"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B46EC94"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7AEEB53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 displacement-focused project pipeline, aligned with climate finance strategies and coordination mechanisms, featuring bankable concept notes and feasibility outlines.</w:t>
            </w:r>
          </w:p>
          <w:p w14:paraId="32AAFBD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Coordination protocols between the Lead Ministry overseeing the Displacement Policy implementation and the Climate Finance Platform to ensure cross-agency collaboration and joint promotion.</w:t>
            </w:r>
          </w:p>
        </w:tc>
      </w:tr>
    </w:tbl>
    <w:p w14:paraId="4932BE70" w14:textId="77777777" w:rsidR="00A26806" w:rsidRPr="008C2030" w:rsidRDefault="00A26806" w:rsidP="00A26806">
      <w:pPr>
        <w:spacing w:after="0"/>
        <w:jc w:val="right"/>
        <w:rPr>
          <w:b/>
          <w:bCs/>
          <w:sz w:val="20"/>
          <w:szCs w:val="20"/>
        </w:rPr>
      </w:pPr>
    </w:p>
    <w:p w14:paraId="0541B41A" w14:textId="55C0535D" w:rsidR="00324577" w:rsidRPr="008C2030" w:rsidRDefault="00324577" w:rsidP="00A26806">
      <w:pPr>
        <w:spacing w:after="0"/>
        <w:jc w:val="right"/>
        <w:rPr>
          <w:b/>
          <w:bCs/>
          <w:sz w:val="20"/>
          <w:szCs w:val="20"/>
        </w:rPr>
      </w:pPr>
      <w:r w:rsidRPr="008C2030">
        <w:rPr>
          <w:b/>
          <w:bCs/>
          <w:sz w:val="20"/>
          <w:szCs w:val="20"/>
        </w:rPr>
        <w:t>Linking Displacement to Loss and Damage Funding</w:t>
      </w:r>
    </w:p>
    <w:p w14:paraId="3AC0AA2D" w14:textId="374E7149" w:rsidR="00A26806" w:rsidRPr="008C2030" w:rsidRDefault="00A26806" w:rsidP="00A26806">
      <w:pPr>
        <w:shd w:val="clear" w:color="auto" w:fill="000000" w:themeFill="text1"/>
        <w:rPr>
          <w:sz w:val="20"/>
          <w:szCs w:val="20"/>
          <w:lang w:val="en-US"/>
        </w:rPr>
      </w:pPr>
      <w:r w:rsidRPr="008C2030">
        <w:rPr>
          <w:b/>
          <w:bCs/>
          <w:sz w:val="20"/>
          <w:szCs w:val="20"/>
        </w:rPr>
        <w:t xml:space="preserve">Action 2.6 </w:t>
      </w:r>
      <w:r w:rsidRPr="008C2030">
        <w:rPr>
          <w:sz w:val="20"/>
          <w:szCs w:val="20"/>
        </w:rPr>
        <w:t>(new)</w:t>
      </w:r>
    </w:p>
    <w:p w14:paraId="0C4D51E0" w14:textId="77777777" w:rsidR="00A26806" w:rsidRPr="008C2030" w:rsidRDefault="00A26806" w:rsidP="00A26806">
      <w:pPr>
        <w:rPr>
          <w:color w:val="EE0000"/>
          <w:sz w:val="20"/>
          <w:szCs w:val="20"/>
        </w:rPr>
      </w:pPr>
      <w:r w:rsidRPr="008C2030">
        <w:rPr>
          <w:b/>
          <w:bCs/>
          <w:color w:val="EE0000"/>
          <w:sz w:val="20"/>
          <w:szCs w:val="20"/>
        </w:rPr>
        <w:t>Ensure priority climate mobility and displacement-related actions from the Displacement Policy and related projects are formally recognised as eligible interventions under Vanuatu’s National Loss and Damage Fund</w:t>
      </w:r>
      <w:r w:rsidRPr="008C2030">
        <w:rPr>
          <w:color w:val="EE0000"/>
          <w:sz w:val="20"/>
          <w:szCs w:val="20"/>
        </w:rPr>
        <w:t>, including community-based small grants mechanisms. Establish a process to regularly integrate these actions and projects into the Fund’s national project pipeline so they are proactively considered for financing alongside other loss and damage priorities, with clear pathways for ministries, provincial governments, and communities to access funding for prevention, preparedness, relocation, and in-situ adaptation initiatives.</w:t>
      </w:r>
    </w:p>
    <w:p w14:paraId="0D4AA378"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Climate mobility and displacement solutions are consistently prioritised within the Loss and Damage Fund’s allocations, ensuring timely and predictable financing for interventions that reduce risk, protect livelihoods, and enable safe and dignified mobility choices.</w:t>
      </w:r>
    </w:p>
    <w:p w14:paraId="036DE2B4"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775168E0"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99EB808"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4906DDED" w14:textId="75AFDCBC"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2.6</w:t>
            </w:r>
          </w:p>
        </w:tc>
        <w:tc>
          <w:tcPr>
            <w:tcW w:w="1299" w:type="dxa"/>
            <w:shd w:val="clear" w:color="auto" w:fill="D1D1D1" w:themeFill="background2" w:themeFillShade="E6"/>
          </w:tcPr>
          <w:p w14:paraId="277CB0D4"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59885C9"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A26806" w:rsidRPr="008C2030" w14:paraId="34B04084"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9315922"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4535154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299" w:type="dxa"/>
            <w:shd w:val="clear" w:color="auto" w:fill="D1D1D1" w:themeFill="background2" w:themeFillShade="E6"/>
          </w:tcPr>
          <w:p w14:paraId="207E8A9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198242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DLA, DUAP</w:t>
            </w:r>
          </w:p>
        </w:tc>
      </w:tr>
      <w:tr w:rsidR="00A26806" w:rsidRPr="008C2030" w14:paraId="229372D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8A7D8F3"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0A3AC9AF"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List of Displacement Policy priority actions formally recognised in the Loss and Damage Fund’s eligibility criteria.</w:t>
            </w:r>
          </w:p>
          <w:p w14:paraId="0C57E52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project pipeline including climate mobility and displacement-related proposals for Fund consideration.</w:t>
            </w:r>
          </w:p>
          <w:p w14:paraId="22FF44A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Guidance </w:t>
            </w:r>
            <w:proofErr w:type="gramStart"/>
            <w:r w:rsidRPr="008C2030">
              <w:rPr>
                <w:sz w:val="20"/>
                <w:szCs w:val="20"/>
              </w:rPr>
              <w:t>note</w:t>
            </w:r>
            <w:proofErr w:type="gramEnd"/>
            <w:r w:rsidRPr="008C2030">
              <w:rPr>
                <w:sz w:val="20"/>
                <w:szCs w:val="20"/>
              </w:rPr>
              <w:t xml:space="preserve"> for ministries, provincial governments, and communities on accessing the Fund for displacement-related initiatives.</w:t>
            </w:r>
          </w:p>
          <w:p w14:paraId="35F90CE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submission of displacement-related funding proposals to the Fund.</w:t>
            </w:r>
          </w:p>
          <w:p w14:paraId="2E703AFB"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Government–Fund coordination mechanism established to review and align funding allocations with policy priorities.</w:t>
            </w:r>
          </w:p>
        </w:tc>
      </w:tr>
    </w:tbl>
    <w:p w14:paraId="0DA9A323" w14:textId="77777777" w:rsidR="00A26806" w:rsidRPr="008C2030" w:rsidRDefault="00A26806" w:rsidP="00A26806">
      <w:pPr>
        <w:rPr>
          <w:b/>
          <w:bCs/>
          <w:sz w:val="20"/>
          <w:szCs w:val="20"/>
        </w:rPr>
      </w:pPr>
    </w:p>
    <w:p w14:paraId="3FE420F3" w14:textId="77777777" w:rsidR="00A26806" w:rsidRPr="008C2030" w:rsidRDefault="00A26806" w:rsidP="00A26806">
      <w:pPr>
        <w:spacing w:after="0"/>
        <w:jc w:val="right"/>
        <w:rPr>
          <w:b/>
          <w:bCs/>
          <w:sz w:val="20"/>
          <w:szCs w:val="20"/>
        </w:rPr>
      </w:pPr>
      <w:r w:rsidRPr="008C2030">
        <w:rPr>
          <w:b/>
          <w:bCs/>
          <w:sz w:val="20"/>
          <w:szCs w:val="20"/>
        </w:rPr>
        <w:t>Links to Adaptive Social Protection and Disaster Risk Financing</w:t>
      </w:r>
    </w:p>
    <w:p w14:paraId="2DD0DCB3" w14:textId="20F24842" w:rsidR="00A26806" w:rsidRPr="008C2030" w:rsidRDefault="00A26806" w:rsidP="00A26806">
      <w:pPr>
        <w:shd w:val="clear" w:color="auto" w:fill="000000" w:themeFill="text1"/>
        <w:rPr>
          <w:sz w:val="20"/>
          <w:szCs w:val="20"/>
          <w:lang w:val="en-US"/>
        </w:rPr>
      </w:pPr>
      <w:r w:rsidRPr="008C2030">
        <w:rPr>
          <w:b/>
          <w:bCs/>
          <w:sz w:val="20"/>
          <w:szCs w:val="20"/>
        </w:rPr>
        <w:t xml:space="preserve">Action 2.7 </w:t>
      </w:r>
      <w:r w:rsidRPr="008C2030">
        <w:rPr>
          <w:sz w:val="20"/>
          <w:szCs w:val="20"/>
        </w:rPr>
        <w:t>(new)</w:t>
      </w:r>
    </w:p>
    <w:p w14:paraId="40AF9160" w14:textId="77777777" w:rsidR="00A26806" w:rsidRPr="008C2030" w:rsidRDefault="00A26806" w:rsidP="00A26806">
      <w:pPr>
        <w:rPr>
          <w:color w:val="EE0000"/>
          <w:sz w:val="20"/>
          <w:szCs w:val="20"/>
        </w:rPr>
      </w:pPr>
      <w:r w:rsidRPr="008C2030">
        <w:rPr>
          <w:b/>
          <w:bCs/>
          <w:color w:val="EE0000"/>
          <w:sz w:val="20"/>
          <w:szCs w:val="20"/>
        </w:rPr>
        <w:t>Establish pre-agreed financing arrangements</w:t>
      </w:r>
      <w:r w:rsidRPr="008C2030">
        <w:rPr>
          <w:color w:val="EE0000"/>
          <w:sz w:val="20"/>
          <w:szCs w:val="20"/>
        </w:rPr>
        <w:t xml:space="preserve"> to rapidly scale social protection measures, aligned with Vanuatu’s </w:t>
      </w:r>
      <w:r w:rsidRPr="008C2030">
        <w:rPr>
          <w:i/>
          <w:iCs/>
          <w:color w:val="EE0000"/>
          <w:sz w:val="20"/>
          <w:szCs w:val="20"/>
        </w:rPr>
        <w:t>Adaptive Social Protection Policy</w:t>
      </w:r>
      <w:r w:rsidRPr="008C2030">
        <w:rPr>
          <w:color w:val="EE0000"/>
          <w:sz w:val="20"/>
          <w:szCs w:val="20"/>
        </w:rPr>
        <w:t xml:space="preserve">—such as cash transfers, in-kind assistance, or service subsidies—for households displaced or at risk due to disasters and climate impacts. Link these </w:t>
      </w:r>
      <w:r w:rsidRPr="008C2030">
        <w:rPr>
          <w:color w:val="EE0000"/>
          <w:sz w:val="20"/>
          <w:szCs w:val="20"/>
        </w:rPr>
        <w:lastRenderedPageBreak/>
        <w:t>mechanisms to disaster risk financing instruments (e.g. contingency funds, parametric insurance, contingent credit), with clear triggers for activation.</w:t>
      </w:r>
    </w:p>
    <w:p w14:paraId="2A68DB41"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Displaced and at-risk households receive timely, predictable financial or in-kind support following shocks, enabling them to meet urgent needs, reduce negative coping strategies, and support recovery while addressing compounding impacts and vulnerability.</w:t>
      </w:r>
    </w:p>
    <w:p w14:paraId="13B01C1D"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364AD4F"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63353A8"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A1D4D0A" w14:textId="1CD62710"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2.7</w:t>
            </w:r>
          </w:p>
        </w:tc>
        <w:tc>
          <w:tcPr>
            <w:tcW w:w="1299" w:type="dxa"/>
            <w:shd w:val="clear" w:color="auto" w:fill="D1D1D1" w:themeFill="background2" w:themeFillShade="E6"/>
          </w:tcPr>
          <w:p w14:paraId="31215FE3"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868467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5+</w:t>
            </w:r>
          </w:p>
        </w:tc>
      </w:tr>
      <w:tr w:rsidR="00A26806" w:rsidRPr="008C2030" w14:paraId="4395319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8597442"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2ACDE98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DSSPAC</w:t>
            </w:r>
          </w:p>
        </w:tc>
        <w:tc>
          <w:tcPr>
            <w:tcW w:w="1299" w:type="dxa"/>
            <w:shd w:val="clear" w:color="auto" w:fill="D1D1D1" w:themeFill="background2" w:themeFillShade="E6"/>
          </w:tcPr>
          <w:p w14:paraId="3884F34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F75C1B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NRU, NDMO, DoCC, DLA, DUAP</w:t>
            </w:r>
          </w:p>
        </w:tc>
      </w:tr>
      <w:tr w:rsidR="00A26806" w:rsidRPr="008C2030" w14:paraId="7A51C5A0"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D9B6855"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DFE6ADB"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Shock-responsive social protection protocol with triggers, tailored to displacement scenarios with pre-defined triggers for activation (e.g. disaster declarations, parametric payout thresholds).</w:t>
            </w:r>
          </w:p>
          <w:p w14:paraId="0456359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Contingency financing agreements linking displacement-related assistance to existing DRF instruments.</w:t>
            </w:r>
          </w:p>
        </w:tc>
      </w:tr>
    </w:tbl>
    <w:p w14:paraId="2E17960B" w14:textId="77777777" w:rsidR="00A26806" w:rsidRPr="008C2030" w:rsidRDefault="00A26806" w:rsidP="00A26806">
      <w:pPr>
        <w:spacing w:before="240" w:after="0"/>
        <w:jc w:val="right"/>
        <w:rPr>
          <w:b/>
          <w:bCs/>
          <w:sz w:val="20"/>
          <w:szCs w:val="20"/>
        </w:rPr>
      </w:pPr>
      <w:r w:rsidRPr="008C2030">
        <w:rPr>
          <w:b/>
          <w:bCs/>
          <w:sz w:val="20"/>
          <w:szCs w:val="20"/>
        </w:rPr>
        <w:t>Budget Tagging</w:t>
      </w:r>
    </w:p>
    <w:p w14:paraId="59E3F4D8" w14:textId="44F6D618" w:rsidR="00A26806" w:rsidRPr="008C2030" w:rsidRDefault="00A26806" w:rsidP="00A26806">
      <w:pPr>
        <w:shd w:val="clear" w:color="auto" w:fill="000000" w:themeFill="text1"/>
        <w:rPr>
          <w:sz w:val="20"/>
          <w:szCs w:val="20"/>
          <w:lang w:val="en-US"/>
        </w:rPr>
      </w:pPr>
      <w:r w:rsidRPr="008C2030">
        <w:rPr>
          <w:b/>
          <w:bCs/>
          <w:sz w:val="20"/>
          <w:szCs w:val="20"/>
        </w:rPr>
        <w:t xml:space="preserve">Action 2.8 </w:t>
      </w:r>
      <w:r w:rsidRPr="008C2030">
        <w:rPr>
          <w:sz w:val="20"/>
          <w:szCs w:val="20"/>
        </w:rPr>
        <w:t>(new)</w:t>
      </w:r>
    </w:p>
    <w:p w14:paraId="1934DBF0" w14:textId="77777777" w:rsidR="00A26806" w:rsidRPr="008C2030" w:rsidRDefault="00A26806" w:rsidP="00A26806">
      <w:pPr>
        <w:rPr>
          <w:color w:val="EE0000"/>
          <w:sz w:val="20"/>
          <w:szCs w:val="20"/>
        </w:rPr>
      </w:pPr>
      <w:r w:rsidRPr="008C2030">
        <w:rPr>
          <w:color w:val="EE0000"/>
          <w:sz w:val="20"/>
          <w:szCs w:val="20"/>
        </w:rPr>
        <w:t xml:space="preserve">Introduce a </w:t>
      </w:r>
      <w:r w:rsidRPr="008C2030">
        <w:rPr>
          <w:b/>
          <w:bCs/>
          <w:color w:val="EE0000"/>
          <w:sz w:val="20"/>
          <w:szCs w:val="20"/>
        </w:rPr>
        <w:t>climate- and displacement-related budget tagging system</w:t>
      </w:r>
      <w:r w:rsidRPr="008C2030">
        <w:rPr>
          <w:color w:val="EE0000"/>
          <w:sz w:val="20"/>
          <w:szCs w:val="20"/>
        </w:rPr>
        <w:t xml:space="preserve"> within the national public financial management framework to identify, track, and report on government spending related to displacement prevention, preparedness, response, and durable solutions. Integrate the tagging system into the national budget process and publish annual expenditure reports to improve transparency, accountability, and alignment with Displacement Policy priorities.</w:t>
      </w:r>
    </w:p>
    <w:p w14:paraId="1BE63505"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Government and partners can clearly see how much is being invested in displacement-related activities, enabling better planning, coordination, and advocacy for increased resources.</w:t>
      </w:r>
    </w:p>
    <w:p w14:paraId="698CC872"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12772025"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8F2B021"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715BBF59" w14:textId="33E77B00"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2.8</w:t>
            </w:r>
          </w:p>
        </w:tc>
        <w:tc>
          <w:tcPr>
            <w:tcW w:w="1299" w:type="dxa"/>
            <w:shd w:val="clear" w:color="auto" w:fill="D1D1D1" w:themeFill="background2" w:themeFillShade="E6"/>
          </w:tcPr>
          <w:p w14:paraId="67C89F9B"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69FFB44"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A26806" w:rsidRPr="008C2030" w14:paraId="689D692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F18E702"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79632113"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Finance and Treasury</w:t>
            </w:r>
          </w:p>
        </w:tc>
        <w:tc>
          <w:tcPr>
            <w:tcW w:w="1299" w:type="dxa"/>
            <w:shd w:val="clear" w:color="auto" w:fill="D1D1D1" w:themeFill="background2" w:themeFillShade="E6"/>
          </w:tcPr>
          <w:p w14:paraId="6AF8BEB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3B9C3E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DSSPAC, DoCC, NRU, NDMO, DLA, DUAP</w:t>
            </w:r>
          </w:p>
        </w:tc>
      </w:tr>
      <w:tr w:rsidR="00A26806" w:rsidRPr="008C2030" w14:paraId="29541DA0"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9D70C9F"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4A0C36B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Budget tagging methodology developed and approved by the Ministry of Finance and relevant ministries.</w:t>
            </w:r>
          </w:p>
          <w:p w14:paraId="519B9CD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Updated Chart of Accounts to include climate/displacement budget tags.</w:t>
            </w:r>
          </w:p>
          <w:p w14:paraId="59DCAAD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tagged-expenditure report published and disseminated.</w:t>
            </w:r>
          </w:p>
          <w:p w14:paraId="0192BF91"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sessions for budget officers and line ministries on applying tags.</w:t>
            </w:r>
          </w:p>
          <w:p w14:paraId="75CBDFC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tagging system into national budget guidelines and templates.</w:t>
            </w:r>
          </w:p>
        </w:tc>
      </w:tr>
    </w:tbl>
    <w:p w14:paraId="1B0143CA" w14:textId="77777777" w:rsidR="00A26806" w:rsidRPr="008C2030" w:rsidRDefault="00A26806" w:rsidP="00A26806">
      <w:pPr>
        <w:rPr>
          <w:i/>
          <w:iCs/>
          <w:color w:val="4C94D8" w:themeColor="text2" w:themeTint="80"/>
          <w:sz w:val="20"/>
          <w:szCs w:val="20"/>
        </w:rPr>
      </w:pPr>
    </w:p>
    <w:p w14:paraId="2ADE88BB" w14:textId="1C997E8C" w:rsidR="00324577" w:rsidRPr="008C2030" w:rsidRDefault="00324577" w:rsidP="00324577">
      <w:pPr>
        <w:spacing w:after="0"/>
        <w:jc w:val="right"/>
        <w:rPr>
          <w:b/>
          <w:bCs/>
          <w:sz w:val="20"/>
          <w:szCs w:val="20"/>
        </w:rPr>
      </w:pPr>
      <w:r w:rsidRPr="008C2030">
        <w:rPr>
          <w:b/>
          <w:bCs/>
          <w:sz w:val="20"/>
          <w:szCs w:val="20"/>
        </w:rPr>
        <w:t>Financing for TK and Cultural Systems</w:t>
      </w:r>
    </w:p>
    <w:p w14:paraId="1A926CDC" w14:textId="6BBCDC2A" w:rsidR="00A26806" w:rsidRPr="008C2030" w:rsidRDefault="00A26806" w:rsidP="00A26806">
      <w:pPr>
        <w:shd w:val="clear" w:color="auto" w:fill="000000" w:themeFill="text1"/>
        <w:rPr>
          <w:sz w:val="20"/>
          <w:szCs w:val="20"/>
          <w:lang w:val="en-US"/>
        </w:rPr>
      </w:pPr>
      <w:r w:rsidRPr="008C2030">
        <w:rPr>
          <w:b/>
          <w:bCs/>
          <w:sz w:val="20"/>
          <w:szCs w:val="20"/>
        </w:rPr>
        <w:t xml:space="preserve">Action 2.9 </w:t>
      </w:r>
      <w:r w:rsidRPr="008C2030">
        <w:rPr>
          <w:sz w:val="20"/>
          <w:szCs w:val="20"/>
        </w:rPr>
        <w:t>(original Action 12.6)</w:t>
      </w:r>
    </w:p>
    <w:p w14:paraId="7E66EA8B" w14:textId="0EF02941" w:rsidR="00A26806" w:rsidRPr="008C2030" w:rsidRDefault="00A26806" w:rsidP="00A26806">
      <w:pPr>
        <w:rPr>
          <w:sz w:val="20"/>
          <w:szCs w:val="20"/>
        </w:rPr>
      </w:pPr>
      <w:r w:rsidRPr="008C2030">
        <w:rPr>
          <w:sz w:val="20"/>
          <w:szCs w:val="20"/>
        </w:rPr>
        <w:t xml:space="preserve">Increase </w:t>
      </w:r>
      <w:r w:rsidRPr="008C2030">
        <w:rPr>
          <w:b/>
          <w:bCs/>
          <w:sz w:val="20"/>
          <w:szCs w:val="20"/>
        </w:rPr>
        <w:t xml:space="preserve">financial and technical resources to support traditional knowledge </w:t>
      </w:r>
      <w:r w:rsidRPr="008C2030">
        <w:rPr>
          <w:b/>
          <w:bCs/>
          <w:color w:val="EE0000"/>
          <w:sz w:val="20"/>
          <w:szCs w:val="20"/>
        </w:rPr>
        <w:t>and cultural</w:t>
      </w:r>
      <w:r w:rsidRPr="008C2030">
        <w:rPr>
          <w:b/>
          <w:bCs/>
          <w:sz w:val="20"/>
          <w:szCs w:val="20"/>
        </w:rPr>
        <w:t xml:space="preserve"> </w:t>
      </w:r>
      <w:r w:rsidRPr="008C2030">
        <w:rPr>
          <w:b/>
          <w:bCs/>
          <w:color w:val="EE0000"/>
          <w:sz w:val="20"/>
          <w:szCs w:val="20"/>
        </w:rPr>
        <w:t>systems</w:t>
      </w:r>
      <w:r w:rsidRPr="008C2030">
        <w:rPr>
          <w:b/>
          <w:bCs/>
          <w:sz w:val="20"/>
          <w:szCs w:val="20"/>
        </w:rPr>
        <w:t xml:space="preserve"> mapping</w:t>
      </w:r>
      <w:r w:rsidRPr="008C2030">
        <w:rPr>
          <w:sz w:val="20"/>
          <w:szCs w:val="20"/>
        </w:rPr>
        <w:t xml:space="preserve">. The </w:t>
      </w:r>
      <w:r w:rsidRPr="008C2030">
        <w:rPr>
          <w:color w:val="EE0000"/>
          <w:sz w:val="20"/>
          <w:szCs w:val="20"/>
        </w:rPr>
        <w:t xml:space="preserve">Vanuatu Kaljoral Senta </w:t>
      </w:r>
      <w:r w:rsidRPr="008C2030">
        <w:rPr>
          <w:strike/>
          <w:color w:val="EE0000"/>
          <w:sz w:val="20"/>
          <w:szCs w:val="20"/>
        </w:rPr>
        <w:t xml:space="preserve">Cultural </w:t>
      </w:r>
      <w:r w:rsidR="00AA013E" w:rsidRPr="008C2030">
        <w:rPr>
          <w:strike/>
          <w:color w:val="EE0000"/>
          <w:sz w:val="20"/>
          <w:szCs w:val="20"/>
        </w:rPr>
        <w:t>Centre</w:t>
      </w:r>
      <w:r w:rsidRPr="008C2030">
        <w:rPr>
          <w:strike/>
          <w:color w:val="EE0000"/>
          <w:sz w:val="20"/>
          <w:szCs w:val="20"/>
        </w:rPr>
        <w:t xml:space="preserve"> and Museum</w:t>
      </w:r>
      <w:r w:rsidRPr="008C2030">
        <w:rPr>
          <w:color w:val="EE0000"/>
          <w:sz w:val="20"/>
          <w:szCs w:val="20"/>
        </w:rPr>
        <w:t xml:space="preserve"> </w:t>
      </w:r>
      <w:r w:rsidRPr="008C2030">
        <w:rPr>
          <w:sz w:val="20"/>
          <w:szCs w:val="20"/>
        </w:rPr>
        <w:t>has existing technical and financial resources which could be strengthened.</w:t>
      </w:r>
    </w:p>
    <w:p w14:paraId="4D40C04B" w14:textId="77777777" w:rsidR="00A26806" w:rsidRPr="008C2030" w:rsidRDefault="00A26806" w:rsidP="00A26806">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Expanded capacity at national, provincial, island and community levels enables systematic documentation and use of traditional knowledge in displacement and mobility preparedness, management and solutions, ensuring cultural preservation and local leadership in adaptation planning.</w:t>
      </w:r>
      <w:r w:rsidRPr="008C2030">
        <w:rPr>
          <w:b/>
          <w:bCs/>
          <w:color w:val="4C94D8" w:themeColor="text2" w:themeTint="80"/>
          <w:sz w:val="20"/>
          <w:szCs w:val="20"/>
        </w:rPr>
        <w:t> </w:t>
      </w:r>
    </w:p>
    <w:p w14:paraId="481DE95E"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A26806" w:rsidRPr="008C2030" w14:paraId="535C018B"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E8E991C" w14:textId="77777777" w:rsidR="00A26806" w:rsidRPr="008C2030" w:rsidRDefault="00A26806" w:rsidP="00E135DD">
            <w:pPr>
              <w:rPr>
                <w:color w:val="auto"/>
                <w:sz w:val="20"/>
                <w:szCs w:val="20"/>
              </w:rPr>
            </w:pPr>
            <w:r w:rsidRPr="008C2030">
              <w:rPr>
                <w:color w:val="auto"/>
                <w:sz w:val="20"/>
                <w:szCs w:val="20"/>
              </w:rPr>
              <w:t>Action/s</w:t>
            </w:r>
          </w:p>
        </w:tc>
        <w:tc>
          <w:tcPr>
            <w:tcW w:w="1985" w:type="dxa"/>
          </w:tcPr>
          <w:p w14:paraId="7F949877" w14:textId="2E44E73E"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2.9</w:t>
            </w:r>
          </w:p>
        </w:tc>
        <w:tc>
          <w:tcPr>
            <w:tcW w:w="1417" w:type="dxa"/>
            <w:shd w:val="clear" w:color="auto" w:fill="D1D1D1" w:themeFill="background2" w:themeFillShade="E6"/>
          </w:tcPr>
          <w:p w14:paraId="02AA1082"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14807B1"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A26806" w:rsidRPr="008C2030" w14:paraId="02ED80A5"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BB42617" w14:textId="77777777" w:rsidR="00A26806" w:rsidRPr="008C2030" w:rsidRDefault="00A26806" w:rsidP="00E135DD">
            <w:pPr>
              <w:rPr>
                <w:color w:val="auto"/>
                <w:sz w:val="20"/>
                <w:szCs w:val="20"/>
              </w:rPr>
            </w:pPr>
            <w:r w:rsidRPr="008C2030">
              <w:rPr>
                <w:color w:val="auto"/>
                <w:sz w:val="20"/>
                <w:szCs w:val="20"/>
              </w:rPr>
              <w:lastRenderedPageBreak/>
              <w:t>Lead</w:t>
            </w:r>
          </w:p>
        </w:tc>
        <w:tc>
          <w:tcPr>
            <w:tcW w:w="1985" w:type="dxa"/>
            <w:shd w:val="clear" w:color="auto" w:fill="auto"/>
          </w:tcPr>
          <w:p w14:paraId="1925E5BF"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5DEB9C5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2DA7CA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Lead Ministry, DLA</w:t>
            </w:r>
          </w:p>
        </w:tc>
      </w:tr>
      <w:tr w:rsidR="00A26806" w:rsidRPr="008C2030" w14:paraId="46B6479D"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C6CE938"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293BFAC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Institutional assessment completed.</w:t>
            </w:r>
          </w:p>
          <w:p w14:paraId="7D10E21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Expansion program and budget designed and staged financing strategy and sources identified.</w:t>
            </w:r>
          </w:p>
          <w:p w14:paraId="0BBE438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Financing strategy implemented.</w:t>
            </w:r>
          </w:p>
          <w:p w14:paraId="1D3079B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VKS fieldworkers and officers resourcing and training plan developed, adopted and implemented.</w:t>
            </w:r>
          </w:p>
          <w:p w14:paraId="67BA30C1"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Traditional knowledge and cultural systems documentation program underway.</w:t>
            </w:r>
          </w:p>
          <w:p w14:paraId="6CED3CB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and community archives updated with existing and new digital collections. </w:t>
            </w:r>
          </w:p>
          <w:p w14:paraId="643E57A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Knowledge products created and shared with communities and government partners.</w:t>
            </w:r>
          </w:p>
        </w:tc>
      </w:tr>
    </w:tbl>
    <w:p w14:paraId="71817B5B" w14:textId="77777777" w:rsidR="00894252" w:rsidRPr="008C2030" w:rsidRDefault="00894252" w:rsidP="00324577">
      <w:pPr>
        <w:spacing w:after="0"/>
        <w:jc w:val="right"/>
        <w:rPr>
          <w:b/>
          <w:bCs/>
          <w:sz w:val="20"/>
          <w:szCs w:val="20"/>
        </w:rPr>
      </w:pPr>
    </w:p>
    <w:p w14:paraId="2A6F6729" w14:textId="0F664FA4" w:rsidR="00324577" w:rsidRPr="008C2030" w:rsidRDefault="00324577" w:rsidP="00324577">
      <w:pPr>
        <w:spacing w:after="0"/>
        <w:jc w:val="right"/>
        <w:rPr>
          <w:b/>
          <w:bCs/>
          <w:sz w:val="20"/>
          <w:szCs w:val="20"/>
        </w:rPr>
      </w:pPr>
      <w:r w:rsidRPr="008C2030">
        <w:rPr>
          <w:b/>
          <w:bCs/>
          <w:sz w:val="20"/>
          <w:szCs w:val="20"/>
        </w:rPr>
        <w:t>Micro-finance and Climate Insurance for Communities</w:t>
      </w:r>
    </w:p>
    <w:p w14:paraId="6BBE3E1C" w14:textId="19DB0BFA"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8E2D13" w:rsidRPr="008C2030">
        <w:rPr>
          <w:b/>
          <w:bCs/>
          <w:sz w:val="20"/>
          <w:szCs w:val="20"/>
        </w:rPr>
        <w:t>2</w:t>
      </w:r>
      <w:r w:rsidRPr="008C2030">
        <w:rPr>
          <w:b/>
          <w:bCs/>
          <w:sz w:val="20"/>
          <w:szCs w:val="20"/>
        </w:rPr>
        <w:t>.</w:t>
      </w:r>
      <w:r w:rsidR="008E2D13" w:rsidRPr="008C2030">
        <w:rPr>
          <w:b/>
          <w:bCs/>
          <w:sz w:val="20"/>
          <w:szCs w:val="20"/>
        </w:rPr>
        <w:t>10</w:t>
      </w:r>
      <w:r w:rsidRPr="008C2030">
        <w:rPr>
          <w:b/>
          <w:bCs/>
          <w:sz w:val="20"/>
          <w:szCs w:val="20"/>
        </w:rPr>
        <w:t xml:space="preserve"> </w:t>
      </w:r>
      <w:r w:rsidRPr="008C2030">
        <w:rPr>
          <w:sz w:val="20"/>
          <w:szCs w:val="20"/>
        </w:rPr>
        <w:t>(original Action 10.8)</w:t>
      </w:r>
    </w:p>
    <w:p w14:paraId="7C619D79" w14:textId="77777777" w:rsidR="00A26806" w:rsidRPr="008C2030" w:rsidRDefault="00A26806" w:rsidP="00A26806">
      <w:pPr>
        <w:rPr>
          <w:sz w:val="20"/>
          <w:szCs w:val="20"/>
        </w:rPr>
      </w:pPr>
      <w:r w:rsidRPr="008C2030">
        <w:rPr>
          <w:b/>
          <w:bCs/>
          <w:sz w:val="20"/>
          <w:szCs w:val="20"/>
        </w:rPr>
        <w:t>Explore affordable micro-insurance and “climate insurance” models</w:t>
      </w:r>
      <w:r w:rsidRPr="008C2030">
        <w:rPr>
          <w:sz w:val="20"/>
          <w:szCs w:val="20"/>
        </w:rPr>
        <w:t xml:space="preserve"> to provide additional safety nets to remedy loss of income, damage to housing, infrastructure, crops and other assets from disasters. Insurance models need to be suitable for people with limited means to pay insurance premiums or negotiate claims. Insurance-related protections could be developed in partnership with the private sector, development partners, international financial institutions and-, non-governmental sector.</w:t>
      </w:r>
    </w:p>
    <w:p w14:paraId="19BADAC3" w14:textId="45981951" w:rsidR="008E2D13" w:rsidRPr="008C2030" w:rsidRDefault="008E2D13"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Communities in Vanuatu access affordable micro- and climate insurance products that provide timely protection against disaster-related losses. These mechanisms reduce vulnerability, support faster recovery, and complement social protection and disaster financing systems, while being designed to suit low-income households.</w:t>
      </w:r>
    </w:p>
    <w:p w14:paraId="6E8EB193"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A26806" w:rsidRPr="008C2030" w14:paraId="4023BB3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3F3C8D" w14:textId="77777777" w:rsidR="00A26806" w:rsidRPr="008C2030" w:rsidRDefault="00A26806" w:rsidP="00E135DD">
            <w:pPr>
              <w:rPr>
                <w:color w:val="auto"/>
                <w:sz w:val="20"/>
                <w:szCs w:val="20"/>
              </w:rPr>
            </w:pPr>
            <w:r w:rsidRPr="008C2030">
              <w:rPr>
                <w:color w:val="auto"/>
                <w:sz w:val="20"/>
                <w:szCs w:val="20"/>
              </w:rPr>
              <w:t>Action/s</w:t>
            </w:r>
          </w:p>
        </w:tc>
        <w:tc>
          <w:tcPr>
            <w:tcW w:w="1985" w:type="dxa"/>
          </w:tcPr>
          <w:p w14:paraId="5C02D9A4" w14:textId="5DF2D4AD"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2.10</w:t>
            </w:r>
          </w:p>
        </w:tc>
        <w:tc>
          <w:tcPr>
            <w:tcW w:w="1417" w:type="dxa"/>
            <w:shd w:val="clear" w:color="auto" w:fill="D1D1D1" w:themeFill="background2" w:themeFillShade="E6"/>
          </w:tcPr>
          <w:p w14:paraId="7464627C"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4A231D31" w14:textId="6D73C9F9" w:rsidR="00A26806" w:rsidRPr="008C2030" w:rsidRDefault="008E2D13"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A26806" w:rsidRPr="008C2030" w14:paraId="3E2A461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5D2F637" w14:textId="77777777" w:rsidR="00A26806" w:rsidRPr="008C2030" w:rsidRDefault="00A26806" w:rsidP="00E135DD">
            <w:pPr>
              <w:rPr>
                <w:color w:val="auto"/>
                <w:sz w:val="20"/>
                <w:szCs w:val="20"/>
              </w:rPr>
            </w:pPr>
            <w:r w:rsidRPr="008C2030">
              <w:rPr>
                <w:color w:val="auto"/>
                <w:sz w:val="20"/>
                <w:szCs w:val="20"/>
              </w:rPr>
              <w:t>Lead</w:t>
            </w:r>
          </w:p>
        </w:tc>
        <w:tc>
          <w:tcPr>
            <w:tcW w:w="1985" w:type="dxa"/>
            <w:shd w:val="clear" w:color="auto" w:fill="auto"/>
          </w:tcPr>
          <w:p w14:paraId="793C7AC3" w14:textId="69D114C2" w:rsidR="00A26806" w:rsidRPr="008C2030" w:rsidRDefault="008E2D13"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MFEM</w:t>
            </w:r>
          </w:p>
        </w:tc>
        <w:tc>
          <w:tcPr>
            <w:tcW w:w="1417" w:type="dxa"/>
            <w:shd w:val="clear" w:color="auto" w:fill="D1D1D1" w:themeFill="background2" w:themeFillShade="E6"/>
          </w:tcPr>
          <w:p w14:paraId="203E826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191E658B" w14:textId="658BC3F9" w:rsidR="00A26806" w:rsidRPr="008C2030" w:rsidRDefault="008E2D13"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MALFB, DLA, DUAP</w:t>
            </w:r>
          </w:p>
        </w:tc>
      </w:tr>
      <w:tr w:rsidR="00A26806" w:rsidRPr="008C2030" w14:paraId="594C3A8E"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6CF837E"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770DA0DC" w14:textId="072FCC3A" w:rsidR="008E2D13" w:rsidRPr="008C2030" w:rsidRDefault="008E2D13" w:rsidP="008E2D1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Feasibility study on affordable micro- and climate insurance options tailored to Vanuatu’s context.</w:t>
            </w:r>
          </w:p>
          <w:p w14:paraId="60E11247" w14:textId="61E0E265" w:rsidR="008E2D13" w:rsidRPr="008C2030" w:rsidRDefault="008E2D13" w:rsidP="008E2D1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Partnership agreements with private sector insurers, development partners, and financial institutions.</w:t>
            </w:r>
          </w:p>
          <w:p w14:paraId="35871F76" w14:textId="7A7EFA94" w:rsidR="008E2D13" w:rsidRPr="008C2030" w:rsidRDefault="008E2D13" w:rsidP="008E2D1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Prototype insurance products piloted with vulnerable households and communities.</w:t>
            </w:r>
          </w:p>
          <w:p w14:paraId="1BCEBA66" w14:textId="59E94217" w:rsidR="008E2D13" w:rsidRPr="008C2030" w:rsidRDefault="008E2D13" w:rsidP="008E2D1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and training sessions for communities on how to access and use insurance schemes.</w:t>
            </w:r>
          </w:p>
          <w:p w14:paraId="6BE8B3F2" w14:textId="4E9A4AD9" w:rsidR="00A26806" w:rsidRPr="008C2030" w:rsidRDefault="008E2D13" w:rsidP="008E2D1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Evaluation reports documenting uptake, accessibility, and effectiveness of insurance models.</w:t>
            </w:r>
          </w:p>
        </w:tc>
      </w:tr>
    </w:tbl>
    <w:p w14:paraId="5C6F4C4D" w14:textId="77777777" w:rsidR="00A26806" w:rsidRPr="008C2030" w:rsidRDefault="00A26806" w:rsidP="00A26806">
      <w:pPr>
        <w:rPr>
          <w:b/>
          <w:bCs/>
          <w:sz w:val="20"/>
          <w:szCs w:val="20"/>
        </w:rPr>
      </w:pPr>
    </w:p>
    <w:p w14:paraId="34CF0356" w14:textId="77777777" w:rsidR="00A26806" w:rsidRPr="008C2030" w:rsidRDefault="00A26806" w:rsidP="00A26806">
      <w:pPr>
        <w:rPr>
          <w:b/>
          <w:bCs/>
          <w:sz w:val="20"/>
          <w:szCs w:val="20"/>
        </w:rPr>
      </w:pPr>
    </w:p>
    <w:p w14:paraId="04BFBA29" w14:textId="77777777" w:rsidR="00A26806" w:rsidRPr="008C2030" w:rsidRDefault="00A26806" w:rsidP="00A26806">
      <w:pPr>
        <w:rPr>
          <w:b/>
          <w:bCs/>
          <w:sz w:val="20"/>
          <w:szCs w:val="20"/>
        </w:rPr>
      </w:pPr>
    </w:p>
    <w:p w14:paraId="4A55680C" w14:textId="77777777" w:rsidR="00A26806" w:rsidRPr="008C2030" w:rsidRDefault="00A26806" w:rsidP="00A26806">
      <w:pPr>
        <w:rPr>
          <w:b/>
          <w:bCs/>
          <w:sz w:val="20"/>
          <w:szCs w:val="20"/>
        </w:rPr>
      </w:pPr>
    </w:p>
    <w:p w14:paraId="2AABB3B1" w14:textId="77777777" w:rsidR="00A26806" w:rsidRPr="008C2030" w:rsidRDefault="00A26806">
      <w:pPr>
        <w:rPr>
          <w:b/>
          <w:bCs/>
          <w:sz w:val="20"/>
          <w:szCs w:val="20"/>
        </w:rPr>
      </w:pPr>
      <w:r w:rsidRPr="008C2030">
        <w:rPr>
          <w:b/>
          <w:bCs/>
          <w:sz w:val="20"/>
          <w:szCs w:val="20"/>
        </w:rPr>
        <w:br w:type="page"/>
      </w:r>
    </w:p>
    <w:p w14:paraId="3F4EEE2D" w14:textId="749082B9" w:rsidR="006354D7" w:rsidRPr="008C2030" w:rsidRDefault="006354D7" w:rsidP="002C06F2">
      <w:pPr>
        <w:rPr>
          <w:b/>
          <w:bCs/>
          <w:sz w:val="20"/>
          <w:szCs w:val="20"/>
        </w:rPr>
      </w:pPr>
      <w:r w:rsidRPr="008C2030">
        <w:rPr>
          <w:b/>
          <w:bCs/>
          <w:sz w:val="20"/>
          <w:szCs w:val="20"/>
        </w:rPr>
        <w:lastRenderedPageBreak/>
        <w:t xml:space="preserve">STRATEGIC AREA </w:t>
      </w:r>
      <w:r w:rsidR="00A26806" w:rsidRPr="008C2030">
        <w:rPr>
          <w:b/>
          <w:bCs/>
          <w:sz w:val="20"/>
          <w:szCs w:val="20"/>
        </w:rPr>
        <w:t>3</w:t>
      </w:r>
      <w:r w:rsidRPr="008C2030">
        <w:rPr>
          <w:b/>
          <w:bCs/>
          <w:sz w:val="20"/>
          <w:szCs w:val="20"/>
        </w:rPr>
        <w:t>: EVIDENCE, INFORMATION AND MONITORING</w:t>
      </w:r>
    </w:p>
    <w:p w14:paraId="1A191222" w14:textId="0B8DD221" w:rsidR="00B75BA8" w:rsidRPr="008C2030" w:rsidRDefault="00B75BA8" w:rsidP="002C06F2">
      <w:pPr>
        <w:rPr>
          <w:b/>
          <w:bCs/>
          <w:sz w:val="20"/>
          <w:szCs w:val="20"/>
          <w:u w:val="single"/>
        </w:rPr>
      </w:pPr>
      <w:r w:rsidRPr="008C2030">
        <w:rPr>
          <w:b/>
          <w:bCs/>
          <w:sz w:val="20"/>
          <w:szCs w:val="20"/>
          <w:u w:val="single"/>
        </w:rPr>
        <w:t>Cross-cutting considerations:</w:t>
      </w:r>
    </w:p>
    <w:p w14:paraId="0BE43DA0" w14:textId="04C0A8DE" w:rsidR="00B75BA8" w:rsidRPr="00B75BA8" w:rsidRDefault="00B75BA8" w:rsidP="00B75BA8">
      <w:pPr>
        <w:rPr>
          <w:b/>
          <w:bCs/>
          <w:sz w:val="20"/>
          <w:szCs w:val="20"/>
        </w:rPr>
      </w:pPr>
      <w:r w:rsidRPr="00B75BA8">
        <w:rPr>
          <w:b/>
          <w:bCs/>
          <w:sz w:val="20"/>
          <w:szCs w:val="20"/>
        </w:rPr>
        <w:t>Environmental considerations</w:t>
      </w:r>
    </w:p>
    <w:p w14:paraId="4E1CD986" w14:textId="1C380625" w:rsidR="00B75BA8" w:rsidRPr="00B75BA8" w:rsidRDefault="00B75BA8" w:rsidP="00B75BA8">
      <w:pPr>
        <w:numPr>
          <w:ilvl w:val="0"/>
          <w:numId w:val="198"/>
        </w:numPr>
        <w:spacing w:after="0"/>
        <w:rPr>
          <w:sz w:val="20"/>
          <w:szCs w:val="20"/>
        </w:rPr>
      </w:pPr>
      <w:r w:rsidRPr="00B75BA8">
        <w:rPr>
          <w:sz w:val="20"/>
          <w:szCs w:val="20"/>
        </w:rPr>
        <w:t xml:space="preserve">Ensure data and evidence systems integrate environmental </w:t>
      </w:r>
      <w:r w:rsidR="00894252" w:rsidRPr="008C2030">
        <w:rPr>
          <w:sz w:val="20"/>
          <w:szCs w:val="20"/>
        </w:rPr>
        <w:t>indicators</w:t>
      </w:r>
      <w:r w:rsidRPr="00B75BA8">
        <w:rPr>
          <w:sz w:val="20"/>
          <w:szCs w:val="20"/>
        </w:rPr>
        <w:t xml:space="preserve">, aligning mobility and displacement data with </w:t>
      </w:r>
      <w:r w:rsidR="00894252" w:rsidRPr="008C2030">
        <w:rPr>
          <w:sz w:val="20"/>
          <w:szCs w:val="20"/>
        </w:rPr>
        <w:t>sustainability considerations where relevant,</w:t>
      </w:r>
      <w:r w:rsidRPr="00B75BA8">
        <w:rPr>
          <w:sz w:val="20"/>
          <w:szCs w:val="20"/>
        </w:rPr>
        <w:t xml:space="preserve"> for holistic planning.</w:t>
      </w:r>
    </w:p>
    <w:p w14:paraId="43D1BE93" w14:textId="0C51F6B4" w:rsidR="00B75BA8" w:rsidRPr="00B75BA8" w:rsidRDefault="00B75BA8" w:rsidP="00B75BA8">
      <w:pPr>
        <w:numPr>
          <w:ilvl w:val="0"/>
          <w:numId w:val="198"/>
        </w:numPr>
        <w:spacing w:after="0"/>
        <w:rPr>
          <w:sz w:val="20"/>
          <w:szCs w:val="20"/>
        </w:rPr>
      </w:pPr>
      <w:r w:rsidRPr="00B75BA8">
        <w:rPr>
          <w:sz w:val="20"/>
          <w:szCs w:val="20"/>
        </w:rPr>
        <w:t>Apply sustainable practices in data collection, such as reducing unnecessary field travel or energy-intensive processes and digitising workflows where possible.</w:t>
      </w:r>
    </w:p>
    <w:p w14:paraId="7DF3F483" w14:textId="039E5837" w:rsidR="00B75BA8" w:rsidRPr="00B75BA8" w:rsidRDefault="00B75BA8" w:rsidP="00B75BA8">
      <w:pPr>
        <w:numPr>
          <w:ilvl w:val="0"/>
          <w:numId w:val="198"/>
        </w:numPr>
        <w:spacing w:after="0"/>
        <w:rPr>
          <w:sz w:val="20"/>
          <w:szCs w:val="20"/>
        </w:rPr>
      </w:pPr>
      <w:r w:rsidRPr="00B75BA8">
        <w:rPr>
          <w:sz w:val="20"/>
          <w:szCs w:val="20"/>
        </w:rPr>
        <w:t>Collaborate with DEPC and</w:t>
      </w:r>
      <w:r w:rsidR="00894252" w:rsidRPr="008C2030">
        <w:rPr>
          <w:sz w:val="20"/>
          <w:szCs w:val="20"/>
        </w:rPr>
        <w:t xml:space="preserve"> VBoS</w:t>
      </w:r>
      <w:r w:rsidRPr="00B75BA8">
        <w:rPr>
          <w:sz w:val="20"/>
          <w:szCs w:val="20"/>
        </w:rPr>
        <w:t xml:space="preserve"> to ensure environmental indicators are reflected in mobility analysis and reporting.</w:t>
      </w:r>
    </w:p>
    <w:p w14:paraId="12F847D1" w14:textId="7CE10ABD" w:rsidR="00B75BA8" w:rsidRPr="00B75BA8" w:rsidRDefault="00B75BA8" w:rsidP="00894252">
      <w:pPr>
        <w:spacing w:before="240"/>
        <w:rPr>
          <w:b/>
          <w:bCs/>
          <w:sz w:val="20"/>
          <w:szCs w:val="20"/>
        </w:rPr>
      </w:pPr>
      <w:r w:rsidRPr="00B75BA8">
        <w:rPr>
          <w:b/>
          <w:bCs/>
          <w:sz w:val="20"/>
          <w:szCs w:val="20"/>
        </w:rPr>
        <w:t>Cultural considerations</w:t>
      </w:r>
    </w:p>
    <w:p w14:paraId="59E7EB13" w14:textId="2EB0B10D" w:rsidR="00B75BA8" w:rsidRPr="00B75BA8" w:rsidRDefault="00B75BA8" w:rsidP="00B75BA8">
      <w:pPr>
        <w:numPr>
          <w:ilvl w:val="0"/>
          <w:numId w:val="199"/>
        </w:numPr>
        <w:spacing w:after="0"/>
        <w:rPr>
          <w:sz w:val="20"/>
          <w:szCs w:val="20"/>
        </w:rPr>
      </w:pPr>
      <w:r w:rsidRPr="00B75BA8">
        <w:rPr>
          <w:sz w:val="20"/>
          <w:szCs w:val="20"/>
        </w:rPr>
        <w:t xml:space="preserve">Involve customary leaders and cultural institutions in the design of data systems and mapping to reflect </w:t>
      </w:r>
      <w:r w:rsidR="00894252" w:rsidRPr="008C2030">
        <w:rPr>
          <w:sz w:val="20"/>
          <w:szCs w:val="20"/>
        </w:rPr>
        <w:t>local knowledge and cultural priorities and indicators where relevant</w:t>
      </w:r>
      <w:r w:rsidRPr="00B75BA8">
        <w:rPr>
          <w:sz w:val="20"/>
          <w:szCs w:val="20"/>
        </w:rPr>
        <w:t>.</w:t>
      </w:r>
    </w:p>
    <w:p w14:paraId="3132230D" w14:textId="77777777" w:rsidR="00B75BA8" w:rsidRPr="00B75BA8" w:rsidRDefault="00B75BA8" w:rsidP="00B75BA8">
      <w:pPr>
        <w:numPr>
          <w:ilvl w:val="0"/>
          <w:numId w:val="199"/>
        </w:numPr>
        <w:spacing w:after="0"/>
        <w:rPr>
          <w:sz w:val="20"/>
          <w:szCs w:val="20"/>
        </w:rPr>
      </w:pPr>
      <w:r w:rsidRPr="00B75BA8">
        <w:rPr>
          <w:sz w:val="20"/>
          <w:szCs w:val="20"/>
        </w:rPr>
        <w:t>Ensure mobility frameworks, classifications, and communication products use culturally appropriate language and concepts that resonate with communities.</w:t>
      </w:r>
    </w:p>
    <w:p w14:paraId="61894DCC" w14:textId="54BF2B50" w:rsidR="00B75BA8" w:rsidRPr="00B75BA8" w:rsidRDefault="00B75BA8" w:rsidP="00B75BA8">
      <w:pPr>
        <w:numPr>
          <w:ilvl w:val="0"/>
          <w:numId w:val="199"/>
        </w:numPr>
        <w:spacing w:after="0"/>
        <w:rPr>
          <w:sz w:val="20"/>
          <w:szCs w:val="20"/>
        </w:rPr>
      </w:pPr>
      <w:r w:rsidRPr="00B75BA8">
        <w:rPr>
          <w:sz w:val="20"/>
          <w:szCs w:val="20"/>
        </w:rPr>
        <w:t>Incorporate traditional knowledge and historical narratives into risk mapping and mobility profiles to strengthen relevance and trust.</w:t>
      </w:r>
    </w:p>
    <w:p w14:paraId="6B7A6326" w14:textId="44ED6C63" w:rsidR="00B75BA8" w:rsidRPr="00B75BA8" w:rsidRDefault="00B75BA8" w:rsidP="00894252">
      <w:pPr>
        <w:spacing w:before="240"/>
        <w:rPr>
          <w:b/>
          <w:bCs/>
          <w:sz w:val="20"/>
          <w:szCs w:val="20"/>
        </w:rPr>
      </w:pPr>
      <w:r w:rsidRPr="00B75BA8">
        <w:rPr>
          <w:b/>
          <w:bCs/>
          <w:sz w:val="20"/>
          <w:szCs w:val="20"/>
        </w:rPr>
        <w:t>Gender-responsive considerations</w:t>
      </w:r>
    </w:p>
    <w:p w14:paraId="513A930D" w14:textId="77777777" w:rsidR="00B75BA8" w:rsidRPr="00B75BA8" w:rsidRDefault="00B75BA8" w:rsidP="00B75BA8">
      <w:pPr>
        <w:numPr>
          <w:ilvl w:val="0"/>
          <w:numId w:val="200"/>
        </w:numPr>
        <w:spacing w:after="0"/>
        <w:rPr>
          <w:sz w:val="20"/>
          <w:szCs w:val="20"/>
        </w:rPr>
      </w:pPr>
      <w:r w:rsidRPr="00B75BA8">
        <w:rPr>
          <w:sz w:val="20"/>
          <w:szCs w:val="20"/>
        </w:rPr>
        <w:t>Ensure sex- and gender-disaggregated data is consistently collected and analysed to highlight differential impacts and inform targeted interventions.</w:t>
      </w:r>
    </w:p>
    <w:p w14:paraId="4F284971" w14:textId="77777777" w:rsidR="00B75BA8" w:rsidRPr="00B75BA8" w:rsidRDefault="00B75BA8" w:rsidP="00B75BA8">
      <w:pPr>
        <w:numPr>
          <w:ilvl w:val="0"/>
          <w:numId w:val="200"/>
        </w:numPr>
        <w:spacing w:after="0"/>
        <w:rPr>
          <w:sz w:val="20"/>
          <w:szCs w:val="20"/>
        </w:rPr>
      </w:pPr>
      <w:r w:rsidRPr="00B75BA8">
        <w:rPr>
          <w:sz w:val="20"/>
          <w:szCs w:val="20"/>
        </w:rPr>
        <w:t>Engage women’s groups in the design and validation of data tools to ensure they capture women’s experiences and priorities.</w:t>
      </w:r>
    </w:p>
    <w:p w14:paraId="3B372103" w14:textId="5C78495F" w:rsidR="00B75BA8" w:rsidRPr="00B75BA8" w:rsidRDefault="00B75BA8" w:rsidP="00B75BA8">
      <w:pPr>
        <w:numPr>
          <w:ilvl w:val="0"/>
          <w:numId w:val="200"/>
        </w:numPr>
        <w:spacing w:after="0"/>
        <w:rPr>
          <w:sz w:val="20"/>
          <w:szCs w:val="20"/>
        </w:rPr>
      </w:pPr>
      <w:r w:rsidRPr="00B75BA8">
        <w:rPr>
          <w:sz w:val="20"/>
          <w:szCs w:val="20"/>
        </w:rPr>
        <w:t>Include gender-sensitive indicators in monitoring frameworks to measure equity of access and outcomes.</w:t>
      </w:r>
    </w:p>
    <w:p w14:paraId="4CFA389F" w14:textId="6D117DC3" w:rsidR="00B75BA8" w:rsidRPr="00B75BA8" w:rsidRDefault="00B75BA8" w:rsidP="00894252">
      <w:pPr>
        <w:spacing w:before="240"/>
        <w:rPr>
          <w:b/>
          <w:bCs/>
          <w:sz w:val="20"/>
          <w:szCs w:val="20"/>
        </w:rPr>
      </w:pPr>
      <w:r w:rsidRPr="00B75BA8">
        <w:rPr>
          <w:b/>
          <w:bCs/>
          <w:sz w:val="20"/>
          <w:szCs w:val="20"/>
        </w:rPr>
        <w:t>Child</w:t>
      </w:r>
      <w:r w:rsidR="00894252" w:rsidRPr="008C2030">
        <w:rPr>
          <w:b/>
          <w:bCs/>
          <w:sz w:val="20"/>
          <w:szCs w:val="20"/>
        </w:rPr>
        <w:t xml:space="preserve"> and youth</w:t>
      </w:r>
      <w:r w:rsidRPr="00B75BA8">
        <w:rPr>
          <w:b/>
          <w:bCs/>
          <w:sz w:val="20"/>
          <w:szCs w:val="20"/>
        </w:rPr>
        <w:t>-centred considerations</w:t>
      </w:r>
    </w:p>
    <w:p w14:paraId="365AFF02" w14:textId="72AA1395" w:rsidR="00B75BA8" w:rsidRPr="00B75BA8" w:rsidRDefault="00B75BA8" w:rsidP="00B75BA8">
      <w:pPr>
        <w:numPr>
          <w:ilvl w:val="0"/>
          <w:numId w:val="201"/>
        </w:numPr>
        <w:spacing w:after="0"/>
        <w:rPr>
          <w:sz w:val="20"/>
          <w:szCs w:val="20"/>
        </w:rPr>
      </w:pPr>
      <w:r w:rsidRPr="00B75BA8">
        <w:rPr>
          <w:sz w:val="20"/>
          <w:szCs w:val="20"/>
        </w:rPr>
        <w:t xml:space="preserve">Collect age-disaggregated data to monitor impacts on children and inform planning for education, health and child protection </w:t>
      </w:r>
      <w:r w:rsidR="00894252" w:rsidRPr="008C2030">
        <w:rPr>
          <w:sz w:val="20"/>
          <w:szCs w:val="20"/>
        </w:rPr>
        <w:t>purposes</w:t>
      </w:r>
      <w:r w:rsidRPr="00B75BA8">
        <w:rPr>
          <w:sz w:val="20"/>
          <w:szCs w:val="20"/>
        </w:rPr>
        <w:t>.</w:t>
      </w:r>
    </w:p>
    <w:p w14:paraId="5BF5C1FF" w14:textId="291A5D3E" w:rsidR="00B75BA8" w:rsidRPr="008C2030" w:rsidRDefault="00894252" w:rsidP="00B75BA8">
      <w:pPr>
        <w:numPr>
          <w:ilvl w:val="0"/>
          <w:numId w:val="201"/>
        </w:numPr>
        <w:spacing w:after="0"/>
        <w:rPr>
          <w:sz w:val="20"/>
          <w:szCs w:val="20"/>
        </w:rPr>
      </w:pPr>
      <w:r w:rsidRPr="008C2030">
        <w:rPr>
          <w:sz w:val="20"/>
          <w:szCs w:val="20"/>
        </w:rPr>
        <w:t xml:space="preserve">Consult </w:t>
      </w:r>
      <w:r w:rsidR="00B75BA8" w:rsidRPr="00B75BA8">
        <w:rPr>
          <w:sz w:val="20"/>
          <w:szCs w:val="20"/>
        </w:rPr>
        <w:t>with child-focused organisations to ensure child safety and protection are considered during data collection and reporting</w:t>
      </w:r>
      <w:r w:rsidRPr="008C2030">
        <w:rPr>
          <w:sz w:val="20"/>
          <w:szCs w:val="20"/>
        </w:rPr>
        <w:t>.</w:t>
      </w:r>
    </w:p>
    <w:p w14:paraId="55A6F655" w14:textId="5CACF977" w:rsidR="00894252" w:rsidRPr="00B75BA8" w:rsidRDefault="00894252" w:rsidP="00B75BA8">
      <w:pPr>
        <w:numPr>
          <w:ilvl w:val="0"/>
          <w:numId w:val="201"/>
        </w:numPr>
        <w:spacing w:after="0"/>
        <w:rPr>
          <w:sz w:val="20"/>
          <w:szCs w:val="20"/>
        </w:rPr>
      </w:pPr>
      <w:r w:rsidRPr="008C2030">
        <w:rPr>
          <w:sz w:val="20"/>
          <w:szCs w:val="20"/>
        </w:rPr>
        <w:t>Ensure child-centred data collection methodologies are included in data collection and ensure that these are designed and validated by experts in this field.</w:t>
      </w:r>
    </w:p>
    <w:p w14:paraId="360715C4" w14:textId="17EA65D3" w:rsidR="00B75BA8" w:rsidRPr="00B75BA8" w:rsidRDefault="00B75BA8" w:rsidP="00B75BA8">
      <w:pPr>
        <w:numPr>
          <w:ilvl w:val="0"/>
          <w:numId w:val="201"/>
        </w:numPr>
        <w:spacing w:after="0"/>
        <w:rPr>
          <w:sz w:val="20"/>
          <w:szCs w:val="20"/>
        </w:rPr>
      </w:pPr>
      <w:r w:rsidRPr="00B75BA8">
        <w:rPr>
          <w:sz w:val="20"/>
          <w:szCs w:val="20"/>
        </w:rPr>
        <w:t>Communicate findings to communities in child</w:t>
      </w:r>
      <w:r w:rsidR="00894252" w:rsidRPr="008C2030">
        <w:rPr>
          <w:sz w:val="20"/>
          <w:szCs w:val="20"/>
        </w:rPr>
        <w:t xml:space="preserve"> and youth</w:t>
      </w:r>
      <w:r w:rsidRPr="00B75BA8">
        <w:rPr>
          <w:sz w:val="20"/>
          <w:szCs w:val="20"/>
        </w:rPr>
        <w:t>-friendly formats (visual or audio) to raise awareness and engagement of young people.</w:t>
      </w:r>
    </w:p>
    <w:p w14:paraId="48DACEF4" w14:textId="58D8587D" w:rsidR="00B75BA8" w:rsidRPr="00B75BA8" w:rsidRDefault="00B75BA8" w:rsidP="00894252">
      <w:pPr>
        <w:spacing w:before="240"/>
        <w:rPr>
          <w:b/>
          <w:bCs/>
          <w:sz w:val="20"/>
          <w:szCs w:val="20"/>
        </w:rPr>
      </w:pPr>
      <w:r w:rsidRPr="00B75BA8">
        <w:rPr>
          <w:b/>
          <w:bCs/>
          <w:sz w:val="20"/>
          <w:szCs w:val="20"/>
        </w:rPr>
        <w:t>Inclusion and accessibility considerations</w:t>
      </w:r>
    </w:p>
    <w:p w14:paraId="0D423CD0" w14:textId="77777777" w:rsidR="00B75BA8" w:rsidRPr="00B75BA8" w:rsidRDefault="00B75BA8" w:rsidP="00B75BA8">
      <w:pPr>
        <w:numPr>
          <w:ilvl w:val="0"/>
          <w:numId w:val="202"/>
        </w:numPr>
        <w:spacing w:after="0"/>
        <w:rPr>
          <w:sz w:val="20"/>
          <w:szCs w:val="20"/>
        </w:rPr>
      </w:pPr>
      <w:r w:rsidRPr="00B75BA8">
        <w:rPr>
          <w:sz w:val="20"/>
          <w:szCs w:val="20"/>
        </w:rPr>
        <w:t>Ensure data systems and outputs are inclusive of people with disabilities, older persons, and other at-risk groups, using appropriate disaggregation.</w:t>
      </w:r>
    </w:p>
    <w:p w14:paraId="4123A6B1" w14:textId="77777777" w:rsidR="00B75BA8" w:rsidRPr="00B75BA8" w:rsidRDefault="00B75BA8" w:rsidP="00B75BA8">
      <w:pPr>
        <w:numPr>
          <w:ilvl w:val="0"/>
          <w:numId w:val="202"/>
        </w:numPr>
        <w:spacing w:after="0"/>
        <w:rPr>
          <w:sz w:val="20"/>
          <w:szCs w:val="20"/>
        </w:rPr>
      </w:pPr>
      <w:r w:rsidRPr="00B75BA8">
        <w:rPr>
          <w:sz w:val="20"/>
          <w:szCs w:val="20"/>
        </w:rPr>
        <w:t>Engage representative organisations in tool design to ensure data collection methods are accessible and inclusive.</w:t>
      </w:r>
    </w:p>
    <w:p w14:paraId="0FBEB7CF" w14:textId="77777777" w:rsidR="00B75BA8" w:rsidRPr="008C2030" w:rsidRDefault="00B75BA8" w:rsidP="00B75BA8">
      <w:pPr>
        <w:numPr>
          <w:ilvl w:val="0"/>
          <w:numId w:val="202"/>
        </w:numPr>
        <w:spacing w:after="0"/>
        <w:rPr>
          <w:b/>
          <w:bCs/>
          <w:sz w:val="20"/>
          <w:szCs w:val="20"/>
        </w:rPr>
      </w:pPr>
      <w:r w:rsidRPr="00B75BA8">
        <w:rPr>
          <w:sz w:val="20"/>
          <w:szCs w:val="20"/>
        </w:rPr>
        <w:t>Provide reports and dashboards in multiple formats (plain language, audio, and visual tools) to ensure equitable access and usability across diverse stakeholders.</w:t>
      </w:r>
    </w:p>
    <w:p w14:paraId="113B37D1" w14:textId="77777777" w:rsidR="00894252" w:rsidRPr="008C2030" w:rsidRDefault="00894252" w:rsidP="00894252">
      <w:pPr>
        <w:spacing w:after="0"/>
        <w:rPr>
          <w:sz w:val="20"/>
          <w:szCs w:val="20"/>
        </w:rPr>
      </w:pPr>
    </w:p>
    <w:p w14:paraId="6C0672E9" w14:textId="77777777" w:rsidR="00A70CAC" w:rsidRDefault="00A70CAC" w:rsidP="00894252">
      <w:pPr>
        <w:spacing w:after="0"/>
        <w:rPr>
          <w:b/>
          <w:bCs/>
          <w:sz w:val="20"/>
          <w:szCs w:val="20"/>
          <w:u w:val="single"/>
        </w:rPr>
      </w:pPr>
    </w:p>
    <w:p w14:paraId="4A0E2B4E" w14:textId="27D330DE" w:rsidR="00894252" w:rsidRPr="00B75BA8" w:rsidRDefault="00894252" w:rsidP="00894252">
      <w:pPr>
        <w:spacing w:after="0"/>
        <w:rPr>
          <w:b/>
          <w:bCs/>
          <w:sz w:val="20"/>
          <w:szCs w:val="20"/>
          <w:u w:val="single"/>
        </w:rPr>
      </w:pPr>
      <w:r w:rsidRPr="008C2030">
        <w:rPr>
          <w:b/>
          <w:bCs/>
          <w:sz w:val="20"/>
          <w:szCs w:val="20"/>
          <w:u w:val="single"/>
        </w:rPr>
        <w:lastRenderedPageBreak/>
        <w:t>Policy actions and implementation frameworks:</w:t>
      </w:r>
    </w:p>
    <w:p w14:paraId="3C6C6CE9" w14:textId="1513F755" w:rsidR="00DF1611" w:rsidRPr="008C2030" w:rsidRDefault="00DF1611" w:rsidP="00DF1611">
      <w:pPr>
        <w:spacing w:after="0"/>
        <w:jc w:val="right"/>
        <w:rPr>
          <w:b/>
          <w:bCs/>
          <w:sz w:val="20"/>
          <w:szCs w:val="20"/>
        </w:rPr>
      </w:pPr>
      <w:r w:rsidRPr="008C2030">
        <w:rPr>
          <w:b/>
          <w:bCs/>
          <w:sz w:val="20"/>
          <w:szCs w:val="20"/>
        </w:rPr>
        <w:t>Human Mobility Framework</w:t>
      </w:r>
    </w:p>
    <w:p w14:paraId="22F3A0FF" w14:textId="3524939E" w:rsidR="00DF1611" w:rsidRPr="008C2030" w:rsidRDefault="00DF1611" w:rsidP="00DF1611">
      <w:pPr>
        <w:shd w:val="clear" w:color="auto" w:fill="000000" w:themeFill="text1"/>
        <w:rPr>
          <w:b/>
          <w:bCs/>
          <w:sz w:val="20"/>
          <w:szCs w:val="20"/>
        </w:rPr>
      </w:pPr>
      <w:r w:rsidRPr="008C2030">
        <w:rPr>
          <w:b/>
          <w:bCs/>
          <w:sz w:val="20"/>
          <w:szCs w:val="20"/>
        </w:rPr>
        <w:t xml:space="preserve">Action </w:t>
      </w:r>
      <w:r w:rsidR="00A26806" w:rsidRPr="008C2030">
        <w:rPr>
          <w:b/>
          <w:bCs/>
          <w:sz w:val="20"/>
          <w:szCs w:val="20"/>
        </w:rPr>
        <w:t>3</w:t>
      </w:r>
      <w:r w:rsidRPr="008C2030">
        <w:rPr>
          <w:b/>
          <w:bCs/>
          <w:sz w:val="20"/>
          <w:szCs w:val="20"/>
        </w:rPr>
        <w:t xml:space="preserve">.1 </w:t>
      </w:r>
      <w:r w:rsidRPr="008C2030">
        <w:rPr>
          <w:sz w:val="20"/>
          <w:szCs w:val="20"/>
        </w:rPr>
        <w:t>(new)</w:t>
      </w:r>
    </w:p>
    <w:p w14:paraId="386BF49A" w14:textId="77777777" w:rsidR="00DF1611" w:rsidRPr="008C2030" w:rsidRDefault="00DF1611" w:rsidP="00DF1611">
      <w:pPr>
        <w:spacing w:after="0"/>
        <w:rPr>
          <w:color w:val="EE0000"/>
          <w:sz w:val="20"/>
          <w:szCs w:val="20"/>
        </w:rPr>
      </w:pPr>
      <w:r w:rsidRPr="008C2030">
        <w:rPr>
          <w:b/>
          <w:bCs/>
          <w:color w:val="EE0000"/>
          <w:sz w:val="20"/>
          <w:szCs w:val="20"/>
        </w:rPr>
        <w:t xml:space="preserve">Develop a National Human Mobility Framework </w:t>
      </w:r>
      <w:r w:rsidRPr="008C2030">
        <w:rPr>
          <w:color w:val="EE0000"/>
          <w:sz w:val="20"/>
          <w:szCs w:val="20"/>
        </w:rPr>
        <w:t>to provide clear, standardised definitions and guidance on the full spectrum of mobility typologies relevant to Vanuatu, including:</w:t>
      </w:r>
    </w:p>
    <w:p w14:paraId="209395FC" w14:textId="2A157EC5" w:rsidR="00DF1611" w:rsidRPr="008C2030" w:rsidRDefault="00DF1611" w:rsidP="000B6F4F">
      <w:pPr>
        <w:numPr>
          <w:ilvl w:val="0"/>
          <w:numId w:val="20"/>
        </w:numPr>
        <w:spacing w:after="0"/>
        <w:rPr>
          <w:color w:val="EE0000"/>
          <w:sz w:val="20"/>
          <w:szCs w:val="20"/>
        </w:rPr>
      </w:pPr>
      <w:r w:rsidRPr="008C2030">
        <w:rPr>
          <w:color w:val="EE0000"/>
          <w:sz w:val="20"/>
          <w:szCs w:val="20"/>
        </w:rPr>
        <w:t>Displacement: sudden- and slow-onset from climate, geohazard, human-induced, and mixed drivers</w:t>
      </w:r>
      <w:r w:rsidR="000C75C2" w:rsidRPr="008C2030">
        <w:rPr>
          <w:color w:val="EE0000"/>
          <w:sz w:val="20"/>
          <w:szCs w:val="20"/>
        </w:rPr>
        <w:t>; cyclical and secondary displacement.</w:t>
      </w:r>
    </w:p>
    <w:p w14:paraId="58ED9673" w14:textId="77777777" w:rsidR="00DF1611" w:rsidRPr="008C2030" w:rsidRDefault="00DF1611" w:rsidP="000B6F4F">
      <w:pPr>
        <w:numPr>
          <w:ilvl w:val="0"/>
          <w:numId w:val="20"/>
        </w:numPr>
        <w:spacing w:after="0"/>
        <w:rPr>
          <w:color w:val="EE0000"/>
          <w:sz w:val="20"/>
          <w:szCs w:val="20"/>
        </w:rPr>
      </w:pPr>
      <w:r w:rsidRPr="008C2030">
        <w:rPr>
          <w:color w:val="EE0000"/>
          <w:sz w:val="20"/>
          <w:szCs w:val="20"/>
        </w:rPr>
        <w:t>Evacuations: temporary and mass evacuations/displacement.</w:t>
      </w:r>
    </w:p>
    <w:p w14:paraId="07F52F88" w14:textId="1012C4D4" w:rsidR="000C75C2" w:rsidRPr="008C2030" w:rsidRDefault="000C75C2" w:rsidP="000B6F4F">
      <w:pPr>
        <w:numPr>
          <w:ilvl w:val="0"/>
          <w:numId w:val="20"/>
        </w:numPr>
        <w:spacing w:after="0"/>
        <w:rPr>
          <w:color w:val="EE0000"/>
          <w:sz w:val="20"/>
          <w:szCs w:val="20"/>
        </w:rPr>
      </w:pPr>
      <w:r w:rsidRPr="008C2030">
        <w:rPr>
          <w:color w:val="EE0000"/>
          <w:sz w:val="20"/>
          <w:szCs w:val="20"/>
        </w:rPr>
        <w:t>Pre-emptive / preventative relocation.</w:t>
      </w:r>
    </w:p>
    <w:p w14:paraId="2DB19292" w14:textId="378D0816" w:rsidR="00DF1611" w:rsidRPr="008C2030" w:rsidRDefault="00DF1611" w:rsidP="000B6F4F">
      <w:pPr>
        <w:numPr>
          <w:ilvl w:val="0"/>
          <w:numId w:val="20"/>
        </w:numPr>
        <w:spacing w:after="0"/>
        <w:rPr>
          <w:color w:val="EE0000"/>
          <w:sz w:val="20"/>
          <w:szCs w:val="20"/>
        </w:rPr>
      </w:pPr>
      <w:r w:rsidRPr="008C2030">
        <w:rPr>
          <w:color w:val="EE0000"/>
          <w:sz w:val="20"/>
          <w:szCs w:val="20"/>
        </w:rPr>
        <w:t>Durable solutions</w:t>
      </w:r>
      <w:r w:rsidR="000C75C2" w:rsidRPr="008C2030">
        <w:rPr>
          <w:color w:val="EE0000"/>
          <w:sz w:val="20"/>
          <w:szCs w:val="20"/>
        </w:rPr>
        <w:t xml:space="preserve"> post-displacement</w:t>
      </w:r>
      <w:r w:rsidRPr="008C2030">
        <w:rPr>
          <w:color w:val="EE0000"/>
          <w:sz w:val="20"/>
          <w:szCs w:val="20"/>
        </w:rPr>
        <w:t>: local integration, return, and planned relocation.</w:t>
      </w:r>
    </w:p>
    <w:p w14:paraId="1050A7E2" w14:textId="77777777" w:rsidR="00DF1611" w:rsidRPr="008C2030" w:rsidRDefault="00DF1611" w:rsidP="000B6F4F">
      <w:pPr>
        <w:numPr>
          <w:ilvl w:val="0"/>
          <w:numId w:val="20"/>
        </w:numPr>
        <w:spacing w:after="0"/>
        <w:rPr>
          <w:color w:val="EE0000"/>
          <w:sz w:val="20"/>
          <w:szCs w:val="20"/>
        </w:rPr>
      </w:pPr>
      <w:r w:rsidRPr="008C2030">
        <w:rPr>
          <w:color w:val="EE0000"/>
          <w:sz w:val="20"/>
          <w:szCs w:val="20"/>
        </w:rPr>
        <w:t>Immobility: voluntary immobility (staying in place) and involuntary immobility (“trapped populations”).</w:t>
      </w:r>
    </w:p>
    <w:p w14:paraId="01454F77" w14:textId="7D991130" w:rsidR="00DF1611" w:rsidRPr="008C2030" w:rsidRDefault="000C75C2" w:rsidP="000B6F4F">
      <w:pPr>
        <w:numPr>
          <w:ilvl w:val="0"/>
          <w:numId w:val="20"/>
        </w:numPr>
        <w:spacing w:after="0"/>
        <w:rPr>
          <w:color w:val="EE0000"/>
          <w:sz w:val="20"/>
          <w:szCs w:val="20"/>
        </w:rPr>
      </w:pPr>
      <w:r w:rsidRPr="008C2030">
        <w:rPr>
          <w:color w:val="EE0000"/>
          <w:sz w:val="20"/>
          <w:szCs w:val="20"/>
        </w:rPr>
        <w:t xml:space="preserve">Internal </w:t>
      </w:r>
      <w:r w:rsidR="00DF1611" w:rsidRPr="008C2030">
        <w:rPr>
          <w:color w:val="EE0000"/>
          <w:sz w:val="20"/>
          <w:szCs w:val="20"/>
        </w:rPr>
        <w:t>Migration: internal migration, including rural–urban and cyclical migration.</w:t>
      </w:r>
    </w:p>
    <w:p w14:paraId="7C031DA5" w14:textId="7168CF51" w:rsidR="000C75C2" w:rsidRPr="008C2030" w:rsidRDefault="000C75C2" w:rsidP="000B6F4F">
      <w:pPr>
        <w:numPr>
          <w:ilvl w:val="0"/>
          <w:numId w:val="20"/>
        </w:numPr>
        <w:spacing w:after="0"/>
        <w:rPr>
          <w:color w:val="EE0000"/>
          <w:sz w:val="20"/>
          <w:szCs w:val="20"/>
        </w:rPr>
      </w:pPr>
      <w:r w:rsidRPr="008C2030">
        <w:rPr>
          <w:color w:val="EE0000"/>
          <w:sz w:val="20"/>
          <w:szCs w:val="20"/>
        </w:rPr>
        <w:t>Cross-border Migration: temporary protection; mass displacement; labour mobility and seasonal work.</w:t>
      </w:r>
    </w:p>
    <w:p w14:paraId="5B062AD9" w14:textId="77777777" w:rsidR="00DF1611" w:rsidRPr="008C2030" w:rsidRDefault="00DF1611" w:rsidP="000B6F4F">
      <w:pPr>
        <w:numPr>
          <w:ilvl w:val="0"/>
          <w:numId w:val="20"/>
        </w:numPr>
        <w:spacing w:after="0"/>
        <w:rPr>
          <w:color w:val="EE0000"/>
          <w:sz w:val="20"/>
          <w:szCs w:val="20"/>
        </w:rPr>
      </w:pPr>
      <w:r w:rsidRPr="008C2030">
        <w:rPr>
          <w:color w:val="EE0000"/>
          <w:sz w:val="20"/>
          <w:szCs w:val="20"/>
        </w:rPr>
        <w:t>Urban mobility/settlement trends: informal settlements and urban expansion.</w:t>
      </w:r>
    </w:p>
    <w:p w14:paraId="76B88E4B" w14:textId="77777777" w:rsidR="00DF1611" w:rsidRPr="008C2030" w:rsidRDefault="00DF1611" w:rsidP="00DF1611">
      <w:pPr>
        <w:spacing w:after="0"/>
        <w:rPr>
          <w:color w:val="EE0000"/>
          <w:sz w:val="20"/>
          <w:szCs w:val="20"/>
        </w:rPr>
      </w:pPr>
    </w:p>
    <w:p w14:paraId="16A69D87" w14:textId="03052066" w:rsidR="00DF1611" w:rsidRPr="008C2030" w:rsidRDefault="00DF1611" w:rsidP="00DF1611">
      <w:pPr>
        <w:spacing w:after="0"/>
        <w:rPr>
          <w:color w:val="EE0000"/>
          <w:sz w:val="20"/>
          <w:szCs w:val="20"/>
        </w:rPr>
      </w:pPr>
      <w:r w:rsidRPr="008C2030">
        <w:rPr>
          <w:color w:val="EE0000"/>
          <w:sz w:val="20"/>
          <w:szCs w:val="20"/>
        </w:rPr>
        <w:t>The framework should be developed through national consultation, aligned with international and regional standards, and integrated into policy, planning, data collection, and operational practice across sectors.</w:t>
      </w:r>
    </w:p>
    <w:p w14:paraId="718D5B81" w14:textId="77777777" w:rsidR="00DF1611" w:rsidRPr="008C2030" w:rsidRDefault="00DF1611" w:rsidP="00DF1611">
      <w:pPr>
        <w:spacing w:after="0"/>
        <w:rPr>
          <w:color w:val="EE0000"/>
          <w:sz w:val="20"/>
          <w:szCs w:val="20"/>
        </w:rPr>
      </w:pPr>
    </w:p>
    <w:p w14:paraId="10F6090E" w14:textId="77777777" w:rsidR="00DF1611" w:rsidRPr="008C2030" w:rsidRDefault="00DF1611" w:rsidP="00DF1611">
      <w:pPr>
        <w:rPr>
          <w:i/>
          <w:iCs/>
          <w:color w:val="4C94D8" w:themeColor="text2" w:themeTint="80"/>
          <w:sz w:val="20"/>
          <w:szCs w:val="20"/>
          <w:lang w:val="en-US"/>
        </w:rPr>
      </w:pPr>
      <w:r w:rsidRPr="008C2030">
        <w:rPr>
          <w:b/>
          <w:bCs/>
          <w:i/>
          <w:iCs/>
          <w:color w:val="4C94D8" w:themeColor="text2" w:themeTint="80"/>
          <w:sz w:val="20"/>
          <w:szCs w:val="20"/>
          <w:lang w:val="en-US"/>
        </w:rPr>
        <w:t xml:space="preserve">Outcome: </w:t>
      </w:r>
      <w:r w:rsidRPr="008C2030">
        <w:rPr>
          <w:i/>
          <w:iCs/>
          <w:color w:val="4C94D8" w:themeColor="text2" w:themeTint="80"/>
          <w:sz w:val="20"/>
          <w:szCs w:val="20"/>
          <w:lang w:val="en-US"/>
        </w:rPr>
        <w:t>Government, partners, and communities share a common language and understanding of all human mobility forms in Vanuatu, enabling coherent policies, consistent data collection, and coordinated action across displacement, migration, and settlement planning.</w:t>
      </w:r>
    </w:p>
    <w:p w14:paraId="5796F780"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126384AE"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5A1C3F0"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39E6B13E" w14:textId="36AA8BD1" w:rsidR="006E1B3A" w:rsidRPr="008C2030" w:rsidRDefault="002C757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w:t>
            </w:r>
          </w:p>
        </w:tc>
        <w:tc>
          <w:tcPr>
            <w:tcW w:w="1417" w:type="dxa"/>
            <w:shd w:val="clear" w:color="auto" w:fill="D1D1D1" w:themeFill="background2" w:themeFillShade="E6"/>
          </w:tcPr>
          <w:p w14:paraId="622A764E"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20985ED" w14:textId="726D8221" w:rsidR="006E1B3A" w:rsidRPr="008C2030" w:rsidRDefault="002C757C"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6E1B3A" w:rsidRPr="008C2030" w14:paraId="6DF1C1F5"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EE5C7CD"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202ECCFB" w14:textId="07E044AC" w:rsidR="006E1B3A" w:rsidRPr="008C2030" w:rsidRDefault="002C757C"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417" w:type="dxa"/>
            <w:shd w:val="clear" w:color="auto" w:fill="D1D1D1" w:themeFill="background2" w:themeFillShade="E6"/>
          </w:tcPr>
          <w:p w14:paraId="3E7A73EE"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ABE3485" w14:textId="64907254" w:rsidR="006E1B3A" w:rsidRPr="008C2030" w:rsidRDefault="002C757C"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VMGD, VBoS, DUAP, DLA, MoFA, NDMO</w:t>
            </w:r>
          </w:p>
        </w:tc>
      </w:tr>
      <w:tr w:rsidR="006E1B3A" w:rsidRPr="008C2030" w14:paraId="06E8AFC5"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EAAC6B7"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09DD45CF" w14:textId="5A70541B"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Human Mobility Framework developed and validated through consultation.</w:t>
            </w:r>
          </w:p>
          <w:p w14:paraId="08CBD4B1" w14:textId="2BFD51BD"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Standardised definitions and typologies for all forms of mobility adopted.</w:t>
            </w:r>
          </w:p>
          <w:p w14:paraId="0EAB5083" w14:textId="0EF878B3"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into national policy, planning, and data systems.</w:t>
            </w:r>
          </w:p>
          <w:p w14:paraId="18657290" w14:textId="73AE9583" w:rsidR="006E1B3A"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and training sessions delivered for government and community leaders.</w:t>
            </w:r>
          </w:p>
        </w:tc>
      </w:tr>
    </w:tbl>
    <w:p w14:paraId="77537406" w14:textId="77777777" w:rsidR="006E1B3A" w:rsidRPr="008C2030" w:rsidRDefault="006E1B3A" w:rsidP="00DF1611">
      <w:pPr>
        <w:rPr>
          <w:b/>
          <w:bCs/>
          <w:i/>
          <w:iCs/>
          <w:color w:val="4C94D8" w:themeColor="text2" w:themeTint="80"/>
          <w:sz w:val="20"/>
          <w:szCs w:val="20"/>
          <w:lang w:val="en-US"/>
        </w:rPr>
      </w:pPr>
    </w:p>
    <w:p w14:paraId="6D110628" w14:textId="3A042F67" w:rsidR="009229BA" w:rsidRPr="008C2030" w:rsidRDefault="009229BA" w:rsidP="009229BA">
      <w:pPr>
        <w:spacing w:after="0"/>
        <w:jc w:val="right"/>
        <w:rPr>
          <w:b/>
          <w:bCs/>
          <w:sz w:val="20"/>
          <w:szCs w:val="20"/>
        </w:rPr>
      </w:pPr>
      <w:r w:rsidRPr="008C2030">
        <w:rPr>
          <w:b/>
          <w:bCs/>
          <w:sz w:val="20"/>
          <w:szCs w:val="20"/>
        </w:rPr>
        <w:t xml:space="preserve">Displacement </w:t>
      </w:r>
      <w:r w:rsidR="00F10315" w:rsidRPr="008C2030">
        <w:rPr>
          <w:b/>
          <w:bCs/>
          <w:sz w:val="20"/>
          <w:szCs w:val="20"/>
        </w:rPr>
        <w:t xml:space="preserve">Risk </w:t>
      </w:r>
      <w:r w:rsidRPr="008C2030">
        <w:rPr>
          <w:b/>
          <w:bCs/>
          <w:sz w:val="20"/>
          <w:szCs w:val="20"/>
        </w:rPr>
        <w:t xml:space="preserve">Classification Framework </w:t>
      </w:r>
    </w:p>
    <w:p w14:paraId="7C56D993" w14:textId="498C9860" w:rsidR="006354D7" w:rsidRPr="008C2030" w:rsidRDefault="73C5D570" w:rsidP="2404C392">
      <w:pPr>
        <w:shd w:val="clear" w:color="auto" w:fill="000000" w:themeFill="text1"/>
        <w:rPr>
          <w:b/>
          <w:bCs/>
          <w:sz w:val="20"/>
          <w:szCs w:val="20"/>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2</w:t>
      </w:r>
      <w:r w:rsidRPr="008C2030">
        <w:rPr>
          <w:b/>
          <w:bCs/>
          <w:sz w:val="20"/>
          <w:szCs w:val="20"/>
        </w:rPr>
        <w:t xml:space="preserve"> </w:t>
      </w:r>
      <w:r w:rsidRPr="008C2030">
        <w:rPr>
          <w:sz w:val="20"/>
          <w:szCs w:val="20"/>
        </w:rPr>
        <w:t>(new)</w:t>
      </w:r>
    </w:p>
    <w:p w14:paraId="4B4C2407" w14:textId="4F5E0329" w:rsidR="002C06F2" w:rsidRPr="008C2030" w:rsidRDefault="002C06F2" w:rsidP="002C06F2">
      <w:pPr>
        <w:rPr>
          <w:color w:val="EE0000"/>
          <w:sz w:val="20"/>
          <w:szCs w:val="20"/>
        </w:rPr>
      </w:pPr>
      <w:r w:rsidRPr="008C2030">
        <w:rPr>
          <w:b/>
          <w:bCs/>
          <w:color w:val="EE0000"/>
          <w:sz w:val="20"/>
          <w:szCs w:val="20"/>
        </w:rPr>
        <w:t xml:space="preserve">Develop and adopt a national Displacement </w:t>
      </w:r>
      <w:r w:rsidR="00F10315" w:rsidRPr="008C2030">
        <w:rPr>
          <w:b/>
          <w:bCs/>
          <w:color w:val="EE0000"/>
          <w:sz w:val="20"/>
          <w:szCs w:val="20"/>
        </w:rPr>
        <w:t xml:space="preserve">Risk </w:t>
      </w:r>
      <w:r w:rsidRPr="008C2030">
        <w:rPr>
          <w:b/>
          <w:bCs/>
          <w:color w:val="EE0000"/>
          <w:sz w:val="20"/>
          <w:szCs w:val="20"/>
        </w:rPr>
        <w:t>Classification Framework</w:t>
      </w:r>
      <w:r w:rsidRPr="008C2030">
        <w:rPr>
          <w:color w:val="EE0000"/>
          <w:sz w:val="20"/>
          <w:szCs w:val="20"/>
        </w:rPr>
        <w:t xml:space="preserve"> that </w:t>
      </w:r>
      <w:r w:rsidR="0023075B" w:rsidRPr="008C2030">
        <w:rPr>
          <w:color w:val="EE0000"/>
          <w:sz w:val="20"/>
          <w:szCs w:val="20"/>
        </w:rPr>
        <w:t xml:space="preserve">defines and </w:t>
      </w:r>
      <w:r w:rsidRPr="008C2030">
        <w:rPr>
          <w:color w:val="EE0000"/>
          <w:sz w:val="20"/>
          <w:szCs w:val="20"/>
        </w:rPr>
        <w:t>distinguishes between different drivers</w:t>
      </w:r>
      <w:r w:rsidR="00F10315" w:rsidRPr="008C2030">
        <w:rPr>
          <w:color w:val="EE0000"/>
          <w:sz w:val="20"/>
          <w:szCs w:val="20"/>
        </w:rPr>
        <w:t>, including</w:t>
      </w:r>
      <w:r w:rsidRPr="008C2030">
        <w:rPr>
          <w:color w:val="EE0000"/>
          <w:sz w:val="20"/>
          <w:szCs w:val="20"/>
        </w:rPr>
        <w:t>:</w:t>
      </w:r>
    </w:p>
    <w:p w14:paraId="430EF4C3" w14:textId="3FBDCBAF" w:rsidR="002C06F2" w:rsidRPr="008C2030" w:rsidRDefault="002C06F2" w:rsidP="002C06F2">
      <w:pPr>
        <w:numPr>
          <w:ilvl w:val="0"/>
          <w:numId w:val="11"/>
        </w:numPr>
        <w:spacing w:after="0"/>
        <w:rPr>
          <w:color w:val="EE0000"/>
          <w:sz w:val="20"/>
          <w:szCs w:val="20"/>
        </w:rPr>
      </w:pPr>
      <w:r w:rsidRPr="008C2030">
        <w:rPr>
          <w:color w:val="EE0000"/>
          <w:sz w:val="20"/>
          <w:szCs w:val="20"/>
        </w:rPr>
        <w:t>Climate-induced displacement</w:t>
      </w:r>
      <w:r w:rsidR="001E2867" w:rsidRPr="008C2030">
        <w:rPr>
          <w:color w:val="EE0000"/>
          <w:sz w:val="20"/>
          <w:szCs w:val="20"/>
        </w:rPr>
        <w:t>.</w:t>
      </w:r>
    </w:p>
    <w:p w14:paraId="2FD0BCF9" w14:textId="68FCD790" w:rsidR="002C06F2" w:rsidRPr="008C2030" w:rsidRDefault="002C06F2" w:rsidP="002C06F2">
      <w:pPr>
        <w:numPr>
          <w:ilvl w:val="0"/>
          <w:numId w:val="12"/>
        </w:numPr>
        <w:spacing w:after="0"/>
        <w:rPr>
          <w:color w:val="EE0000"/>
          <w:sz w:val="20"/>
          <w:szCs w:val="20"/>
        </w:rPr>
      </w:pPr>
      <w:r w:rsidRPr="008C2030">
        <w:rPr>
          <w:color w:val="EE0000"/>
          <w:sz w:val="20"/>
          <w:szCs w:val="20"/>
        </w:rPr>
        <w:t>Geo</w:t>
      </w:r>
      <w:r w:rsidR="001E2867" w:rsidRPr="008C2030">
        <w:rPr>
          <w:color w:val="EE0000"/>
          <w:sz w:val="20"/>
          <w:szCs w:val="20"/>
        </w:rPr>
        <w:t>hazard-induced</w:t>
      </w:r>
      <w:r w:rsidRPr="008C2030">
        <w:rPr>
          <w:color w:val="EE0000"/>
          <w:sz w:val="20"/>
          <w:szCs w:val="20"/>
        </w:rPr>
        <w:t xml:space="preserve"> displacement</w:t>
      </w:r>
      <w:r w:rsidR="001E2867" w:rsidRPr="008C2030">
        <w:rPr>
          <w:color w:val="EE0000"/>
          <w:sz w:val="20"/>
          <w:szCs w:val="20"/>
        </w:rPr>
        <w:t>.</w:t>
      </w:r>
    </w:p>
    <w:p w14:paraId="75EE7804" w14:textId="5EB5D029" w:rsidR="002C06F2" w:rsidRPr="008C2030" w:rsidRDefault="002C06F2" w:rsidP="002C06F2">
      <w:pPr>
        <w:numPr>
          <w:ilvl w:val="0"/>
          <w:numId w:val="13"/>
        </w:numPr>
        <w:spacing w:after="0"/>
        <w:rPr>
          <w:color w:val="EE0000"/>
          <w:sz w:val="20"/>
          <w:szCs w:val="20"/>
        </w:rPr>
      </w:pPr>
      <w:r w:rsidRPr="008C2030">
        <w:rPr>
          <w:color w:val="EE0000"/>
          <w:sz w:val="20"/>
          <w:szCs w:val="20"/>
        </w:rPr>
        <w:t>Human-induced displacement</w:t>
      </w:r>
      <w:r w:rsidR="001E2867" w:rsidRPr="008C2030">
        <w:rPr>
          <w:color w:val="EE0000"/>
          <w:sz w:val="20"/>
          <w:szCs w:val="20"/>
        </w:rPr>
        <w:t>.</w:t>
      </w:r>
      <w:r w:rsidRPr="008C2030">
        <w:rPr>
          <w:color w:val="EE0000"/>
          <w:sz w:val="20"/>
          <w:szCs w:val="20"/>
        </w:rPr>
        <w:t> </w:t>
      </w:r>
    </w:p>
    <w:p w14:paraId="587F304E" w14:textId="2AB52D31" w:rsidR="002C06F2" w:rsidRPr="008C2030" w:rsidRDefault="002C06F2" w:rsidP="00F10315">
      <w:pPr>
        <w:numPr>
          <w:ilvl w:val="0"/>
          <w:numId w:val="14"/>
        </w:numPr>
        <w:spacing w:after="0"/>
        <w:rPr>
          <w:color w:val="EE0000"/>
          <w:sz w:val="20"/>
          <w:szCs w:val="20"/>
        </w:rPr>
      </w:pPr>
      <w:r w:rsidRPr="008C2030">
        <w:rPr>
          <w:color w:val="EE0000"/>
          <w:sz w:val="20"/>
          <w:szCs w:val="20"/>
        </w:rPr>
        <w:t>Mixed</w:t>
      </w:r>
      <w:r w:rsidR="00F10315" w:rsidRPr="008C2030">
        <w:rPr>
          <w:color w:val="EE0000"/>
          <w:sz w:val="20"/>
          <w:szCs w:val="20"/>
        </w:rPr>
        <w:t xml:space="preserve"> </w:t>
      </w:r>
      <w:r w:rsidRPr="008C2030">
        <w:rPr>
          <w:color w:val="EE0000"/>
          <w:sz w:val="20"/>
          <w:szCs w:val="20"/>
        </w:rPr>
        <w:t>driver displacement</w:t>
      </w:r>
      <w:r w:rsidR="001E2867" w:rsidRPr="008C2030">
        <w:rPr>
          <w:color w:val="EE0000"/>
          <w:sz w:val="20"/>
          <w:szCs w:val="20"/>
        </w:rPr>
        <w:t>.</w:t>
      </w:r>
    </w:p>
    <w:p w14:paraId="446AB7B1" w14:textId="4E90087B" w:rsidR="001E2867" w:rsidRPr="008C2030" w:rsidRDefault="001E2867" w:rsidP="001E2867">
      <w:pPr>
        <w:spacing w:after="0"/>
        <w:rPr>
          <w:color w:val="EE0000"/>
          <w:sz w:val="20"/>
          <w:szCs w:val="20"/>
        </w:rPr>
      </w:pPr>
    </w:p>
    <w:p w14:paraId="226D0E1C" w14:textId="6D0C61F9" w:rsidR="002C06F2" w:rsidRPr="008C2030" w:rsidRDefault="00F10315" w:rsidP="002C06F2">
      <w:pPr>
        <w:rPr>
          <w:color w:val="EE0000"/>
          <w:sz w:val="20"/>
          <w:szCs w:val="20"/>
        </w:rPr>
      </w:pPr>
      <w:r w:rsidRPr="008C2030">
        <w:rPr>
          <w:color w:val="EE0000"/>
          <w:sz w:val="20"/>
          <w:szCs w:val="20"/>
        </w:rPr>
        <w:t>Ensure that risk classification identifies standards, criteria, triggers and / or tipping points for different displacement drivers and typologies</w:t>
      </w:r>
      <w:r w:rsidR="009B0779" w:rsidRPr="008C2030">
        <w:rPr>
          <w:color w:val="EE0000"/>
          <w:sz w:val="20"/>
          <w:szCs w:val="20"/>
        </w:rPr>
        <w:t>, where possible</w:t>
      </w:r>
      <w:r w:rsidRPr="008C2030">
        <w:rPr>
          <w:color w:val="EE0000"/>
          <w:sz w:val="20"/>
          <w:szCs w:val="20"/>
        </w:rPr>
        <w:t xml:space="preserve">. </w:t>
      </w:r>
      <w:r w:rsidR="002C06F2" w:rsidRPr="008C2030">
        <w:rPr>
          <w:color w:val="EE0000"/>
          <w:sz w:val="20"/>
          <w:szCs w:val="20"/>
        </w:rPr>
        <w:t>This framework will be a standard reference for all government and partner agencies. </w:t>
      </w:r>
    </w:p>
    <w:p w14:paraId="6FD53A1F" w14:textId="52C9CEE6" w:rsidR="002C06F2" w:rsidRPr="008C2030" w:rsidRDefault="01EE38B8" w:rsidP="2404C392">
      <w:pPr>
        <w:rPr>
          <w:color w:val="4C94D8" w:themeColor="text2" w:themeTint="80"/>
          <w:sz w:val="20"/>
          <w:szCs w:val="20"/>
          <w:lang w:val="en-US"/>
        </w:rPr>
      </w:pPr>
      <w:r w:rsidRPr="008C2030">
        <w:rPr>
          <w:b/>
          <w:bCs/>
          <w:i/>
          <w:iCs/>
          <w:color w:val="4C94D8" w:themeColor="text2" w:themeTint="80"/>
          <w:sz w:val="20"/>
          <w:szCs w:val="20"/>
          <w:lang w:val="en-US"/>
        </w:rPr>
        <w:lastRenderedPageBreak/>
        <w:t>Outcome</w:t>
      </w:r>
      <w:r w:rsidR="73C5D570"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A nationally endorsed </w:t>
      </w:r>
      <w:r w:rsidR="00F10315" w:rsidRPr="008C2030">
        <w:rPr>
          <w:i/>
          <w:iCs/>
          <w:color w:val="4C94D8" w:themeColor="text2" w:themeTint="80"/>
          <w:sz w:val="20"/>
          <w:szCs w:val="20"/>
          <w:lang w:val="en-US"/>
        </w:rPr>
        <w:t>Displacement</w:t>
      </w:r>
      <w:r w:rsidR="009B0779" w:rsidRPr="008C2030">
        <w:rPr>
          <w:i/>
          <w:iCs/>
          <w:color w:val="4C94D8" w:themeColor="text2" w:themeTint="80"/>
          <w:sz w:val="20"/>
          <w:szCs w:val="20"/>
          <w:lang w:val="en-US"/>
        </w:rPr>
        <w:t xml:space="preserve"> and Mobility</w:t>
      </w:r>
      <w:r w:rsidR="00F10315" w:rsidRPr="008C2030">
        <w:rPr>
          <w:i/>
          <w:iCs/>
          <w:color w:val="4C94D8" w:themeColor="text2" w:themeTint="80"/>
          <w:sz w:val="20"/>
          <w:szCs w:val="20"/>
          <w:lang w:val="en-US"/>
        </w:rPr>
        <w:t xml:space="preserve"> Risk Classification Framework </w:t>
      </w:r>
      <w:proofErr w:type="gramStart"/>
      <w:r w:rsidR="00F10315" w:rsidRPr="008C2030">
        <w:rPr>
          <w:i/>
          <w:iCs/>
          <w:color w:val="4C94D8" w:themeColor="text2" w:themeTint="80"/>
          <w:sz w:val="20"/>
          <w:szCs w:val="20"/>
          <w:lang w:val="en-US"/>
        </w:rPr>
        <w:t>is developed</w:t>
      </w:r>
      <w:proofErr w:type="gramEnd"/>
      <w:r w:rsidR="00F10315" w:rsidRPr="008C2030">
        <w:rPr>
          <w:i/>
          <w:iCs/>
          <w:color w:val="4C94D8" w:themeColor="text2" w:themeTint="80"/>
          <w:sz w:val="20"/>
          <w:szCs w:val="20"/>
          <w:lang w:val="en-US"/>
        </w:rPr>
        <w:t xml:space="preserve"> and </w:t>
      </w:r>
      <w:r w:rsidRPr="008C2030">
        <w:rPr>
          <w:i/>
          <w:iCs/>
          <w:color w:val="4C94D8" w:themeColor="text2" w:themeTint="80"/>
          <w:sz w:val="20"/>
          <w:szCs w:val="20"/>
          <w:lang w:val="en-US"/>
        </w:rPr>
        <w:t xml:space="preserve">provides a shared understanding of </w:t>
      </w:r>
      <w:r w:rsidR="00F10315" w:rsidRPr="008C2030">
        <w:rPr>
          <w:i/>
          <w:iCs/>
          <w:color w:val="4C94D8" w:themeColor="text2" w:themeTint="80"/>
          <w:sz w:val="20"/>
          <w:szCs w:val="20"/>
          <w:lang w:val="en-US"/>
        </w:rPr>
        <w:t xml:space="preserve">distinct </w:t>
      </w:r>
      <w:r w:rsidRPr="008C2030">
        <w:rPr>
          <w:i/>
          <w:iCs/>
          <w:color w:val="4C94D8" w:themeColor="text2" w:themeTint="80"/>
          <w:sz w:val="20"/>
          <w:szCs w:val="20"/>
          <w:lang w:val="en-US"/>
        </w:rPr>
        <w:t>displacement drivers</w:t>
      </w:r>
      <w:r w:rsidR="015353D0" w:rsidRPr="008C2030">
        <w:rPr>
          <w:i/>
          <w:iCs/>
          <w:color w:val="4C94D8" w:themeColor="text2" w:themeTint="80"/>
          <w:sz w:val="20"/>
          <w:szCs w:val="20"/>
          <w:lang w:val="en-US"/>
        </w:rPr>
        <w:t xml:space="preserve"> and typologies</w:t>
      </w:r>
      <w:r w:rsidRPr="008C2030">
        <w:rPr>
          <w:i/>
          <w:iCs/>
          <w:color w:val="4C94D8" w:themeColor="text2" w:themeTint="80"/>
          <w:sz w:val="20"/>
          <w:szCs w:val="20"/>
          <w:lang w:val="en-US"/>
        </w:rPr>
        <w:t xml:space="preserve">, supporting </w:t>
      </w:r>
      <w:r w:rsidR="015353D0" w:rsidRPr="008C2030">
        <w:rPr>
          <w:i/>
          <w:iCs/>
          <w:color w:val="4C94D8" w:themeColor="text2" w:themeTint="80"/>
          <w:sz w:val="20"/>
          <w:szCs w:val="20"/>
          <w:lang w:val="en-US"/>
        </w:rPr>
        <w:t xml:space="preserve">specific role allocation, </w:t>
      </w:r>
      <w:r w:rsidRPr="008C2030">
        <w:rPr>
          <w:i/>
          <w:iCs/>
          <w:color w:val="4C94D8" w:themeColor="text2" w:themeTint="80"/>
          <w:sz w:val="20"/>
          <w:szCs w:val="20"/>
          <w:lang w:val="en-US"/>
        </w:rPr>
        <w:t xml:space="preserve">coordinated policy, planning, and targeted interventions across </w:t>
      </w:r>
      <w:r w:rsidR="0023075B" w:rsidRPr="008C2030">
        <w:rPr>
          <w:i/>
          <w:iCs/>
          <w:color w:val="4C94D8" w:themeColor="text2" w:themeTint="80"/>
          <w:sz w:val="20"/>
          <w:szCs w:val="20"/>
          <w:lang w:val="en-US"/>
        </w:rPr>
        <w:t>different</w:t>
      </w:r>
      <w:r w:rsidRPr="008C2030">
        <w:rPr>
          <w:i/>
          <w:iCs/>
          <w:color w:val="4C94D8" w:themeColor="text2" w:themeTint="80"/>
          <w:sz w:val="20"/>
          <w:szCs w:val="20"/>
          <w:lang w:val="en-US"/>
        </w:rPr>
        <w:t xml:space="preserve"> sectors.</w:t>
      </w:r>
      <w:r w:rsidRPr="008C2030">
        <w:rPr>
          <w:color w:val="4C94D8" w:themeColor="text2" w:themeTint="80"/>
          <w:sz w:val="20"/>
          <w:szCs w:val="20"/>
          <w:lang w:val="en-US"/>
        </w:rPr>
        <w:t> </w:t>
      </w:r>
    </w:p>
    <w:p w14:paraId="463379D7"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5A98EA2B"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FD5FE2E"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0F84F2B8" w14:textId="472BF585" w:rsidR="006E1B3A" w:rsidRPr="008C2030" w:rsidRDefault="004D616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3.2</w:t>
            </w:r>
          </w:p>
        </w:tc>
        <w:tc>
          <w:tcPr>
            <w:tcW w:w="1417" w:type="dxa"/>
            <w:shd w:val="clear" w:color="auto" w:fill="D1D1D1" w:themeFill="background2" w:themeFillShade="E6"/>
          </w:tcPr>
          <w:p w14:paraId="7A6045AC"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A5DC69A" w14:textId="36C0F58A" w:rsidR="006E1B3A" w:rsidRPr="008C2030" w:rsidRDefault="004D6164"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E1B3A" w:rsidRPr="008C2030" w14:paraId="36973820"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75C66DD"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6EE2EDB2" w14:textId="3727C033" w:rsidR="006E1B3A" w:rsidRPr="008C2030" w:rsidRDefault="002C757C"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417" w:type="dxa"/>
            <w:shd w:val="clear" w:color="auto" w:fill="D1D1D1" w:themeFill="background2" w:themeFillShade="E6"/>
          </w:tcPr>
          <w:p w14:paraId="12C5B576"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5CF23A5" w14:textId="488B102E" w:rsidR="006E1B3A" w:rsidRPr="008C2030" w:rsidRDefault="004D616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VMGD, VBoS, DUAP, DLA, MoFA, NDMO</w:t>
            </w:r>
          </w:p>
        </w:tc>
      </w:tr>
      <w:tr w:rsidR="006E1B3A" w:rsidRPr="008C2030" w14:paraId="1B7D591A"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50EC87"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54B00247" w14:textId="28B6F694"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Displacement Risk Classification Framework drafted and validated through consultations.</w:t>
            </w:r>
          </w:p>
          <w:p w14:paraId="7F544351" w14:textId="58702614"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Agreed standards, criteria, triggers, and tipping points for different displacement drivers.</w:t>
            </w:r>
          </w:p>
          <w:p w14:paraId="5EA77F59" w14:textId="54B111C4"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Framework formally endorsed by government and adopted as a reference tool.</w:t>
            </w:r>
          </w:p>
          <w:p w14:paraId="5ACD5C29" w14:textId="2B22CDEB" w:rsidR="002C757C"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framework into sectoral planning, policy, and operational guidance.</w:t>
            </w:r>
          </w:p>
          <w:p w14:paraId="672BEF04" w14:textId="687341FA" w:rsidR="006E1B3A" w:rsidRPr="008C2030" w:rsidRDefault="002C757C" w:rsidP="002C757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and awareness materials disseminated to government and partners.</w:t>
            </w:r>
          </w:p>
        </w:tc>
      </w:tr>
    </w:tbl>
    <w:p w14:paraId="32CFFC75" w14:textId="77777777" w:rsidR="006E1B3A" w:rsidRPr="008C2030" w:rsidRDefault="006E1B3A" w:rsidP="006E1B3A">
      <w:pPr>
        <w:rPr>
          <w:b/>
          <w:bCs/>
          <w:i/>
          <w:iCs/>
          <w:color w:val="4C94D8" w:themeColor="text2" w:themeTint="80"/>
          <w:sz w:val="20"/>
          <w:szCs w:val="20"/>
          <w:lang w:val="en-US"/>
        </w:rPr>
      </w:pPr>
    </w:p>
    <w:p w14:paraId="6661A686" w14:textId="74E9271F" w:rsidR="007612AD" w:rsidRPr="008C2030" w:rsidRDefault="007612AD" w:rsidP="007612AD">
      <w:pPr>
        <w:shd w:val="clear" w:color="auto" w:fill="000000" w:themeFill="text1"/>
        <w:rPr>
          <w:b/>
          <w:bCs/>
          <w:sz w:val="20"/>
          <w:szCs w:val="20"/>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3</w:t>
      </w:r>
      <w:r w:rsidRPr="008C2030">
        <w:rPr>
          <w:b/>
          <w:bCs/>
          <w:sz w:val="20"/>
          <w:szCs w:val="20"/>
        </w:rPr>
        <w:t xml:space="preserve"> </w:t>
      </w:r>
      <w:r w:rsidRPr="008C2030">
        <w:rPr>
          <w:sz w:val="20"/>
          <w:szCs w:val="20"/>
        </w:rPr>
        <w:t>(new)</w:t>
      </w:r>
    </w:p>
    <w:p w14:paraId="77F8F561" w14:textId="65780998" w:rsidR="007612AD" w:rsidRPr="008C2030" w:rsidRDefault="00FA7BEF" w:rsidP="2404C392">
      <w:pPr>
        <w:rPr>
          <w:color w:val="EE0000"/>
          <w:sz w:val="20"/>
          <w:szCs w:val="20"/>
          <w:lang w:val="en-US"/>
        </w:rPr>
      </w:pPr>
      <w:r w:rsidRPr="008C2030">
        <w:rPr>
          <w:b/>
          <w:bCs/>
          <w:color w:val="EE0000"/>
          <w:sz w:val="20"/>
          <w:szCs w:val="20"/>
          <w:lang w:val="en-US"/>
        </w:rPr>
        <w:t>I</w:t>
      </w:r>
      <w:r w:rsidR="007612AD" w:rsidRPr="008C2030">
        <w:rPr>
          <w:b/>
          <w:bCs/>
          <w:color w:val="EE0000"/>
          <w:sz w:val="20"/>
          <w:szCs w:val="20"/>
          <w:lang w:val="en-US"/>
        </w:rPr>
        <w:t>ntegrate the</w:t>
      </w:r>
      <w:r w:rsidR="0007340F" w:rsidRPr="008C2030">
        <w:rPr>
          <w:b/>
          <w:bCs/>
          <w:color w:val="EE0000"/>
          <w:sz w:val="20"/>
          <w:szCs w:val="20"/>
          <w:lang w:val="en-US"/>
        </w:rPr>
        <w:t xml:space="preserve"> contents of the</w:t>
      </w:r>
      <w:r w:rsidR="007612AD" w:rsidRPr="008C2030">
        <w:rPr>
          <w:b/>
          <w:bCs/>
          <w:color w:val="EE0000"/>
          <w:sz w:val="20"/>
          <w:szCs w:val="20"/>
          <w:lang w:val="en-US"/>
        </w:rPr>
        <w:t xml:space="preserve"> national Displacement Risk Classification Framework into existing tools and processes</w:t>
      </w:r>
      <w:r w:rsidR="007612AD" w:rsidRPr="008C2030">
        <w:rPr>
          <w:color w:val="EE0000"/>
          <w:sz w:val="20"/>
          <w:szCs w:val="20"/>
          <w:lang w:val="en-US"/>
        </w:rPr>
        <w:t xml:space="preserve"> (</w:t>
      </w:r>
      <w:proofErr w:type="gramStart"/>
      <w:r w:rsidR="007612AD" w:rsidRPr="008C2030">
        <w:rPr>
          <w:color w:val="EE0000"/>
          <w:sz w:val="20"/>
          <w:szCs w:val="20"/>
          <w:lang w:val="en-US"/>
        </w:rPr>
        <w:t>e.g.</w:t>
      </w:r>
      <w:proofErr w:type="gramEnd"/>
      <w:r w:rsidR="007612AD" w:rsidRPr="008C2030">
        <w:rPr>
          <w:color w:val="EE0000"/>
          <w:sz w:val="20"/>
          <w:szCs w:val="20"/>
          <w:lang w:val="en-US"/>
        </w:rPr>
        <w:t xml:space="preserve"> DoCC community vulnerability assessment questionnaire, the National Vulnerability Assessment Framework, DLA community profiling assessments) and ensure coordination between partner agencies overseeing these tools.</w:t>
      </w:r>
    </w:p>
    <w:p w14:paraId="185DA678" w14:textId="305E4865" w:rsidR="007612AD" w:rsidRPr="008C2030" w:rsidRDefault="007612AD" w:rsidP="007612AD">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Displacement risk as outlined in the Displacement Risk Classification Framework is integrated into national and local planning tool and processes, enabling targeted, evidence-based actions to reduce risk and support at-risk communities, supported by agency coordination.</w:t>
      </w:r>
    </w:p>
    <w:p w14:paraId="6F76089E"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6754152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E3595E7"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08C4862E" w14:textId="7B3D2F93" w:rsidR="006E1B3A" w:rsidRPr="008C2030" w:rsidRDefault="004D6164"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3.3</w:t>
            </w:r>
          </w:p>
        </w:tc>
        <w:tc>
          <w:tcPr>
            <w:tcW w:w="1417" w:type="dxa"/>
            <w:shd w:val="clear" w:color="auto" w:fill="D1D1D1" w:themeFill="background2" w:themeFillShade="E6"/>
          </w:tcPr>
          <w:p w14:paraId="765C3C38"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4B7F224F" w14:textId="2A55E074" w:rsidR="006E1B3A" w:rsidRPr="008C2030" w:rsidRDefault="004721F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E1B3A" w:rsidRPr="008C2030" w14:paraId="1A6C2B8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FBD4F71"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3C9D71B3" w14:textId="5500052C" w:rsidR="006E1B3A" w:rsidRPr="008C2030" w:rsidRDefault="004D616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417" w:type="dxa"/>
            <w:shd w:val="clear" w:color="auto" w:fill="D1D1D1" w:themeFill="background2" w:themeFillShade="E6"/>
          </w:tcPr>
          <w:p w14:paraId="7F1FBD16"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FA5E5C1" w14:textId="4FCF5AFD" w:rsidR="006E1B3A" w:rsidRPr="008C2030" w:rsidRDefault="004D6164"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VMGD, NDMO</w:t>
            </w:r>
          </w:p>
        </w:tc>
      </w:tr>
      <w:tr w:rsidR="006E1B3A" w:rsidRPr="008C2030" w14:paraId="0BAFFD24"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2CFA59A"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30FFF955" w14:textId="77777777" w:rsidR="004D6164" w:rsidRPr="008C2030" w:rsidRDefault="004D6164" w:rsidP="004D61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Framework elements translated into indicators and modules for inclusion in existing vulnerability and community assessment tools.</w:t>
            </w:r>
          </w:p>
          <w:p w14:paraId="670CF28A" w14:textId="77777777" w:rsidR="004D6164" w:rsidRPr="008C2030" w:rsidRDefault="004D6164" w:rsidP="004D61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Inter-agency technical group established to harmonize integration across DoCC, DLA, and partner-led tools.</w:t>
            </w:r>
          </w:p>
          <w:p w14:paraId="76C18EF7" w14:textId="77777777" w:rsidR="004D6164" w:rsidRPr="008C2030" w:rsidRDefault="004D6164" w:rsidP="004D61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Updated versions of national and local assessment tools piloted and rolled out with displacement risk content.</w:t>
            </w:r>
          </w:p>
          <w:p w14:paraId="7A969D14" w14:textId="77777777" w:rsidR="004D6164" w:rsidRPr="008C2030" w:rsidRDefault="004D6164" w:rsidP="004D61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sessions conducted for government and partner field teams on applying integrated tools.</w:t>
            </w:r>
          </w:p>
          <w:p w14:paraId="27DE069A" w14:textId="4B09DF4F" w:rsidR="006E1B3A" w:rsidRPr="008C2030" w:rsidRDefault="004D6164" w:rsidP="004D61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monitoring and feedback loop established to ensure alignment and continuous improvement.</w:t>
            </w:r>
          </w:p>
        </w:tc>
      </w:tr>
    </w:tbl>
    <w:p w14:paraId="3411AB98" w14:textId="77777777" w:rsidR="006E1B3A" w:rsidRPr="008C2030" w:rsidRDefault="006E1B3A" w:rsidP="00ED343A">
      <w:pPr>
        <w:spacing w:after="0"/>
        <w:jc w:val="right"/>
        <w:rPr>
          <w:b/>
          <w:bCs/>
          <w:sz w:val="20"/>
          <w:szCs w:val="20"/>
        </w:rPr>
      </w:pPr>
    </w:p>
    <w:p w14:paraId="571B036A" w14:textId="0115956A" w:rsidR="00ED343A" w:rsidRPr="008C2030" w:rsidRDefault="00ED343A" w:rsidP="00ED343A">
      <w:pPr>
        <w:spacing w:after="0"/>
        <w:jc w:val="right"/>
        <w:rPr>
          <w:b/>
          <w:bCs/>
          <w:sz w:val="20"/>
          <w:szCs w:val="20"/>
        </w:rPr>
      </w:pPr>
      <w:r w:rsidRPr="008C2030">
        <w:rPr>
          <w:b/>
          <w:bCs/>
          <w:sz w:val="20"/>
          <w:szCs w:val="20"/>
        </w:rPr>
        <w:t>Displacement Profiling and Event Registry</w:t>
      </w:r>
    </w:p>
    <w:p w14:paraId="0D5A655C" w14:textId="1236F5B5" w:rsidR="00ED343A" w:rsidRPr="008C2030" w:rsidRDefault="00ED343A" w:rsidP="00ED343A">
      <w:pPr>
        <w:shd w:val="clear" w:color="auto" w:fill="000000" w:themeFill="text1"/>
        <w:rPr>
          <w:b/>
          <w:bCs/>
          <w:sz w:val="20"/>
          <w:szCs w:val="20"/>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4</w:t>
      </w:r>
      <w:r w:rsidRPr="008C2030">
        <w:rPr>
          <w:b/>
          <w:bCs/>
          <w:sz w:val="20"/>
          <w:szCs w:val="20"/>
        </w:rPr>
        <w:t xml:space="preserve"> </w:t>
      </w:r>
      <w:r w:rsidRPr="008C2030">
        <w:rPr>
          <w:sz w:val="20"/>
          <w:szCs w:val="20"/>
        </w:rPr>
        <w:t>(new)</w:t>
      </w:r>
    </w:p>
    <w:p w14:paraId="0C67DA1F" w14:textId="56298BA5" w:rsidR="00ED343A" w:rsidRPr="008C2030" w:rsidRDefault="00ED343A" w:rsidP="00ED343A">
      <w:pPr>
        <w:rPr>
          <w:color w:val="EE0000"/>
          <w:sz w:val="20"/>
          <w:szCs w:val="20"/>
        </w:rPr>
      </w:pPr>
      <w:r w:rsidRPr="008C2030">
        <w:rPr>
          <w:b/>
          <w:bCs/>
          <w:color w:val="EE0000"/>
          <w:sz w:val="20"/>
          <w:szCs w:val="20"/>
        </w:rPr>
        <w:t xml:space="preserve">Prepare a comprehensive </w:t>
      </w:r>
      <w:r w:rsidR="00796B2F" w:rsidRPr="008C2030">
        <w:rPr>
          <w:b/>
          <w:bCs/>
          <w:color w:val="EE0000"/>
          <w:sz w:val="20"/>
          <w:szCs w:val="20"/>
        </w:rPr>
        <w:t>displacement profile</w:t>
      </w:r>
      <w:r w:rsidRPr="008C2030">
        <w:rPr>
          <w:b/>
          <w:bCs/>
          <w:color w:val="EE0000"/>
          <w:sz w:val="20"/>
          <w:szCs w:val="20"/>
        </w:rPr>
        <w:t xml:space="preserve"> for Vanuatu</w:t>
      </w:r>
      <w:r w:rsidRPr="008C2030">
        <w:rPr>
          <w:color w:val="EE0000"/>
          <w:sz w:val="20"/>
          <w:szCs w:val="20"/>
        </w:rPr>
        <w:t xml:space="preserve"> to consolidate and analyse existing qualitative and quantitative data on displacement trends, drivers, impacts, and responses. The profile should include historical and recent displacement events, demographic and socio-economic characteristics of displaced populations, geographic patterns, protection concerns, and current solutions pathways. It should draw from government, humanitarian, and academic sources, as well as provincial, area council and community consultations, and be regularly updated to track changes over time.</w:t>
      </w:r>
    </w:p>
    <w:p w14:paraId="07278439" w14:textId="77777777" w:rsidR="00ED343A" w:rsidRPr="008C2030" w:rsidRDefault="00ED343A" w:rsidP="00ED343A">
      <w:pPr>
        <w:rPr>
          <w:i/>
          <w:iCs/>
          <w:color w:val="4C94D8" w:themeColor="text2" w:themeTint="80"/>
          <w:sz w:val="20"/>
          <w:szCs w:val="20"/>
        </w:rPr>
      </w:pPr>
      <w:r w:rsidRPr="008C2030">
        <w:rPr>
          <w:b/>
          <w:bCs/>
          <w:i/>
          <w:iCs/>
          <w:color w:val="4C94D8" w:themeColor="text2" w:themeTint="80"/>
          <w:sz w:val="20"/>
          <w:szCs w:val="20"/>
        </w:rPr>
        <w:lastRenderedPageBreak/>
        <w:t>Outcome:</w:t>
      </w:r>
      <w:r w:rsidRPr="008C2030">
        <w:rPr>
          <w:i/>
          <w:iCs/>
          <w:color w:val="4C94D8" w:themeColor="text2" w:themeTint="80"/>
          <w:sz w:val="20"/>
          <w:szCs w:val="20"/>
        </w:rPr>
        <w:t xml:space="preserve"> Government and partners have a centralised, evidence-based reference on displacement in Vanuatu, enabling targeted </w:t>
      </w:r>
      <w:proofErr w:type="gramStart"/>
      <w:r w:rsidRPr="008C2030">
        <w:rPr>
          <w:i/>
          <w:iCs/>
          <w:color w:val="4C94D8" w:themeColor="text2" w:themeTint="80"/>
          <w:sz w:val="20"/>
          <w:szCs w:val="20"/>
        </w:rPr>
        <w:t>policy-making</w:t>
      </w:r>
      <w:proofErr w:type="gramEnd"/>
      <w:r w:rsidRPr="008C2030">
        <w:rPr>
          <w:i/>
          <w:iCs/>
          <w:color w:val="4C94D8" w:themeColor="text2" w:themeTint="80"/>
          <w:sz w:val="20"/>
          <w:szCs w:val="20"/>
        </w:rPr>
        <w:t>, improved preparedness and response, and better alignment of resources to the needs and priorities of displaced and at-risk populations.</w:t>
      </w:r>
    </w:p>
    <w:p w14:paraId="5F984BD9"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01EE3D8F"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0A2B486"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2CF459B7" w14:textId="577879B9" w:rsidR="006E1B3A" w:rsidRPr="008C2030" w:rsidRDefault="004721F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3.4</w:t>
            </w:r>
          </w:p>
        </w:tc>
        <w:tc>
          <w:tcPr>
            <w:tcW w:w="1417" w:type="dxa"/>
            <w:shd w:val="clear" w:color="auto" w:fill="D1D1D1" w:themeFill="background2" w:themeFillShade="E6"/>
          </w:tcPr>
          <w:p w14:paraId="35227DA6"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73B1DAE" w14:textId="2AAE8FCC" w:rsidR="006E1B3A" w:rsidRPr="008C2030" w:rsidRDefault="004721F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6E1B3A" w:rsidRPr="008C2030" w14:paraId="50E997E3"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BBC43E8"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7085F485" w14:textId="12C45C4F" w:rsidR="006E1B3A" w:rsidRPr="008C2030" w:rsidRDefault="004721F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417" w:type="dxa"/>
            <w:shd w:val="clear" w:color="auto" w:fill="D1D1D1" w:themeFill="background2" w:themeFillShade="E6"/>
          </w:tcPr>
          <w:p w14:paraId="5E028FF8"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35A0E76" w14:textId="2DF8BC99" w:rsidR="006E1B3A" w:rsidRPr="008C2030" w:rsidRDefault="004721F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VMGD, NDMO, DLA, DUAP, MoLNR</w:t>
            </w:r>
          </w:p>
        </w:tc>
      </w:tr>
      <w:tr w:rsidR="006E1B3A" w:rsidRPr="008C2030" w14:paraId="7BDD24E3"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C74C332"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0593AA30" w14:textId="36207FFC" w:rsidR="004721F6" w:rsidRPr="008C2030" w:rsidRDefault="004721F6" w:rsidP="004721F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Consolidated displacement profile and analysis drawing from multiple sources and covering different displacement typologies.</w:t>
            </w:r>
          </w:p>
          <w:p w14:paraId="0CF4ADF6" w14:textId="69513793" w:rsidR="004721F6" w:rsidRPr="008C2030" w:rsidRDefault="004721F6" w:rsidP="004721F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Geographic mapping of displacement hotspots and mobility trends.</w:t>
            </w:r>
          </w:p>
          <w:p w14:paraId="21C26486" w14:textId="3E09BDF8" w:rsidR="004721F6" w:rsidRPr="008C2030" w:rsidRDefault="004721F6" w:rsidP="004721F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Area council consultations incorporated into the profile.</w:t>
            </w:r>
          </w:p>
          <w:p w14:paraId="39973E53" w14:textId="16C99A0E" w:rsidR="004721F6" w:rsidRPr="008C2030" w:rsidRDefault="004721F6" w:rsidP="004721F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updates to capture new events and trends.</w:t>
            </w:r>
          </w:p>
          <w:p w14:paraId="0DC93AB0" w14:textId="61E808B8" w:rsidR="006E1B3A" w:rsidRPr="008C2030" w:rsidRDefault="004721F6" w:rsidP="004721F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Profile published in accessible formats for government, partners, and communities.</w:t>
            </w:r>
          </w:p>
        </w:tc>
      </w:tr>
    </w:tbl>
    <w:p w14:paraId="6DDD0615" w14:textId="77777777" w:rsidR="006E1B3A" w:rsidRPr="008C2030" w:rsidRDefault="006E1B3A" w:rsidP="006E1B3A">
      <w:pPr>
        <w:rPr>
          <w:b/>
          <w:bCs/>
          <w:i/>
          <w:iCs/>
          <w:color w:val="4C94D8" w:themeColor="text2" w:themeTint="80"/>
          <w:sz w:val="20"/>
          <w:szCs w:val="20"/>
          <w:lang w:val="en-US"/>
        </w:rPr>
      </w:pPr>
    </w:p>
    <w:p w14:paraId="6E480F93" w14:textId="0BCFD9A7" w:rsidR="0008792E" w:rsidRPr="008C2030" w:rsidRDefault="01EE38B8" w:rsidP="2404C392">
      <w:pPr>
        <w:shd w:val="clear" w:color="auto" w:fill="000000" w:themeFill="text1"/>
        <w:rPr>
          <w:b/>
          <w:bCs/>
          <w:sz w:val="20"/>
          <w:szCs w:val="20"/>
        </w:rPr>
      </w:pPr>
      <w:r w:rsidRPr="008C2030">
        <w:rPr>
          <w:sz w:val="20"/>
          <w:szCs w:val="20"/>
          <w:lang w:val="en-US"/>
        </w:rPr>
        <w:t> </w:t>
      </w:r>
      <w:r w:rsidR="673163D0" w:rsidRPr="008C2030">
        <w:rPr>
          <w:b/>
          <w:bCs/>
          <w:sz w:val="20"/>
          <w:szCs w:val="20"/>
        </w:rPr>
        <w:t xml:space="preserve">Action </w:t>
      </w:r>
      <w:r w:rsidR="00A26806" w:rsidRPr="008C2030">
        <w:rPr>
          <w:b/>
          <w:bCs/>
          <w:sz w:val="20"/>
          <w:szCs w:val="20"/>
        </w:rPr>
        <w:t>3</w:t>
      </w:r>
      <w:r w:rsidR="673163D0" w:rsidRPr="008C2030">
        <w:rPr>
          <w:b/>
          <w:bCs/>
          <w:sz w:val="20"/>
          <w:szCs w:val="20"/>
        </w:rPr>
        <w:t>.</w:t>
      </w:r>
      <w:r w:rsidR="001D7C61" w:rsidRPr="008C2030">
        <w:rPr>
          <w:b/>
          <w:bCs/>
          <w:sz w:val="20"/>
          <w:szCs w:val="20"/>
        </w:rPr>
        <w:t>5</w:t>
      </w:r>
      <w:r w:rsidR="673163D0" w:rsidRPr="008C2030">
        <w:rPr>
          <w:b/>
          <w:bCs/>
          <w:sz w:val="20"/>
          <w:szCs w:val="20"/>
        </w:rPr>
        <w:t xml:space="preserve"> </w:t>
      </w:r>
      <w:r w:rsidR="673163D0" w:rsidRPr="008C2030">
        <w:rPr>
          <w:sz w:val="20"/>
          <w:szCs w:val="20"/>
        </w:rPr>
        <w:t>(new)</w:t>
      </w:r>
    </w:p>
    <w:p w14:paraId="0BD85077" w14:textId="2CE43786" w:rsidR="00343191" w:rsidRPr="008C2030" w:rsidRDefault="00343191" w:rsidP="00343191">
      <w:pPr>
        <w:rPr>
          <w:color w:val="EE0000"/>
          <w:sz w:val="20"/>
          <w:szCs w:val="20"/>
        </w:rPr>
      </w:pPr>
      <w:r w:rsidRPr="008C2030">
        <w:rPr>
          <w:b/>
          <w:bCs/>
          <w:color w:val="EE0000"/>
          <w:sz w:val="20"/>
          <w:szCs w:val="20"/>
          <w:lang w:val="en-US"/>
        </w:rPr>
        <w:t>Establish a national displacement event registry and response tracker</w:t>
      </w:r>
      <w:r w:rsidRPr="008C2030">
        <w:rPr>
          <w:color w:val="EE0000"/>
          <w:sz w:val="20"/>
          <w:szCs w:val="20"/>
          <w:lang w:val="en-US"/>
        </w:rPr>
        <w:t>, disaggregated by driver</w:t>
      </w:r>
      <w:r w:rsidR="0023075B" w:rsidRPr="008C2030">
        <w:rPr>
          <w:color w:val="EE0000"/>
          <w:sz w:val="20"/>
          <w:szCs w:val="20"/>
          <w:lang w:val="en-US"/>
        </w:rPr>
        <w:t xml:space="preserve"> and typology</w:t>
      </w:r>
      <w:r w:rsidRPr="008C2030">
        <w:rPr>
          <w:color w:val="EE0000"/>
          <w:sz w:val="20"/>
          <w:szCs w:val="20"/>
          <w:lang w:val="en-US"/>
        </w:rPr>
        <w:t xml:space="preserve"> using the Displacement Classification Framework,</w:t>
      </w:r>
      <w:r w:rsidR="00ED343A" w:rsidRPr="008C2030">
        <w:rPr>
          <w:color w:val="EE0000"/>
          <w:sz w:val="20"/>
          <w:szCs w:val="20"/>
          <w:lang w:val="en-US"/>
        </w:rPr>
        <w:t xml:space="preserve"> and linked to the Displacement Profile. R</w:t>
      </w:r>
      <w:r w:rsidRPr="008C2030">
        <w:rPr>
          <w:color w:val="EE0000"/>
          <w:sz w:val="20"/>
          <w:szCs w:val="20"/>
          <w:lang w:val="en-US"/>
        </w:rPr>
        <w:t xml:space="preserve">egularly update the registry drawing on </w:t>
      </w:r>
      <w:r w:rsidR="007612AD" w:rsidRPr="008C2030">
        <w:rPr>
          <w:color w:val="EE0000"/>
          <w:sz w:val="20"/>
          <w:szCs w:val="20"/>
          <w:lang w:val="en-US"/>
        </w:rPr>
        <w:t>community, sub-national and</w:t>
      </w:r>
      <w:r w:rsidRPr="008C2030">
        <w:rPr>
          <w:color w:val="EE0000"/>
          <w:sz w:val="20"/>
          <w:szCs w:val="20"/>
          <w:lang w:val="en-US"/>
        </w:rPr>
        <w:t xml:space="preserve"> national reporting of hazards and displacement events. Link the system to existing national data platforms (e.g., </w:t>
      </w:r>
      <w:proofErr w:type="spellStart"/>
      <w:r w:rsidR="0023075B" w:rsidRPr="008C2030">
        <w:rPr>
          <w:color w:val="EE0000"/>
          <w:sz w:val="20"/>
          <w:szCs w:val="20"/>
          <w:lang w:val="en-US"/>
        </w:rPr>
        <w:t>DoCC’s</w:t>
      </w:r>
      <w:proofErr w:type="spellEnd"/>
      <w:r w:rsidR="0023075B" w:rsidRPr="008C2030">
        <w:rPr>
          <w:color w:val="EE0000"/>
          <w:sz w:val="20"/>
          <w:szCs w:val="20"/>
          <w:lang w:val="en-US"/>
        </w:rPr>
        <w:t xml:space="preserve"> NVAF, </w:t>
      </w:r>
      <w:r w:rsidRPr="008C2030">
        <w:rPr>
          <w:color w:val="EE0000"/>
          <w:sz w:val="20"/>
          <w:szCs w:val="20"/>
          <w:lang w:val="en-US"/>
        </w:rPr>
        <w:t>IOM DTM, VBoS, NDMO).</w:t>
      </w:r>
      <w:r w:rsidRPr="008C2030">
        <w:rPr>
          <w:color w:val="EE0000"/>
          <w:sz w:val="20"/>
          <w:szCs w:val="20"/>
        </w:rPr>
        <w:t> </w:t>
      </w:r>
    </w:p>
    <w:p w14:paraId="699879D2" w14:textId="6A927009" w:rsidR="002C06F2" w:rsidRPr="008C2030" w:rsidRDefault="5D8C344C"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73C5D570"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A national displacement event registry </w:t>
      </w:r>
      <w:proofErr w:type="gramStart"/>
      <w:r w:rsidRPr="008C2030">
        <w:rPr>
          <w:i/>
          <w:iCs/>
          <w:color w:val="4C94D8" w:themeColor="text2" w:themeTint="80"/>
          <w:sz w:val="20"/>
          <w:szCs w:val="20"/>
          <w:lang w:val="en-US"/>
        </w:rPr>
        <w:t>is established</w:t>
      </w:r>
      <w:proofErr w:type="gramEnd"/>
      <w:r w:rsidRPr="008C2030">
        <w:rPr>
          <w:i/>
          <w:iCs/>
          <w:color w:val="4C94D8" w:themeColor="text2" w:themeTint="80"/>
          <w:sz w:val="20"/>
          <w:szCs w:val="20"/>
          <w:lang w:val="en-US"/>
        </w:rPr>
        <w:t xml:space="preserve">, </w:t>
      </w:r>
      <w:proofErr w:type="spellStart"/>
      <w:r w:rsidRPr="008C2030">
        <w:rPr>
          <w:i/>
          <w:iCs/>
          <w:color w:val="4C94D8" w:themeColor="text2" w:themeTint="80"/>
          <w:sz w:val="20"/>
          <w:szCs w:val="20"/>
          <w:lang w:val="en-US"/>
        </w:rPr>
        <w:t>utilising</w:t>
      </w:r>
      <w:proofErr w:type="spellEnd"/>
      <w:r w:rsidRPr="008C2030">
        <w:rPr>
          <w:i/>
          <w:iCs/>
          <w:color w:val="4C94D8" w:themeColor="text2" w:themeTint="80"/>
          <w:sz w:val="20"/>
          <w:szCs w:val="20"/>
          <w:lang w:val="en-US"/>
        </w:rPr>
        <w:t xml:space="preserve"> the Displacement Classification Framework, to support evidence-based planning, reporting, and resource mobilization.</w:t>
      </w:r>
      <w:r w:rsidRPr="008C2030">
        <w:rPr>
          <w:color w:val="4C94D8" w:themeColor="text2" w:themeTint="80"/>
          <w:sz w:val="20"/>
          <w:szCs w:val="20"/>
          <w:lang w:val="en-US"/>
        </w:rPr>
        <w:t> </w:t>
      </w:r>
    </w:p>
    <w:p w14:paraId="179DF613" w14:textId="77777777" w:rsidR="00324577" w:rsidRPr="008C2030" w:rsidRDefault="00324577" w:rsidP="2404C392">
      <w:pPr>
        <w:rPr>
          <w:color w:val="4C94D8" w:themeColor="text2" w:themeTint="80"/>
          <w:sz w:val="20"/>
          <w:szCs w:val="20"/>
          <w:lang w:val="en-US"/>
        </w:rPr>
      </w:pPr>
    </w:p>
    <w:p w14:paraId="4C10E66A"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07805F30"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F6455E3"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073FB617" w14:textId="081999CB" w:rsidR="006E1B3A" w:rsidRPr="008C2030" w:rsidRDefault="005524DF"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3.5</w:t>
            </w:r>
          </w:p>
        </w:tc>
        <w:tc>
          <w:tcPr>
            <w:tcW w:w="1417" w:type="dxa"/>
            <w:shd w:val="clear" w:color="auto" w:fill="D1D1D1" w:themeFill="background2" w:themeFillShade="E6"/>
          </w:tcPr>
          <w:p w14:paraId="323954EB"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C7B7690" w14:textId="0FA7616C" w:rsidR="006E1B3A" w:rsidRPr="008C2030" w:rsidRDefault="005524DF"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5524DF" w:rsidRPr="008C2030" w14:paraId="060D3B1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D064FD" w14:textId="77777777" w:rsidR="005524DF" w:rsidRPr="008C2030" w:rsidRDefault="005524DF" w:rsidP="005524DF">
            <w:pPr>
              <w:rPr>
                <w:color w:val="auto"/>
                <w:sz w:val="20"/>
                <w:szCs w:val="20"/>
              </w:rPr>
            </w:pPr>
            <w:r w:rsidRPr="008C2030">
              <w:rPr>
                <w:color w:val="auto"/>
                <w:sz w:val="20"/>
                <w:szCs w:val="20"/>
              </w:rPr>
              <w:t>Lead</w:t>
            </w:r>
          </w:p>
        </w:tc>
        <w:tc>
          <w:tcPr>
            <w:tcW w:w="1985" w:type="dxa"/>
            <w:shd w:val="clear" w:color="auto" w:fill="auto"/>
          </w:tcPr>
          <w:p w14:paraId="6FBF32B9" w14:textId="19CA74B6" w:rsidR="005524DF" w:rsidRPr="008C2030" w:rsidRDefault="005524DF" w:rsidP="005524D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417" w:type="dxa"/>
            <w:shd w:val="clear" w:color="auto" w:fill="D1D1D1" w:themeFill="background2" w:themeFillShade="E6"/>
          </w:tcPr>
          <w:p w14:paraId="1509C3DE" w14:textId="77777777" w:rsidR="005524DF" w:rsidRPr="008C2030" w:rsidRDefault="005524DF" w:rsidP="005524D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2ABDB6A" w14:textId="59C5C6DD" w:rsidR="005524DF" w:rsidRPr="008C2030" w:rsidRDefault="005524DF" w:rsidP="005524D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VMGD, NDMO, DLA, DUAP, MoLNR</w:t>
            </w:r>
          </w:p>
        </w:tc>
      </w:tr>
      <w:tr w:rsidR="005524DF" w:rsidRPr="008C2030" w14:paraId="3BC9124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4A0A311" w14:textId="77777777" w:rsidR="005524DF" w:rsidRPr="008C2030" w:rsidRDefault="005524DF" w:rsidP="005524DF">
            <w:pPr>
              <w:rPr>
                <w:sz w:val="20"/>
                <w:szCs w:val="20"/>
              </w:rPr>
            </w:pPr>
            <w:r w:rsidRPr="008C2030">
              <w:rPr>
                <w:color w:val="auto"/>
                <w:sz w:val="20"/>
                <w:szCs w:val="20"/>
              </w:rPr>
              <w:t>Outputs</w:t>
            </w:r>
          </w:p>
        </w:tc>
        <w:tc>
          <w:tcPr>
            <w:tcW w:w="7745" w:type="dxa"/>
            <w:gridSpan w:val="3"/>
          </w:tcPr>
          <w:p w14:paraId="0AAE2E87" w14:textId="20BADFAA" w:rsidR="005524DF" w:rsidRPr="008C2030" w:rsidRDefault="005524DF" w:rsidP="005524D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Functional national registry platform linked to the Displacement Profile.</w:t>
            </w:r>
          </w:p>
          <w:p w14:paraId="573B9C80" w14:textId="0954E6D5" w:rsidR="005524DF" w:rsidRPr="008C2030" w:rsidRDefault="005524DF" w:rsidP="005524D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Standardised registry template developed.</w:t>
            </w:r>
          </w:p>
          <w:p w14:paraId="31CD9E89" w14:textId="77777777" w:rsidR="005524DF" w:rsidRPr="008C2030" w:rsidRDefault="005524DF" w:rsidP="005524D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Disaggregated event records by driver, typology, location, and population group.</w:t>
            </w:r>
          </w:p>
          <w:p w14:paraId="24EFC1D4" w14:textId="2DE5180B" w:rsidR="005524DF" w:rsidRPr="008C2030" w:rsidRDefault="005524DF" w:rsidP="005524D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protocols with existing systems (NVAF, DTM, VBoS, NDMO) if relevant.</w:t>
            </w:r>
          </w:p>
          <w:p w14:paraId="1798D481" w14:textId="3C4704FB" w:rsidR="005524DF" w:rsidRPr="008C2030" w:rsidRDefault="005524DF" w:rsidP="005524D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public summary reports on displacement events and responses.</w:t>
            </w:r>
          </w:p>
          <w:p w14:paraId="51F84056" w14:textId="40A27A71" w:rsidR="005524DF" w:rsidRPr="008C2030" w:rsidRDefault="005524DF" w:rsidP="005524D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 building for government and provincial officers on data entry and use.</w:t>
            </w:r>
          </w:p>
        </w:tc>
      </w:tr>
    </w:tbl>
    <w:p w14:paraId="2BCF5BB4" w14:textId="77777777" w:rsidR="006E1B3A" w:rsidRPr="008C2030" w:rsidRDefault="006E1B3A" w:rsidP="006E1B3A">
      <w:pPr>
        <w:rPr>
          <w:b/>
          <w:bCs/>
          <w:i/>
          <w:iCs/>
          <w:color w:val="4C94D8" w:themeColor="text2" w:themeTint="80"/>
          <w:sz w:val="20"/>
          <w:szCs w:val="20"/>
          <w:lang w:val="en-US"/>
        </w:rPr>
      </w:pPr>
    </w:p>
    <w:p w14:paraId="4F5F0FA3" w14:textId="0F74A395" w:rsidR="009229BA" w:rsidRPr="008C2030" w:rsidRDefault="00ED343A" w:rsidP="009229BA">
      <w:pPr>
        <w:spacing w:after="0"/>
        <w:jc w:val="right"/>
        <w:rPr>
          <w:b/>
          <w:bCs/>
          <w:sz w:val="20"/>
          <w:szCs w:val="20"/>
        </w:rPr>
      </w:pPr>
      <w:r w:rsidRPr="008C2030">
        <w:rPr>
          <w:b/>
          <w:bCs/>
          <w:sz w:val="20"/>
          <w:szCs w:val="20"/>
        </w:rPr>
        <w:t xml:space="preserve">Driver-Specific </w:t>
      </w:r>
      <w:r w:rsidR="009229BA" w:rsidRPr="008C2030">
        <w:rPr>
          <w:b/>
          <w:bCs/>
          <w:sz w:val="20"/>
          <w:szCs w:val="20"/>
        </w:rPr>
        <w:t>Displacement Risk Mapping</w:t>
      </w:r>
    </w:p>
    <w:p w14:paraId="2F1ACFA9" w14:textId="34221516" w:rsidR="0008792E" w:rsidRPr="008C2030" w:rsidRDefault="673163D0"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6</w:t>
      </w:r>
      <w:r w:rsidR="00914C4C" w:rsidRPr="008C2030">
        <w:rPr>
          <w:b/>
          <w:bCs/>
          <w:sz w:val="20"/>
          <w:szCs w:val="20"/>
        </w:rPr>
        <w:t xml:space="preserve"> </w:t>
      </w:r>
      <w:r w:rsidRPr="008C2030">
        <w:rPr>
          <w:sz w:val="20"/>
          <w:szCs w:val="20"/>
        </w:rPr>
        <w:t>(originally Action 2.1)</w:t>
      </w:r>
    </w:p>
    <w:p w14:paraId="2C04C3FF" w14:textId="4158A92C" w:rsidR="002C06F2" w:rsidRPr="008C2030" w:rsidRDefault="00956BD6" w:rsidP="0008792E">
      <w:pPr>
        <w:rPr>
          <w:color w:val="EE0000"/>
          <w:sz w:val="20"/>
          <w:szCs w:val="20"/>
        </w:rPr>
      </w:pPr>
      <w:r w:rsidRPr="008C2030">
        <w:rPr>
          <w:b/>
          <w:bCs/>
          <w:color w:val="EE0000"/>
          <w:sz w:val="20"/>
          <w:szCs w:val="20"/>
        </w:rPr>
        <w:t xml:space="preserve">Identify and prioritise </w:t>
      </w:r>
      <w:r w:rsidR="00F26CE6" w:rsidRPr="008C2030">
        <w:rPr>
          <w:b/>
          <w:bCs/>
          <w:color w:val="EE0000"/>
          <w:sz w:val="20"/>
          <w:szCs w:val="20"/>
        </w:rPr>
        <w:t>displacement-affected and at-</w:t>
      </w:r>
      <w:r w:rsidRPr="008C2030">
        <w:rPr>
          <w:b/>
          <w:bCs/>
          <w:color w:val="EE0000"/>
          <w:sz w:val="20"/>
          <w:szCs w:val="20"/>
        </w:rPr>
        <w:t>risk hotspots</w:t>
      </w:r>
      <w:r w:rsidRPr="008C2030">
        <w:rPr>
          <w:color w:val="EE0000"/>
          <w:sz w:val="20"/>
          <w:szCs w:val="20"/>
        </w:rPr>
        <w:t xml:space="preserve"> </w:t>
      </w:r>
      <w:r w:rsidR="00F26CE6" w:rsidRPr="008C2030">
        <w:rPr>
          <w:b/>
          <w:bCs/>
          <w:color w:val="EE0000"/>
          <w:sz w:val="20"/>
          <w:szCs w:val="20"/>
        </w:rPr>
        <w:t>across all area councils</w:t>
      </w:r>
      <w:r w:rsidR="00F26CE6" w:rsidRPr="008C2030">
        <w:rPr>
          <w:color w:val="EE0000"/>
          <w:sz w:val="20"/>
          <w:szCs w:val="20"/>
        </w:rPr>
        <w:t xml:space="preserve"> </w:t>
      </w:r>
      <w:r w:rsidRPr="008C2030">
        <w:rPr>
          <w:color w:val="EE0000"/>
          <w:sz w:val="20"/>
          <w:szCs w:val="20"/>
        </w:rPr>
        <w:t xml:space="preserve">for targeted planning and interventions, by </w:t>
      </w:r>
      <w:r w:rsidR="00F26CE6" w:rsidRPr="008C2030">
        <w:rPr>
          <w:strike/>
          <w:color w:val="EE0000"/>
          <w:sz w:val="20"/>
          <w:szCs w:val="20"/>
        </w:rPr>
        <w:t>prioritise</w:t>
      </w:r>
      <w:r w:rsidR="0008792E" w:rsidRPr="008C2030">
        <w:rPr>
          <w:strike/>
          <w:color w:val="EE0000"/>
          <w:sz w:val="20"/>
          <w:szCs w:val="20"/>
        </w:rPr>
        <w:t xml:space="preserve"> </w:t>
      </w:r>
      <w:r w:rsidR="0008792E" w:rsidRPr="008C2030">
        <w:rPr>
          <w:color w:val="EE0000"/>
          <w:sz w:val="20"/>
          <w:szCs w:val="20"/>
        </w:rPr>
        <w:t>build</w:t>
      </w:r>
      <w:r w:rsidRPr="008C2030">
        <w:rPr>
          <w:color w:val="EE0000"/>
          <w:sz w:val="20"/>
          <w:szCs w:val="20"/>
        </w:rPr>
        <w:t>ing</w:t>
      </w:r>
      <w:r w:rsidR="0008792E" w:rsidRPr="008C2030">
        <w:rPr>
          <w:color w:val="EE0000"/>
          <w:sz w:val="20"/>
          <w:szCs w:val="20"/>
        </w:rPr>
        <w:t xml:space="preserve"> on </w:t>
      </w:r>
      <w:r w:rsidR="0008792E" w:rsidRPr="008C2030">
        <w:rPr>
          <w:sz w:val="20"/>
          <w:szCs w:val="20"/>
        </w:rPr>
        <w:t>existing multi-hazard mapping initiatives and integrated vulnerability assessments</w:t>
      </w:r>
      <w:r w:rsidR="0008792E" w:rsidRPr="008C2030">
        <w:rPr>
          <w:strike/>
          <w:color w:val="EE0000"/>
          <w:sz w:val="20"/>
          <w:szCs w:val="20"/>
        </w:rPr>
        <w:t xml:space="preserve"> in all Area Councils</w:t>
      </w:r>
      <w:r w:rsidR="0008792E" w:rsidRPr="008C2030">
        <w:rPr>
          <w:sz w:val="20"/>
          <w:szCs w:val="20"/>
        </w:rPr>
        <w:t xml:space="preserve">, in line with the CCDRR Policy </w:t>
      </w:r>
      <w:r w:rsidR="0008792E" w:rsidRPr="008C2030">
        <w:rPr>
          <w:color w:val="EE0000"/>
          <w:sz w:val="20"/>
          <w:szCs w:val="20"/>
        </w:rPr>
        <w:t>and Ministry of Climate Change work plans and projects</w:t>
      </w:r>
      <w:r w:rsidRPr="008C2030">
        <w:rPr>
          <w:color w:val="EE0000"/>
          <w:sz w:val="20"/>
          <w:szCs w:val="20"/>
        </w:rPr>
        <w:t>.</w:t>
      </w:r>
      <w:r w:rsidR="00D34F24" w:rsidRPr="008C2030">
        <w:rPr>
          <w:color w:val="EE0000"/>
          <w:sz w:val="20"/>
          <w:szCs w:val="20"/>
        </w:rPr>
        <w:t xml:space="preserve"> </w:t>
      </w:r>
      <w:r w:rsidR="00F10315" w:rsidRPr="008C2030">
        <w:rPr>
          <w:color w:val="EE0000"/>
          <w:sz w:val="20"/>
          <w:szCs w:val="20"/>
        </w:rPr>
        <w:t>Ensure displacement hotspot</w:t>
      </w:r>
      <w:r w:rsidR="007612AD" w:rsidRPr="008C2030">
        <w:rPr>
          <w:color w:val="EE0000"/>
          <w:sz w:val="20"/>
          <w:szCs w:val="20"/>
        </w:rPr>
        <w:t xml:space="preserve"> identification</w:t>
      </w:r>
      <w:r w:rsidR="004721F6" w:rsidRPr="008C2030">
        <w:rPr>
          <w:color w:val="EE0000"/>
          <w:sz w:val="20"/>
          <w:szCs w:val="20"/>
        </w:rPr>
        <w:t xml:space="preserve"> and at-risk population estimates are</w:t>
      </w:r>
      <w:r w:rsidR="007612AD" w:rsidRPr="008C2030">
        <w:rPr>
          <w:color w:val="EE0000"/>
          <w:sz w:val="20"/>
          <w:szCs w:val="20"/>
        </w:rPr>
        <w:t xml:space="preserve"> carried out</w:t>
      </w:r>
      <w:r w:rsidR="00ED343A" w:rsidRPr="008C2030">
        <w:rPr>
          <w:color w:val="EE0000"/>
          <w:sz w:val="20"/>
          <w:szCs w:val="20"/>
        </w:rPr>
        <w:t xml:space="preserve"> involving the relevant government agencies,</w:t>
      </w:r>
      <w:r w:rsidR="007612AD" w:rsidRPr="008C2030">
        <w:rPr>
          <w:color w:val="EE0000"/>
          <w:sz w:val="20"/>
          <w:szCs w:val="20"/>
        </w:rPr>
        <w:t xml:space="preserve"> for different drivers and typologies</w:t>
      </w:r>
      <w:r w:rsidR="00FA7BEF" w:rsidRPr="008C2030">
        <w:rPr>
          <w:color w:val="EE0000"/>
          <w:sz w:val="20"/>
          <w:szCs w:val="20"/>
        </w:rPr>
        <w:t xml:space="preserve"> including:</w:t>
      </w:r>
    </w:p>
    <w:p w14:paraId="6EA96460" w14:textId="6EA00D77" w:rsidR="00FA7BEF" w:rsidRPr="008C2030" w:rsidRDefault="00FA7BEF" w:rsidP="000B6F4F">
      <w:pPr>
        <w:pStyle w:val="ListParagraph"/>
        <w:numPr>
          <w:ilvl w:val="0"/>
          <w:numId w:val="19"/>
        </w:numPr>
        <w:rPr>
          <w:color w:val="EE0000"/>
          <w:sz w:val="20"/>
          <w:szCs w:val="20"/>
        </w:rPr>
      </w:pPr>
      <w:r w:rsidRPr="008C2030">
        <w:rPr>
          <w:color w:val="EE0000"/>
          <w:sz w:val="20"/>
          <w:szCs w:val="20"/>
        </w:rPr>
        <w:t>Climate-induced displacement.</w:t>
      </w:r>
    </w:p>
    <w:p w14:paraId="155E302F" w14:textId="5183A24D" w:rsidR="00FA7BEF" w:rsidRPr="008C2030" w:rsidRDefault="00FA7BEF" w:rsidP="000B6F4F">
      <w:pPr>
        <w:pStyle w:val="ListParagraph"/>
        <w:numPr>
          <w:ilvl w:val="0"/>
          <w:numId w:val="19"/>
        </w:numPr>
        <w:rPr>
          <w:color w:val="EE0000"/>
          <w:sz w:val="20"/>
          <w:szCs w:val="20"/>
        </w:rPr>
      </w:pPr>
      <w:r w:rsidRPr="008C2030">
        <w:rPr>
          <w:color w:val="EE0000"/>
          <w:sz w:val="20"/>
          <w:szCs w:val="20"/>
        </w:rPr>
        <w:t>Geohazard-induced displacement.</w:t>
      </w:r>
    </w:p>
    <w:p w14:paraId="20FE4B98" w14:textId="63B0396A" w:rsidR="00FA7BEF" w:rsidRPr="008C2030" w:rsidRDefault="00FA7BEF" w:rsidP="000B6F4F">
      <w:pPr>
        <w:pStyle w:val="ListParagraph"/>
        <w:numPr>
          <w:ilvl w:val="0"/>
          <w:numId w:val="19"/>
        </w:numPr>
        <w:rPr>
          <w:color w:val="EE0000"/>
          <w:sz w:val="20"/>
          <w:szCs w:val="20"/>
        </w:rPr>
      </w:pPr>
      <w:r w:rsidRPr="008C2030">
        <w:rPr>
          <w:color w:val="EE0000"/>
          <w:sz w:val="20"/>
          <w:szCs w:val="20"/>
        </w:rPr>
        <w:t>Human-induced displacement.</w:t>
      </w:r>
    </w:p>
    <w:p w14:paraId="1F0F5311" w14:textId="2EF4C36B" w:rsidR="00FA7BEF" w:rsidRPr="008C2030" w:rsidRDefault="00FA7BEF" w:rsidP="000B6F4F">
      <w:pPr>
        <w:pStyle w:val="ListParagraph"/>
        <w:numPr>
          <w:ilvl w:val="0"/>
          <w:numId w:val="19"/>
        </w:numPr>
        <w:rPr>
          <w:color w:val="EE0000"/>
          <w:sz w:val="20"/>
          <w:szCs w:val="20"/>
        </w:rPr>
      </w:pPr>
      <w:r w:rsidRPr="008C2030">
        <w:rPr>
          <w:color w:val="EE0000"/>
          <w:sz w:val="20"/>
          <w:szCs w:val="20"/>
        </w:rPr>
        <w:t>Mixed driver-induced displacement.</w:t>
      </w:r>
    </w:p>
    <w:p w14:paraId="31EF21FF" w14:textId="091ECB7F" w:rsidR="0008792E" w:rsidRPr="008C2030" w:rsidRDefault="673163D0" w:rsidP="2404C392">
      <w:pPr>
        <w:rPr>
          <w:color w:val="4C94D8" w:themeColor="text2" w:themeTint="80"/>
          <w:sz w:val="20"/>
          <w:szCs w:val="20"/>
          <w:lang w:val="en-US"/>
        </w:rPr>
      </w:pPr>
      <w:r w:rsidRPr="008C2030">
        <w:rPr>
          <w:b/>
          <w:bCs/>
          <w:i/>
          <w:iCs/>
          <w:color w:val="4C94D8" w:themeColor="text2" w:themeTint="80"/>
          <w:sz w:val="20"/>
          <w:szCs w:val="20"/>
          <w:lang w:val="en-US"/>
        </w:rPr>
        <w:lastRenderedPageBreak/>
        <w:t>Outcome</w:t>
      </w:r>
      <w:r w:rsidR="73C5D570" w:rsidRPr="008C2030">
        <w:rPr>
          <w:color w:val="4C94D8" w:themeColor="text2" w:themeTint="80"/>
          <w:sz w:val="20"/>
          <w:szCs w:val="20"/>
          <w:lang w:val="en-US"/>
        </w:rPr>
        <w:t xml:space="preserve">: </w:t>
      </w:r>
      <w:r w:rsidR="4F324790" w:rsidRPr="008C2030">
        <w:rPr>
          <w:i/>
          <w:iCs/>
          <w:color w:val="4C94D8" w:themeColor="text2" w:themeTint="80"/>
          <w:sz w:val="20"/>
          <w:szCs w:val="20"/>
          <w:lang w:val="en-US"/>
        </w:rPr>
        <w:t>Hotspots</w:t>
      </w:r>
      <w:r w:rsidR="005524DF" w:rsidRPr="008C2030">
        <w:rPr>
          <w:i/>
          <w:iCs/>
          <w:color w:val="4C94D8" w:themeColor="text2" w:themeTint="80"/>
          <w:sz w:val="20"/>
          <w:szCs w:val="20"/>
          <w:lang w:val="en-US"/>
        </w:rPr>
        <w:t xml:space="preserve"> and populations</w:t>
      </w:r>
      <w:r w:rsidR="4F324790" w:rsidRPr="008C2030">
        <w:rPr>
          <w:i/>
          <w:iCs/>
          <w:color w:val="4C94D8" w:themeColor="text2" w:themeTint="80"/>
          <w:sz w:val="20"/>
          <w:szCs w:val="20"/>
          <w:lang w:val="en-US"/>
        </w:rPr>
        <w:t xml:space="preserve"> affected by or at risk of displacement</w:t>
      </w:r>
      <w:r w:rsidR="007612AD" w:rsidRPr="008C2030">
        <w:rPr>
          <w:i/>
          <w:iCs/>
          <w:color w:val="4C94D8" w:themeColor="text2" w:themeTint="80"/>
          <w:sz w:val="20"/>
          <w:szCs w:val="20"/>
          <w:lang w:val="en-US"/>
        </w:rPr>
        <w:t xml:space="preserve"> caused by different drivers</w:t>
      </w:r>
      <w:r w:rsidR="4F324790" w:rsidRPr="008C2030">
        <w:rPr>
          <w:i/>
          <w:iCs/>
          <w:color w:val="4C94D8" w:themeColor="text2" w:themeTint="80"/>
          <w:sz w:val="20"/>
          <w:szCs w:val="20"/>
          <w:lang w:val="en-US"/>
        </w:rPr>
        <w:t xml:space="preserve"> are identified and </w:t>
      </w:r>
      <w:r w:rsidR="005524DF" w:rsidRPr="008C2030">
        <w:rPr>
          <w:i/>
          <w:iCs/>
          <w:color w:val="4C94D8" w:themeColor="text2" w:themeTint="80"/>
          <w:sz w:val="20"/>
          <w:szCs w:val="20"/>
          <w:lang w:val="en-US"/>
        </w:rPr>
        <w:t>p</w:t>
      </w:r>
      <w:r w:rsidR="00ED343A" w:rsidRPr="008C2030">
        <w:rPr>
          <w:i/>
          <w:iCs/>
          <w:color w:val="4C94D8" w:themeColor="text2" w:themeTint="80"/>
          <w:sz w:val="20"/>
          <w:szCs w:val="20"/>
          <w:lang w:val="en-US"/>
        </w:rPr>
        <w:t>rioritized</w:t>
      </w:r>
      <w:r w:rsidR="4F324790" w:rsidRPr="008C2030">
        <w:rPr>
          <w:i/>
          <w:iCs/>
          <w:color w:val="4C94D8" w:themeColor="text2" w:themeTint="80"/>
          <w:sz w:val="20"/>
          <w:szCs w:val="20"/>
          <w:lang w:val="en-US"/>
        </w:rPr>
        <w:t xml:space="preserve"> across Vanuatu by building on existing</w:t>
      </w:r>
      <w:r w:rsidRPr="008C2030">
        <w:rPr>
          <w:i/>
          <w:iCs/>
          <w:color w:val="4C94D8" w:themeColor="text2" w:themeTint="80"/>
          <w:sz w:val="20"/>
          <w:szCs w:val="20"/>
          <w:lang w:val="en-US"/>
        </w:rPr>
        <w:t xml:space="preserve"> hazard and vulnerability </w:t>
      </w:r>
      <w:r w:rsidR="4F324790" w:rsidRPr="008C2030">
        <w:rPr>
          <w:i/>
          <w:iCs/>
          <w:color w:val="4C94D8" w:themeColor="text2" w:themeTint="80"/>
          <w:sz w:val="20"/>
          <w:szCs w:val="20"/>
          <w:lang w:val="en-US"/>
        </w:rPr>
        <w:t xml:space="preserve">mapping and </w:t>
      </w:r>
      <w:r w:rsidRPr="008C2030">
        <w:rPr>
          <w:i/>
          <w:iCs/>
          <w:color w:val="4C94D8" w:themeColor="text2" w:themeTint="80"/>
          <w:sz w:val="20"/>
          <w:szCs w:val="20"/>
          <w:lang w:val="en-US"/>
        </w:rPr>
        <w:t xml:space="preserve">assessments </w:t>
      </w:r>
      <w:r w:rsidR="4F324790" w:rsidRPr="008C2030">
        <w:rPr>
          <w:i/>
          <w:iCs/>
          <w:color w:val="4C94D8" w:themeColor="text2" w:themeTint="80"/>
          <w:sz w:val="20"/>
          <w:szCs w:val="20"/>
          <w:lang w:val="en-US"/>
        </w:rPr>
        <w:t>across area councils</w:t>
      </w:r>
      <w:r w:rsidR="45ED64F9" w:rsidRPr="008C2030">
        <w:rPr>
          <w:i/>
          <w:iCs/>
          <w:color w:val="4C94D8" w:themeColor="text2" w:themeTint="80"/>
          <w:sz w:val="20"/>
          <w:szCs w:val="20"/>
          <w:lang w:val="en-US"/>
        </w:rPr>
        <w:t xml:space="preserve"> and communities</w:t>
      </w:r>
      <w:r w:rsidRPr="008C2030">
        <w:rPr>
          <w:i/>
          <w:iCs/>
          <w:color w:val="4C94D8" w:themeColor="text2" w:themeTint="80"/>
          <w:sz w:val="20"/>
          <w:szCs w:val="20"/>
          <w:lang w:val="en-US"/>
        </w:rPr>
        <w:t xml:space="preserve">, enabling </w:t>
      </w:r>
      <w:r w:rsidR="45ED64F9" w:rsidRPr="008C2030">
        <w:rPr>
          <w:i/>
          <w:iCs/>
          <w:color w:val="4C94D8" w:themeColor="text2" w:themeTint="80"/>
          <w:sz w:val="20"/>
          <w:szCs w:val="20"/>
          <w:lang w:val="en-US"/>
        </w:rPr>
        <w:t xml:space="preserve">national and </w:t>
      </w:r>
      <w:r w:rsidRPr="008C2030">
        <w:rPr>
          <w:i/>
          <w:iCs/>
          <w:color w:val="4C94D8" w:themeColor="text2" w:themeTint="80"/>
          <w:sz w:val="20"/>
          <w:szCs w:val="20"/>
          <w:lang w:val="en-US"/>
        </w:rPr>
        <w:t>local authorities to</w:t>
      </w:r>
      <w:r w:rsidR="005524DF" w:rsidRPr="008C2030">
        <w:rPr>
          <w:i/>
          <w:iCs/>
          <w:color w:val="4C94D8" w:themeColor="text2" w:themeTint="80"/>
          <w:sz w:val="20"/>
          <w:szCs w:val="20"/>
          <w:lang w:val="en-US"/>
        </w:rPr>
        <w:t xml:space="preserve"> identify potential caseloads,</w:t>
      </w:r>
      <w:r w:rsidRPr="008C2030">
        <w:rPr>
          <w:i/>
          <w:iCs/>
          <w:color w:val="4C94D8" w:themeColor="text2" w:themeTint="80"/>
          <w:sz w:val="20"/>
          <w:szCs w:val="20"/>
          <w:lang w:val="en-US"/>
        </w:rPr>
        <w:t xml:space="preserve"> plan for displacement, and direct resilience investments based on localized and updated risk data.</w:t>
      </w:r>
      <w:r w:rsidRPr="008C2030">
        <w:rPr>
          <w:color w:val="4C94D8" w:themeColor="text2" w:themeTint="80"/>
          <w:sz w:val="20"/>
          <w:szCs w:val="20"/>
          <w:lang w:val="en-US"/>
        </w:rPr>
        <w:t> </w:t>
      </w:r>
    </w:p>
    <w:p w14:paraId="462C7545"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36286A7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9BA3F8"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17EE3B03" w14:textId="4AA064E3" w:rsidR="006E1B3A" w:rsidRPr="008C2030" w:rsidRDefault="00B7538F"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3.6</w:t>
            </w:r>
          </w:p>
        </w:tc>
        <w:tc>
          <w:tcPr>
            <w:tcW w:w="1417" w:type="dxa"/>
            <w:shd w:val="clear" w:color="auto" w:fill="D1D1D1" w:themeFill="background2" w:themeFillShade="E6"/>
          </w:tcPr>
          <w:p w14:paraId="295A945E"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2FAAF6B" w14:textId="114ECDE8" w:rsidR="006E1B3A" w:rsidRPr="008C2030" w:rsidRDefault="00B7538F"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6E1B3A" w:rsidRPr="008C2030" w14:paraId="0311224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7896C30"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7E084B2B" w14:textId="31084ECD" w:rsidR="006E1B3A" w:rsidRPr="008C2030" w:rsidRDefault="00B7538F"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417" w:type="dxa"/>
            <w:shd w:val="clear" w:color="auto" w:fill="D1D1D1" w:themeFill="background2" w:themeFillShade="E6"/>
          </w:tcPr>
          <w:p w14:paraId="1F38B9BE"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5E3A7115" w14:textId="50F4EB29" w:rsidR="006E1B3A" w:rsidRPr="008C2030" w:rsidRDefault="00B7538F"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VBoS, VMGD, NDMO, DLA, DUAP</w:t>
            </w:r>
          </w:p>
        </w:tc>
      </w:tr>
      <w:tr w:rsidR="006E1B3A" w:rsidRPr="008C2030" w14:paraId="148B0D58"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35CA3A2"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6D360888" w14:textId="08E70ADC"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displacement hotspot mapping completed across all Area Councils, aligned with existing multi-hazard and vulnerability assessments.</w:t>
            </w:r>
          </w:p>
          <w:p w14:paraId="4CF246E9" w14:textId="1DEB3E7F"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At-risk population estimates generated for climate, geohazard, human-induced, and mixed driver displacement.</w:t>
            </w:r>
          </w:p>
          <w:p w14:paraId="05973C14" w14:textId="650BF964"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Joint government and partner methodology developed for hotspot identification and prioritisation.</w:t>
            </w:r>
          </w:p>
          <w:p w14:paraId="3F1ED551" w14:textId="77777777" w:rsidR="006E1B3A"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Provincial and community-level awareness of hotspot mapping results.</w:t>
            </w:r>
          </w:p>
          <w:p w14:paraId="5DE77BF3" w14:textId="02BA583C"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results into proactive displacement planning.</w:t>
            </w:r>
          </w:p>
        </w:tc>
      </w:tr>
    </w:tbl>
    <w:p w14:paraId="407E3E65" w14:textId="77777777" w:rsidR="006E1B3A" w:rsidRPr="008C2030" w:rsidRDefault="006E1B3A" w:rsidP="2404C392">
      <w:pPr>
        <w:rPr>
          <w:color w:val="4C94D8" w:themeColor="text2" w:themeTint="80"/>
          <w:sz w:val="20"/>
          <w:szCs w:val="20"/>
          <w:lang w:val="en-US"/>
        </w:rPr>
      </w:pPr>
    </w:p>
    <w:p w14:paraId="1AA45627" w14:textId="207067CD" w:rsidR="00B7538F" w:rsidRPr="008C2030" w:rsidRDefault="005B1299" w:rsidP="005B1299">
      <w:pPr>
        <w:spacing w:after="0"/>
        <w:jc w:val="right"/>
        <w:rPr>
          <w:b/>
          <w:bCs/>
          <w:sz w:val="20"/>
          <w:szCs w:val="20"/>
          <w:lang w:val="en-US"/>
        </w:rPr>
      </w:pPr>
      <w:r w:rsidRPr="008C2030">
        <w:rPr>
          <w:b/>
          <w:bCs/>
          <w:sz w:val="20"/>
          <w:szCs w:val="20"/>
          <w:lang w:val="en-US"/>
        </w:rPr>
        <w:t>Protection and Participatory Methodologies</w:t>
      </w:r>
    </w:p>
    <w:p w14:paraId="7068881C" w14:textId="162269B4" w:rsidR="00ED343A" w:rsidRPr="008C2030" w:rsidRDefault="00ED343A" w:rsidP="00ED343A">
      <w:pPr>
        <w:shd w:val="clear" w:color="auto" w:fill="000000" w:themeFill="text1"/>
        <w:tabs>
          <w:tab w:val="left" w:pos="1582"/>
        </w:tabs>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7</w:t>
      </w:r>
      <w:r w:rsidRPr="008C2030">
        <w:rPr>
          <w:b/>
          <w:bCs/>
          <w:sz w:val="20"/>
          <w:szCs w:val="20"/>
        </w:rPr>
        <w:t xml:space="preserve"> </w:t>
      </w:r>
      <w:r w:rsidRPr="008C2030">
        <w:rPr>
          <w:sz w:val="20"/>
          <w:szCs w:val="20"/>
        </w:rPr>
        <w:t>(originally Action 2.3)</w:t>
      </w:r>
    </w:p>
    <w:p w14:paraId="753A9739" w14:textId="467F5890" w:rsidR="00ED343A" w:rsidRPr="008C2030" w:rsidRDefault="00ED343A" w:rsidP="00ED343A">
      <w:pPr>
        <w:rPr>
          <w:sz w:val="20"/>
          <w:szCs w:val="20"/>
        </w:rPr>
      </w:pPr>
      <w:r w:rsidRPr="008C2030">
        <w:rPr>
          <w:b/>
          <w:bCs/>
          <w:sz w:val="20"/>
          <w:szCs w:val="20"/>
        </w:rPr>
        <w:t>Promote gender</w:t>
      </w:r>
      <w:r w:rsidR="00595930" w:rsidRPr="008C2030">
        <w:rPr>
          <w:b/>
          <w:bCs/>
          <w:sz w:val="20"/>
          <w:szCs w:val="20"/>
        </w:rPr>
        <w:t xml:space="preserve"> </w:t>
      </w:r>
      <w:r w:rsidR="00595930" w:rsidRPr="008C2030">
        <w:rPr>
          <w:b/>
          <w:bCs/>
          <w:color w:val="EE0000"/>
          <w:sz w:val="20"/>
          <w:szCs w:val="20"/>
        </w:rPr>
        <w:t>and child</w:t>
      </w:r>
      <w:r w:rsidRPr="008C2030">
        <w:rPr>
          <w:b/>
          <w:bCs/>
          <w:sz w:val="20"/>
          <w:szCs w:val="20"/>
        </w:rPr>
        <w:t>-inclusive participatory methodologies</w:t>
      </w:r>
      <w:r w:rsidRPr="008C2030">
        <w:rPr>
          <w:sz w:val="20"/>
          <w:szCs w:val="20"/>
        </w:rPr>
        <w:t xml:space="preserve">, which involve communities in </w:t>
      </w:r>
      <w:r w:rsidRPr="008C2030">
        <w:rPr>
          <w:color w:val="EE0000"/>
          <w:sz w:val="20"/>
          <w:szCs w:val="20"/>
        </w:rPr>
        <w:t xml:space="preserve">hazard and displacement risk </w:t>
      </w:r>
      <w:r w:rsidRPr="008C2030">
        <w:rPr>
          <w:sz w:val="20"/>
          <w:szCs w:val="20"/>
        </w:rPr>
        <w:t>mapping and capture local knowledge about hazards</w:t>
      </w:r>
      <w:r w:rsidRPr="008C2030">
        <w:rPr>
          <w:color w:val="EE0000"/>
          <w:sz w:val="20"/>
          <w:szCs w:val="20"/>
        </w:rPr>
        <w:t>, exposure, vulnerability and adaptive capacity.</w:t>
      </w:r>
    </w:p>
    <w:p w14:paraId="63C86C0D" w14:textId="77777777" w:rsidR="00ED343A" w:rsidRPr="008C2030" w:rsidRDefault="00ED343A" w:rsidP="00ED343A">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Mapping processes reflect diverse community perspectives and local knowledge, resulting in more accurate risk data and more substantial community ownership of displacement planning and preparedness.</w:t>
      </w:r>
      <w:r w:rsidRPr="008C2030">
        <w:rPr>
          <w:color w:val="4C94D8" w:themeColor="text2" w:themeTint="80"/>
          <w:sz w:val="20"/>
          <w:szCs w:val="20"/>
          <w:lang w:val="en-US"/>
        </w:rPr>
        <w:t> </w:t>
      </w:r>
    </w:p>
    <w:p w14:paraId="203C4F57"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339C68B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4BC8908"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0FE1DC3D" w14:textId="159256C4" w:rsidR="006E1B3A" w:rsidRPr="008C2030" w:rsidRDefault="00B7538F"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3.7</w:t>
            </w:r>
          </w:p>
        </w:tc>
        <w:tc>
          <w:tcPr>
            <w:tcW w:w="1417" w:type="dxa"/>
            <w:shd w:val="clear" w:color="auto" w:fill="D1D1D1" w:themeFill="background2" w:themeFillShade="E6"/>
          </w:tcPr>
          <w:p w14:paraId="66CACBF3"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CFF2789" w14:textId="04CB5736" w:rsidR="006E1B3A" w:rsidRPr="008C2030" w:rsidRDefault="00B7538F"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6E1B3A" w:rsidRPr="008C2030" w14:paraId="533D813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26A2C4B"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0E31FDBC" w14:textId="701EE61C" w:rsidR="006E1B3A" w:rsidRPr="008C2030" w:rsidRDefault="00B7538F"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DWA</w:t>
            </w:r>
          </w:p>
        </w:tc>
        <w:tc>
          <w:tcPr>
            <w:tcW w:w="1417" w:type="dxa"/>
            <w:shd w:val="clear" w:color="auto" w:fill="D1D1D1" w:themeFill="background2" w:themeFillShade="E6"/>
          </w:tcPr>
          <w:p w14:paraId="2EDFC986"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5A42E44F" w14:textId="5117179D" w:rsidR="006E1B3A" w:rsidRPr="008C2030" w:rsidRDefault="00595930"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VMGD, VBoS, NDMO, DLA, DUAP</w:t>
            </w:r>
          </w:p>
        </w:tc>
      </w:tr>
      <w:tr w:rsidR="006E1B3A" w:rsidRPr="008C2030" w14:paraId="787EE4FE"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993F97E"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3745842E" w14:textId="4159AC8B"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Gender- and inclusion-sensitive methodology for hazard and displacement risk mapping developed and applied.</w:t>
            </w:r>
          </w:p>
          <w:p w14:paraId="45C776E3" w14:textId="77777777"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mapping sessions conducted with diverse participation, including women, youth, elderly, and people with disabilities.</w:t>
            </w:r>
          </w:p>
          <w:p w14:paraId="11517681" w14:textId="1028B2DE" w:rsidR="00B7538F"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Local knowledge on hazards, exposure, and adaptive capacity systematically documented and integrated into mapping products.</w:t>
            </w:r>
          </w:p>
          <w:p w14:paraId="2A8CD973" w14:textId="0BE846AF" w:rsidR="006E1B3A" w:rsidRPr="008C2030" w:rsidRDefault="00B7538F" w:rsidP="00B7538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feedback reports produced and fed into national and provincial displacement risk databases.</w:t>
            </w:r>
          </w:p>
        </w:tc>
      </w:tr>
    </w:tbl>
    <w:p w14:paraId="28D4A15A" w14:textId="77777777" w:rsidR="006E1B3A" w:rsidRPr="008C2030" w:rsidRDefault="006E1B3A" w:rsidP="00ED343A">
      <w:pPr>
        <w:spacing w:after="0"/>
        <w:jc w:val="right"/>
        <w:rPr>
          <w:b/>
          <w:bCs/>
          <w:sz w:val="20"/>
          <w:szCs w:val="20"/>
          <w:lang w:val="en-US"/>
        </w:rPr>
      </w:pPr>
    </w:p>
    <w:p w14:paraId="402B27F0" w14:textId="77F26333" w:rsidR="00ED343A" w:rsidRPr="008C2030" w:rsidRDefault="00ED343A" w:rsidP="00ED343A">
      <w:pPr>
        <w:spacing w:after="0"/>
        <w:jc w:val="right"/>
        <w:rPr>
          <w:b/>
          <w:bCs/>
          <w:sz w:val="20"/>
          <w:szCs w:val="20"/>
          <w:lang w:val="en-US"/>
        </w:rPr>
      </w:pPr>
      <w:r w:rsidRPr="008C2030">
        <w:rPr>
          <w:b/>
          <w:bCs/>
          <w:sz w:val="20"/>
          <w:szCs w:val="20"/>
          <w:lang w:val="en-US"/>
        </w:rPr>
        <w:t>Climate Displacement Projection Modelling</w:t>
      </w:r>
    </w:p>
    <w:p w14:paraId="04A1D081" w14:textId="42EDF324" w:rsidR="00FA7BEF" w:rsidRPr="008C2030" w:rsidRDefault="00FA7BEF" w:rsidP="00FA7BEF">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001D7C61" w:rsidRPr="008C2030">
        <w:rPr>
          <w:b/>
          <w:bCs/>
          <w:sz w:val="20"/>
          <w:szCs w:val="20"/>
        </w:rPr>
        <w:t>8</w:t>
      </w:r>
      <w:r w:rsidRPr="008C2030">
        <w:rPr>
          <w:b/>
          <w:bCs/>
          <w:sz w:val="20"/>
          <w:szCs w:val="20"/>
        </w:rPr>
        <w:t xml:space="preserve"> </w:t>
      </w:r>
      <w:r w:rsidRPr="008C2030">
        <w:rPr>
          <w:sz w:val="20"/>
          <w:szCs w:val="20"/>
        </w:rPr>
        <w:t>(</w:t>
      </w:r>
      <w:r w:rsidR="00ED343A" w:rsidRPr="008C2030">
        <w:rPr>
          <w:sz w:val="20"/>
          <w:szCs w:val="20"/>
        </w:rPr>
        <w:t>new)</w:t>
      </w:r>
    </w:p>
    <w:p w14:paraId="7D137991" w14:textId="24AB6B8C" w:rsidR="00FA7BEF" w:rsidRPr="008C2030" w:rsidRDefault="00FA7BEF" w:rsidP="00FA7BEF">
      <w:pPr>
        <w:rPr>
          <w:color w:val="EE0000"/>
          <w:sz w:val="20"/>
          <w:szCs w:val="20"/>
        </w:rPr>
      </w:pPr>
      <w:r w:rsidRPr="008C2030">
        <w:rPr>
          <w:b/>
          <w:bCs/>
          <w:color w:val="EE0000"/>
          <w:sz w:val="20"/>
          <w:szCs w:val="20"/>
        </w:rPr>
        <w:t xml:space="preserve">Map projected </w:t>
      </w:r>
      <w:r w:rsidR="00A97DA4" w:rsidRPr="008C2030">
        <w:rPr>
          <w:b/>
          <w:bCs/>
          <w:color w:val="EE0000"/>
          <w:sz w:val="20"/>
          <w:szCs w:val="20"/>
        </w:rPr>
        <w:t xml:space="preserve">future </w:t>
      </w:r>
      <w:r w:rsidRPr="008C2030">
        <w:rPr>
          <w:b/>
          <w:bCs/>
          <w:color w:val="EE0000"/>
          <w:sz w:val="20"/>
          <w:szCs w:val="20"/>
        </w:rPr>
        <w:t>climate-related displacement risks across Vanuatu</w:t>
      </w:r>
      <w:r w:rsidRPr="008C2030">
        <w:rPr>
          <w:color w:val="EE0000"/>
          <w:sz w:val="20"/>
          <w:szCs w:val="20"/>
        </w:rPr>
        <w:t xml:space="preserve"> by modelling the impacts of different climate change scenarios on communities, livelihoods, and infrastructure. Include projections of land that may become partially or fully uninhabitable and estimate potential numbers of people who may need to move in the future. Use these projections to identify priority areas for early intervention, adaptation, and potential relocation planning, and integrate findings into national and provincial development and land use plans.</w:t>
      </w:r>
    </w:p>
    <w:p w14:paraId="6F2BAFE0" w14:textId="77777777" w:rsidR="00FA7BEF" w:rsidRPr="008C2030" w:rsidRDefault="00FA7BEF" w:rsidP="00FA7BEF">
      <w:pPr>
        <w:rPr>
          <w:color w:val="4C94D8" w:themeColor="text2" w:themeTint="80"/>
          <w:sz w:val="20"/>
          <w:szCs w:val="20"/>
        </w:rPr>
      </w:pPr>
      <w:r w:rsidRPr="008C2030">
        <w:rPr>
          <w:b/>
          <w:bCs/>
          <w:color w:val="4C94D8" w:themeColor="text2" w:themeTint="80"/>
          <w:sz w:val="20"/>
          <w:szCs w:val="20"/>
        </w:rPr>
        <w:lastRenderedPageBreak/>
        <w:t>Outcome:</w:t>
      </w:r>
      <w:r w:rsidRPr="008C2030">
        <w:rPr>
          <w:color w:val="4C94D8" w:themeColor="text2" w:themeTint="80"/>
          <w:sz w:val="20"/>
          <w:szCs w:val="20"/>
        </w:rPr>
        <w:t xml:space="preserve"> Authorities have forward-looking evidence on areas and populations at risk of becoming uninhabitable under different climate change scenarios, enabling proactive adaptation, targeted resilience investments, and timely, well-coordinated relocation planning where necessary.</w:t>
      </w:r>
    </w:p>
    <w:p w14:paraId="0FB0E745" w14:textId="77777777" w:rsidR="00680B6D" w:rsidRPr="008C2030" w:rsidRDefault="00680B6D" w:rsidP="00680B6D">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80B6D" w:rsidRPr="008C2030" w14:paraId="2CAE4044"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0A4F2EC" w14:textId="77777777" w:rsidR="00680B6D" w:rsidRPr="008C2030" w:rsidRDefault="00680B6D" w:rsidP="00E135DD">
            <w:pPr>
              <w:rPr>
                <w:color w:val="auto"/>
                <w:sz w:val="20"/>
                <w:szCs w:val="20"/>
              </w:rPr>
            </w:pPr>
            <w:r w:rsidRPr="008C2030">
              <w:rPr>
                <w:color w:val="auto"/>
                <w:sz w:val="20"/>
                <w:szCs w:val="20"/>
              </w:rPr>
              <w:t>Action/s</w:t>
            </w:r>
          </w:p>
        </w:tc>
        <w:tc>
          <w:tcPr>
            <w:tcW w:w="1985" w:type="dxa"/>
          </w:tcPr>
          <w:p w14:paraId="23080BB2" w14:textId="2641ECD3" w:rsidR="00680B6D" w:rsidRPr="008C2030" w:rsidRDefault="00680B6D"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3.8</w:t>
            </w:r>
          </w:p>
        </w:tc>
        <w:tc>
          <w:tcPr>
            <w:tcW w:w="1417" w:type="dxa"/>
            <w:shd w:val="clear" w:color="auto" w:fill="D1D1D1" w:themeFill="background2" w:themeFillShade="E6"/>
          </w:tcPr>
          <w:p w14:paraId="06B57BD7" w14:textId="77777777" w:rsidR="00680B6D" w:rsidRPr="008C2030" w:rsidRDefault="00680B6D"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B5CA837" w14:textId="3834A1F9" w:rsidR="00680B6D" w:rsidRPr="008C2030" w:rsidRDefault="00680B6D"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680B6D" w:rsidRPr="008C2030" w14:paraId="01A0CCE9"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3E434F7" w14:textId="77777777" w:rsidR="00680B6D" w:rsidRPr="008C2030" w:rsidRDefault="00680B6D" w:rsidP="00E135DD">
            <w:pPr>
              <w:rPr>
                <w:color w:val="auto"/>
                <w:sz w:val="20"/>
                <w:szCs w:val="20"/>
              </w:rPr>
            </w:pPr>
            <w:r w:rsidRPr="008C2030">
              <w:rPr>
                <w:color w:val="auto"/>
                <w:sz w:val="20"/>
                <w:szCs w:val="20"/>
              </w:rPr>
              <w:t>Lead</w:t>
            </w:r>
          </w:p>
        </w:tc>
        <w:tc>
          <w:tcPr>
            <w:tcW w:w="1985" w:type="dxa"/>
            <w:shd w:val="clear" w:color="auto" w:fill="auto"/>
          </w:tcPr>
          <w:p w14:paraId="54D0AD6A" w14:textId="4D396638" w:rsidR="00680B6D" w:rsidRPr="008C2030" w:rsidRDefault="00680B6D"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417" w:type="dxa"/>
            <w:shd w:val="clear" w:color="auto" w:fill="D1D1D1" w:themeFill="background2" w:themeFillShade="E6"/>
          </w:tcPr>
          <w:p w14:paraId="6499927F" w14:textId="77777777" w:rsidR="00680B6D" w:rsidRPr="008C2030" w:rsidRDefault="00680B6D"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2960DEA" w14:textId="7846D2D3" w:rsidR="00680B6D" w:rsidRPr="008C2030" w:rsidRDefault="00680B6D"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VMGD, NDMO, DLA, DUAP, VBoS</w:t>
            </w:r>
          </w:p>
        </w:tc>
      </w:tr>
      <w:tr w:rsidR="00680B6D" w:rsidRPr="008C2030" w14:paraId="0B58F47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0E1C6B6" w14:textId="77777777" w:rsidR="00680B6D" w:rsidRPr="008C2030" w:rsidRDefault="00680B6D" w:rsidP="00E135DD">
            <w:pPr>
              <w:rPr>
                <w:sz w:val="20"/>
                <w:szCs w:val="20"/>
              </w:rPr>
            </w:pPr>
            <w:r w:rsidRPr="008C2030">
              <w:rPr>
                <w:color w:val="auto"/>
                <w:sz w:val="20"/>
                <w:szCs w:val="20"/>
              </w:rPr>
              <w:t>Outputs</w:t>
            </w:r>
          </w:p>
        </w:tc>
        <w:tc>
          <w:tcPr>
            <w:tcW w:w="7745" w:type="dxa"/>
            <w:gridSpan w:val="3"/>
          </w:tcPr>
          <w:p w14:paraId="3EA72F62" w14:textId="7387EA25" w:rsidR="00680B6D" w:rsidRPr="008C2030" w:rsidRDefault="00680B6D" w:rsidP="00680B6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Climate displacement risk modelling methodology developed, aligned with IPCC scenarios and national climate projections.</w:t>
            </w:r>
          </w:p>
          <w:p w14:paraId="2ED18E0E" w14:textId="1DFEB5EC" w:rsidR="00680B6D" w:rsidRPr="008C2030" w:rsidRDefault="00680B6D" w:rsidP="00680B6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Maps and datasets produced showing projected mobility patterns based on climate scenarios.</w:t>
            </w:r>
          </w:p>
          <w:p w14:paraId="3843858E" w14:textId="4F95DAD4" w:rsidR="00680B6D" w:rsidRPr="008C2030" w:rsidRDefault="00680B6D" w:rsidP="00680B6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Estimates of potential population displacement generated (by area council, province).</w:t>
            </w:r>
          </w:p>
          <w:p w14:paraId="46646AE0" w14:textId="4A883B56" w:rsidR="00680B6D" w:rsidRPr="008C2030" w:rsidRDefault="00680B6D" w:rsidP="00680B6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Findings integrated into national and provincial development, land use, and adaptation planning processes.</w:t>
            </w:r>
          </w:p>
          <w:p w14:paraId="13CF1B59" w14:textId="4292CC15" w:rsidR="00680B6D" w:rsidRPr="008C2030" w:rsidRDefault="00680B6D" w:rsidP="00680B6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Technical briefs and communication materials prepared for policymakers, provincial authorities, and communities.</w:t>
            </w:r>
          </w:p>
        </w:tc>
      </w:tr>
    </w:tbl>
    <w:p w14:paraId="17973C0F" w14:textId="77777777" w:rsidR="00680B6D" w:rsidRPr="008C2030" w:rsidRDefault="00680B6D" w:rsidP="00ED343A">
      <w:pPr>
        <w:spacing w:after="0"/>
        <w:jc w:val="right"/>
        <w:rPr>
          <w:b/>
          <w:bCs/>
          <w:sz w:val="20"/>
          <w:szCs w:val="20"/>
        </w:rPr>
      </w:pPr>
    </w:p>
    <w:p w14:paraId="09D160B9" w14:textId="6EA6FF26" w:rsidR="00ED343A" w:rsidRPr="008C2030" w:rsidRDefault="00ED343A" w:rsidP="00ED343A">
      <w:pPr>
        <w:spacing w:after="0"/>
        <w:jc w:val="right"/>
        <w:rPr>
          <w:b/>
          <w:bCs/>
          <w:sz w:val="20"/>
          <w:szCs w:val="20"/>
        </w:rPr>
      </w:pPr>
      <w:r w:rsidRPr="008C2030">
        <w:rPr>
          <w:b/>
          <w:bCs/>
          <w:sz w:val="20"/>
          <w:szCs w:val="20"/>
        </w:rPr>
        <w:t>Evidence-informed Planning Preparations</w:t>
      </w:r>
    </w:p>
    <w:p w14:paraId="21F24B4F" w14:textId="2BE35E2F" w:rsidR="001C1F0C" w:rsidRPr="008C2030" w:rsidRDefault="60643E9A"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9</w:t>
      </w:r>
      <w:r w:rsidRPr="008C2030">
        <w:rPr>
          <w:b/>
          <w:bCs/>
          <w:sz w:val="20"/>
          <w:szCs w:val="20"/>
        </w:rPr>
        <w:t xml:space="preserve"> </w:t>
      </w:r>
      <w:r w:rsidR="205896B0" w:rsidRPr="008C2030">
        <w:rPr>
          <w:sz w:val="20"/>
          <w:szCs w:val="20"/>
        </w:rPr>
        <w:t>(originally Action 2.2)</w:t>
      </w:r>
    </w:p>
    <w:p w14:paraId="6519EDD3" w14:textId="2C0FE09B" w:rsidR="0008792E" w:rsidRPr="008C2030" w:rsidRDefault="00AA5036" w:rsidP="00AA5036">
      <w:pPr>
        <w:rPr>
          <w:sz w:val="20"/>
          <w:szCs w:val="20"/>
        </w:rPr>
      </w:pPr>
      <w:r w:rsidRPr="008C2030">
        <w:rPr>
          <w:b/>
          <w:bCs/>
          <w:sz w:val="20"/>
          <w:szCs w:val="20"/>
        </w:rPr>
        <w:t xml:space="preserve">Ensure multi-hazard </w:t>
      </w:r>
      <w:r w:rsidRPr="008C2030">
        <w:rPr>
          <w:b/>
          <w:bCs/>
          <w:color w:val="EE0000"/>
          <w:sz w:val="20"/>
          <w:szCs w:val="20"/>
        </w:rPr>
        <w:t xml:space="preserve">and displacement </w:t>
      </w:r>
      <w:r w:rsidR="00F06D15" w:rsidRPr="008C2030">
        <w:rPr>
          <w:b/>
          <w:bCs/>
          <w:color w:val="EE0000"/>
          <w:sz w:val="20"/>
          <w:szCs w:val="20"/>
        </w:rPr>
        <w:t>risk</w:t>
      </w:r>
      <w:r w:rsidRPr="008C2030">
        <w:rPr>
          <w:b/>
          <w:bCs/>
          <w:color w:val="EE0000"/>
          <w:sz w:val="20"/>
          <w:szCs w:val="20"/>
        </w:rPr>
        <w:t xml:space="preserve"> mapping </w:t>
      </w:r>
      <w:r w:rsidR="00ED343A" w:rsidRPr="008C2030">
        <w:rPr>
          <w:b/>
          <w:bCs/>
          <w:color w:val="EE0000"/>
          <w:sz w:val="20"/>
          <w:szCs w:val="20"/>
        </w:rPr>
        <w:t xml:space="preserve">and hotspot identification </w:t>
      </w:r>
      <w:r w:rsidRPr="008C2030">
        <w:rPr>
          <w:b/>
          <w:bCs/>
          <w:sz w:val="20"/>
          <w:szCs w:val="20"/>
        </w:rPr>
        <w:t>underpins planning</w:t>
      </w:r>
      <w:r w:rsidRPr="008C2030">
        <w:rPr>
          <w:sz w:val="20"/>
          <w:szCs w:val="20"/>
        </w:rPr>
        <w:t xml:space="preserve"> </w:t>
      </w:r>
      <w:r w:rsidR="00014351" w:rsidRPr="008C2030">
        <w:rPr>
          <w:color w:val="EE0000"/>
          <w:sz w:val="20"/>
          <w:szCs w:val="20"/>
        </w:rPr>
        <w:t>to address</w:t>
      </w:r>
      <w:r w:rsidRPr="008C2030">
        <w:rPr>
          <w:color w:val="EE0000"/>
          <w:sz w:val="20"/>
          <w:szCs w:val="20"/>
        </w:rPr>
        <w:t xml:space="preserve"> </w:t>
      </w:r>
      <w:r w:rsidRPr="008C2030">
        <w:rPr>
          <w:sz w:val="20"/>
          <w:szCs w:val="20"/>
        </w:rPr>
        <w:t xml:space="preserve">displacement </w:t>
      </w:r>
      <w:r w:rsidR="00014351" w:rsidRPr="008C2030">
        <w:rPr>
          <w:color w:val="EE0000"/>
          <w:sz w:val="20"/>
          <w:szCs w:val="20"/>
        </w:rPr>
        <w:t>or risk of displacement</w:t>
      </w:r>
      <w:r w:rsidR="00014351" w:rsidRPr="008C2030">
        <w:rPr>
          <w:sz w:val="20"/>
          <w:szCs w:val="20"/>
        </w:rPr>
        <w:t xml:space="preserve"> </w:t>
      </w:r>
      <w:r w:rsidRPr="008C2030">
        <w:rPr>
          <w:sz w:val="20"/>
          <w:szCs w:val="20"/>
        </w:rPr>
        <w:t xml:space="preserve">and internal migration, including </w:t>
      </w:r>
      <w:r w:rsidR="00014351" w:rsidRPr="008C2030">
        <w:rPr>
          <w:color w:val="EE0000"/>
          <w:sz w:val="20"/>
          <w:szCs w:val="20"/>
        </w:rPr>
        <w:t>in-situ adaptation options for staying in place,</w:t>
      </w:r>
      <w:r w:rsidR="00014351" w:rsidRPr="008C2030">
        <w:rPr>
          <w:sz w:val="20"/>
          <w:szCs w:val="20"/>
        </w:rPr>
        <w:t xml:space="preserve"> </w:t>
      </w:r>
      <w:r w:rsidRPr="008C2030">
        <w:rPr>
          <w:sz w:val="20"/>
          <w:szCs w:val="20"/>
        </w:rPr>
        <w:t>the locations of evacuation centres, temporary</w:t>
      </w:r>
      <w:r w:rsidR="00D34F24" w:rsidRPr="008C2030">
        <w:rPr>
          <w:sz w:val="20"/>
          <w:szCs w:val="20"/>
        </w:rPr>
        <w:t xml:space="preserve"> </w:t>
      </w:r>
      <w:r w:rsidR="00D34F24" w:rsidRPr="008C2030">
        <w:rPr>
          <w:color w:val="EE0000"/>
          <w:sz w:val="20"/>
          <w:szCs w:val="20"/>
        </w:rPr>
        <w:t>or transitional</w:t>
      </w:r>
      <w:r w:rsidRPr="008C2030">
        <w:rPr>
          <w:color w:val="EE0000"/>
          <w:sz w:val="20"/>
          <w:szCs w:val="20"/>
        </w:rPr>
        <w:t xml:space="preserve"> </w:t>
      </w:r>
      <w:r w:rsidRPr="008C2030">
        <w:rPr>
          <w:sz w:val="20"/>
          <w:szCs w:val="20"/>
        </w:rPr>
        <w:t xml:space="preserve">housing, </w:t>
      </w:r>
      <w:r w:rsidRPr="008C2030">
        <w:rPr>
          <w:color w:val="EE0000"/>
          <w:sz w:val="20"/>
          <w:szCs w:val="20"/>
        </w:rPr>
        <w:t>relocations</w:t>
      </w:r>
      <w:r w:rsidRPr="008C2030">
        <w:rPr>
          <w:sz w:val="20"/>
          <w:szCs w:val="20"/>
        </w:rPr>
        <w:t xml:space="preserve"> and new permanent settlements.</w:t>
      </w:r>
    </w:p>
    <w:p w14:paraId="5A856145" w14:textId="705F30F7" w:rsidR="00AA5036" w:rsidRPr="008C2030" w:rsidRDefault="205896B0"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73C5D570"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Hazard and displacement </w:t>
      </w:r>
      <w:r w:rsidR="4F324790" w:rsidRPr="008C2030">
        <w:rPr>
          <w:i/>
          <w:iCs/>
          <w:color w:val="4C94D8" w:themeColor="text2" w:themeTint="80"/>
          <w:sz w:val="20"/>
          <w:szCs w:val="20"/>
          <w:lang w:val="en-US"/>
        </w:rPr>
        <w:t xml:space="preserve">risk </w:t>
      </w:r>
      <w:r w:rsidRPr="008C2030">
        <w:rPr>
          <w:i/>
          <w:iCs/>
          <w:color w:val="4C94D8" w:themeColor="text2" w:themeTint="80"/>
          <w:sz w:val="20"/>
          <w:szCs w:val="20"/>
          <w:lang w:val="en-US"/>
        </w:rPr>
        <w:t xml:space="preserve">data guides displacement and migration planning, enabling safer </w:t>
      </w:r>
      <w:r w:rsidR="675A1227" w:rsidRPr="008C2030">
        <w:rPr>
          <w:i/>
          <w:iCs/>
          <w:color w:val="4C94D8" w:themeColor="text2" w:themeTint="80"/>
          <w:sz w:val="20"/>
          <w:szCs w:val="20"/>
          <w:lang w:val="en-US"/>
        </w:rPr>
        <w:t>adaptation options</w:t>
      </w:r>
      <w:r w:rsidR="2F42A36A" w:rsidRPr="008C2030">
        <w:rPr>
          <w:i/>
          <w:iCs/>
          <w:color w:val="4C94D8" w:themeColor="text2" w:themeTint="80"/>
          <w:sz w:val="20"/>
          <w:szCs w:val="20"/>
          <w:lang w:val="en-US"/>
        </w:rPr>
        <w:t xml:space="preserve"> for</w:t>
      </w:r>
      <w:r w:rsidR="675A1227" w:rsidRPr="008C2030">
        <w:rPr>
          <w:i/>
          <w:iCs/>
          <w:color w:val="4C94D8" w:themeColor="text2" w:themeTint="80"/>
          <w:sz w:val="20"/>
          <w:szCs w:val="20"/>
          <w:lang w:val="en-US"/>
        </w:rPr>
        <w:t xml:space="preserve"> </w:t>
      </w:r>
      <w:r w:rsidR="2F42A36A" w:rsidRPr="008C2030">
        <w:rPr>
          <w:i/>
          <w:iCs/>
          <w:color w:val="4C94D8" w:themeColor="text2" w:themeTint="80"/>
          <w:sz w:val="20"/>
          <w:szCs w:val="20"/>
          <w:lang w:val="en-US"/>
        </w:rPr>
        <w:t xml:space="preserve">staying in place, </w:t>
      </w:r>
      <w:r w:rsidRPr="008C2030">
        <w:rPr>
          <w:i/>
          <w:iCs/>
          <w:color w:val="4C94D8" w:themeColor="text2" w:themeTint="80"/>
          <w:sz w:val="20"/>
          <w:szCs w:val="20"/>
          <w:lang w:val="en-US"/>
        </w:rPr>
        <w:t>relocation</w:t>
      </w:r>
      <w:r w:rsidR="2F42A36A" w:rsidRPr="008C2030">
        <w:rPr>
          <w:i/>
          <w:iCs/>
          <w:color w:val="4C94D8" w:themeColor="text2" w:themeTint="80"/>
          <w:sz w:val="20"/>
          <w:szCs w:val="20"/>
          <w:lang w:val="en-US"/>
        </w:rPr>
        <w:t xml:space="preserve"> as a last resort</w:t>
      </w:r>
      <w:r w:rsidRPr="008C2030">
        <w:rPr>
          <w:i/>
          <w:iCs/>
          <w:color w:val="4C94D8" w:themeColor="text2" w:themeTint="80"/>
          <w:sz w:val="20"/>
          <w:szCs w:val="20"/>
          <w:lang w:val="en-US"/>
        </w:rPr>
        <w:t>, better preparedness, and reduced risk for vulnerable communities.</w:t>
      </w:r>
      <w:r w:rsidRPr="008C2030">
        <w:rPr>
          <w:color w:val="4C94D8" w:themeColor="text2" w:themeTint="80"/>
          <w:sz w:val="20"/>
          <w:szCs w:val="20"/>
          <w:lang w:val="en-US"/>
        </w:rPr>
        <w:t> </w:t>
      </w:r>
    </w:p>
    <w:p w14:paraId="2F07B13E"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2C56265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52776D2"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66063209" w14:textId="7C51AB56" w:rsidR="006E1B3A" w:rsidRPr="008C2030" w:rsidRDefault="007921B0"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3.9</w:t>
            </w:r>
          </w:p>
        </w:tc>
        <w:tc>
          <w:tcPr>
            <w:tcW w:w="1417" w:type="dxa"/>
            <w:shd w:val="clear" w:color="auto" w:fill="D1D1D1" w:themeFill="background2" w:themeFillShade="E6"/>
          </w:tcPr>
          <w:p w14:paraId="16BA8067"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BDCAFEF" w14:textId="74DEABA1" w:rsidR="006E1B3A" w:rsidRPr="008C2030" w:rsidRDefault="007921B0"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2 - 4</w:t>
            </w:r>
          </w:p>
        </w:tc>
      </w:tr>
      <w:tr w:rsidR="006E1B3A" w:rsidRPr="008C2030" w14:paraId="5FD7C3F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00A7CA7"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2D5CD55B" w14:textId="3E6A44C6" w:rsidR="006E1B3A" w:rsidRPr="008C2030" w:rsidRDefault="007921B0"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DS Taskforce</w:t>
            </w:r>
          </w:p>
        </w:tc>
        <w:tc>
          <w:tcPr>
            <w:tcW w:w="1417" w:type="dxa"/>
            <w:shd w:val="clear" w:color="auto" w:fill="D1D1D1" w:themeFill="background2" w:themeFillShade="E6"/>
          </w:tcPr>
          <w:p w14:paraId="5D71D0DC"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266765D" w14:textId="5B1DA947" w:rsidR="006E1B3A" w:rsidRPr="008C2030" w:rsidRDefault="007921B0"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DoCC, DLA, DUAP, VMGD, NDMO</w:t>
            </w:r>
          </w:p>
        </w:tc>
      </w:tr>
      <w:tr w:rsidR="006E1B3A" w:rsidRPr="008C2030" w14:paraId="349FDA0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8505FC"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04273ECD" w14:textId="1C0724F2"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Planning guidelines developed to apply hotspot data in decisions on in-situ adaptation, evacuation centres, temporary housing, relocations, and permanent settlement planning.</w:t>
            </w:r>
          </w:p>
          <w:p w14:paraId="70A0EC8D" w14:textId="4F447FC7"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Hotspot maps and data integrated into national and provincial development, land-use, and disaster management plans.</w:t>
            </w:r>
          </w:p>
          <w:p w14:paraId="331BC1A4" w14:textId="2E6B4B3A"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Results integrated into planning, dialogues and decision-making undertaken by multi-agency stakeholder groups, Lead Ministry and support agencies.</w:t>
            </w:r>
          </w:p>
          <w:p w14:paraId="262D5843" w14:textId="084C6DA1" w:rsidR="006E1B3A"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sessions conducted for government and partners on applying risk and hotspot data in planning.</w:t>
            </w:r>
          </w:p>
        </w:tc>
      </w:tr>
    </w:tbl>
    <w:p w14:paraId="0395629F" w14:textId="77777777" w:rsidR="006E1B3A" w:rsidRPr="008C2030" w:rsidRDefault="006E1B3A" w:rsidP="009229BA">
      <w:pPr>
        <w:spacing w:after="0"/>
        <w:jc w:val="right"/>
        <w:rPr>
          <w:b/>
          <w:bCs/>
          <w:sz w:val="20"/>
          <w:szCs w:val="20"/>
        </w:rPr>
      </w:pPr>
    </w:p>
    <w:p w14:paraId="41A77F02" w14:textId="5B3E6429" w:rsidR="009229BA" w:rsidRPr="008C2030" w:rsidRDefault="009229BA" w:rsidP="009229BA">
      <w:pPr>
        <w:spacing w:after="0"/>
        <w:jc w:val="right"/>
        <w:rPr>
          <w:b/>
          <w:bCs/>
          <w:sz w:val="20"/>
          <w:szCs w:val="20"/>
        </w:rPr>
      </w:pPr>
      <w:r w:rsidRPr="008C2030">
        <w:rPr>
          <w:b/>
          <w:bCs/>
          <w:sz w:val="20"/>
          <w:szCs w:val="20"/>
        </w:rPr>
        <w:t>Displacement Tracking and Data Frameworks</w:t>
      </w:r>
    </w:p>
    <w:p w14:paraId="3AE4C003" w14:textId="55DF6AB3" w:rsidR="001C1F0C" w:rsidRPr="008C2030" w:rsidRDefault="60643E9A"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001D7C61" w:rsidRPr="008C2030">
        <w:rPr>
          <w:b/>
          <w:bCs/>
          <w:sz w:val="20"/>
          <w:szCs w:val="20"/>
        </w:rPr>
        <w:t>10</w:t>
      </w:r>
      <w:r w:rsidRPr="008C2030">
        <w:rPr>
          <w:b/>
          <w:bCs/>
          <w:sz w:val="20"/>
          <w:szCs w:val="20"/>
        </w:rPr>
        <w:t xml:space="preserve"> </w:t>
      </w:r>
      <w:r w:rsidR="675A1227" w:rsidRPr="008C2030">
        <w:rPr>
          <w:sz w:val="20"/>
          <w:szCs w:val="20"/>
        </w:rPr>
        <w:t>(originally Action 2.4)</w:t>
      </w:r>
    </w:p>
    <w:p w14:paraId="6B88B26B" w14:textId="1AB90569" w:rsidR="00D34F24" w:rsidRPr="008C2030" w:rsidRDefault="00014351" w:rsidP="00014351">
      <w:pPr>
        <w:rPr>
          <w:color w:val="EE0000"/>
          <w:sz w:val="20"/>
          <w:szCs w:val="20"/>
        </w:rPr>
      </w:pPr>
      <w:r w:rsidRPr="008C2030">
        <w:rPr>
          <w:b/>
          <w:bCs/>
          <w:sz w:val="20"/>
          <w:szCs w:val="20"/>
        </w:rPr>
        <w:t>Establish a displacement tracking mechanism</w:t>
      </w:r>
      <w:r w:rsidR="0042570B" w:rsidRPr="008C2030">
        <w:rPr>
          <w:b/>
          <w:bCs/>
          <w:sz w:val="20"/>
          <w:szCs w:val="20"/>
        </w:rPr>
        <w:t xml:space="preserve"> </w:t>
      </w:r>
      <w:r w:rsidR="0042570B" w:rsidRPr="008C2030">
        <w:rPr>
          <w:b/>
          <w:bCs/>
          <w:color w:val="EE0000"/>
          <w:sz w:val="20"/>
          <w:szCs w:val="20"/>
        </w:rPr>
        <w:t>and related SOPs</w:t>
      </w:r>
      <w:r w:rsidRPr="008C2030">
        <w:rPr>
          <w:color w:val="EE0000"/>
          <w:sz w:val="20"/>
          <w:szCs w:val="20"/>
        </w:rPr>
        <w:t xml:space="preserve"> </w:t>
      </w:r>
      <w:r w:rsidRPr="008C2030">
        <w:rPr>
          <w:sz w:val="20"/>
          <w:szCs w:val="20"/>
        </w:rPr>
        <w:t>to mainstream displacement tracking into national information systems</w:t>
      </w:r>
      <w:r w:rsidR="008B78F5" w:rsidRPr="008C2030">
        <w:rPr>
          <w:sz w:val="20"/>
          <w:szCs w:val="20"/>
        </w:rPr>
        <w:t xml:space="preserve"> </w:t>
      </w:r>
      <w:r w:rsidR="008B78F5" w:rsidRPr="008C2030">
        <w:rPr>
          <w:color w:val="EE0000"/>
          <w:sz w:val="20"/>
          <w:szCs w:val="20"/>
        </w:rPr>
        <w:t>across all displacement drivers and typologies</w:t>
      </w:r>
      <w:r w:rsidRPr="008C2030">
        <w:rPr>
          <w:color w:val="EE0000"/>
          <w:sz w:val="20"/>
          <w:szCs w:val="20"/>
        </w:rPr>
        <w:t>, and u</w:t>
      </w:r>
      <w:r w:rsidR="00D34F24" w:rsidRPr="008C2030">
        <w:rPr>
          <w:color w:val="EE0000"/>
          <w:sz w:val="20"/>
          <w:szCs w:val="20"/>
        </w:rPr>
        <w:t xml:space="preserve">se displacement tracking data </w:t>
      </w:r>
      <w:r w:rsidRPr="008C2030">
        <w:rPr>
          <w:color w:val="EE0000"/>
          <w:sz w:val="20"/>
          <w:szCs w:val="20"/>
        </w:rPr>
        <w:t>to inform preparedness, response and recovery interventions for displacement-affected</w:t>
      </w:r>
      <w:r w:rsidR="00D34F24" w:rsidRPr="008C2030">
        <w:rPr>
          <w:color w:val="EE0000"/>
          <w:sz w:val="20"/>
          <w:szCs w:val="20"/>
        </w:rPr>
        <w:t xml:space="preserve"> or at-risk</w:t>
      </w:r>
      <w:r w:rsidRPr="008C2030">
        <w:rPr>
          <w:color w:val="EE0000"/>
          <w:sz w:val="20"/>
          <w:szCs w:val="20"/>
        </w:rPr>
        <w:t xml:space="preserve"> populations. </w:t>
      </w:r>
    </w:p>
    <w:p w14:paraId="660B0CA4" w14:textId="6D583225" w:rsidR="00014351" w:rsidRPr="008C2030" w:rsidRDefault="00014351" w:rsidP="00014351">
      <w:pPr>
        <w:rPr>
          <w:sz w:val="20"/>
          <w:szCs w:val="20"/>
        </w:rPr>
      </w:pPr>
      <w:r w:rsidRPr="008C2030">
        <w:rPr>
          <w:sz w:val="20"/>
          <w:szCs w:val="20"/>
        </w:rPr>
        <w:t xml:space="preserve">The mechanism should monitor data on population mobility in all Area Councils, including the evolving needs and circumstances of people affected by displacement whether they are en-route or on site. Data </w:t>
      </w:r>
      <w:r w:rsidRPr="008C2030">
        <w:rPr>
          <w:sz w:val="20"/>
          <w:szCs w:val="20"/>
        </w:rPr>
        <w:lastRenderedPageBreak/>
        <w:t xml:space="preserve">should also be maintained on internal migrants and host communities. The mechanism would produce summary reports on the status of displacement and migration, relating to: </w:t>
      </w:r>
    </w:p>
    <w:p w14:paraId="50F0DCF9" w14:textId="77777777" w:rsidR="00014351" w:rsidRPr="008C2030" w:rsidRDefault="00014351" w:rsidP="00014351">
      <w:pPr>
        <w:pStyle w:val="ListParagraph"/>
        <w:numPr>
          <w:ilvl w:val="0"/>
          <w:numId w:val="13"/>
        </w:numPr>
        <w:rPr>
          <w:sz w:val="20"/>
          <w:szCs w:val="20"/>
        </w:rPr>
      </w:pPr>
      <w:r w:rsidRPr="008C2030">
        <w:rPr>
          <w:sz w:val="20"/>
          <w:szCs w:val="20"/>
        </w:rPr>
        <w:t>Number and location of people displaced at a given time</w:t>
      </w:r>
    </w:p>
    <w:p w14:paraId="435A1DCA" w14:textId="77777777" w:rsidR="00014351" w:rsidRPr="008C2030" w:rsidRDefault="00014351" w:rsidP="00014351">
      <w:pPr>
        <w:pStyle w:val="ListParagraph"/>
        <w:numPr>
          <w:ilvl w:val="0"/>
          <w:numId w:val="13"/>
        </w:numPr>
        <w:rPr>
          <w:sz w:val="20"/>
          <w:szCs w:val="20"/>
        </w:rPr>
      </w:pPr>
      <w:r w:rsidRPr="008C2030">
        <w:rPr>
          <w:sz w:val="20"/>
          <w:szCs w:val="20"/>
        </w:rPr>
        <w:t>Location of evacuation centres and number of people being accommodated at a given time</w:t>
      </w:r>
    </w:p>
    <w:p w14:paraId="7335A659" w14:textId="77777777" w:rsidR="00014351" w:rsidRPr="008C2030" w:rsidRDefault="00014351" w:rsidP="00014351">
      <w:pPr>
        <w:pStyle w:val="ListParagraph"/>
        <w:numPr>
          <w:ilvl w:val="0"/>
          <w:numId w:val="13"/>
        </w:numPr>
        <w:rPr>
          <w:sz w:val="20"/>
          <w:szCs w:val="20"/>
        </w:rPr>
      </w:pPr>
      <w:r w:rsidRPr="008C2030">
        <w:rPr>
          <w:sz w:val="20"/>
          <w:szCs w:val="20"/>
        </w:rPr>
        <w:t>Site conditions at evacuation centres or in other places of temporary housing</w:t>
      </w:r>
    </w:p>
    <w:p w14:paraId="6C3B879C" w14:textId="77777777" w:rsidR="00014351" w:rsidRPr="008C2030" w:rsidRDefault="00014351" w:rsidP="00014351">
      <w:pPr>
        <w:pStyle w:val="ListParagraph"/>
        <w:numPr>
          <w:ilvl w:val="0"/>
          <w:numId w:val="13"/>
        </w:numPr>
        <w:rPr>
          <w:sz w:val="20"/>
          <w:szCs w:val="20"/>
        </w:rPr>
      </w:pPr>
      <w:r w:rsidRPr="008C2030">
        <w:rPr>
          <w:sz w:val="20"/>
          <w:szCs w:val="20"/>
        </w:rPr>
        <w:t xml:space="preserve">Host communities and number of people being accommodated </w:t>
      </w:r>
    </w:p>
    <w:p w14:paraId="42CE5F70" w14:textId="77777777" w:rsidR="00014351" w:rsidRPr="008C2030" w:rsidRDefault="00014351" w:rsidP="00014351">
      <w:pPr>
        <w:pStyle w:val="ListParagraph"/>
        <w:numPr>
          <w:ilvl w:val="0"/>
          <w:numId w:val="13"/>
        </w:numPr>
        <w:rPr>
          <w:sz w:val="20"/>
          <w:szCs w:val="20"/>
        </w:rPr>
      </w:pPr>
      <w:r w:rsidRPr="008C2030">
        <w:rPr>
          <w:sz w:val="20"/>
          <w:szCs w:val="20"/>
        </w:rPr>
        <w:t xml:space="preserve">Disaggregated data on number of affected men, women, children, older people, people with disability or other health and protection needs </w:t>
      </w:r>
    </w:p>
    <w:p w14:paraId="02301798" w14:textId="77777777" w:rsidR="00014351" w:rsidRPr="008C2030" w:rsidRDefault="00014351" w:rsidP="00014351">
      <w:pPr>
        <w:pStyle w:val="ListParagraph"/>
        <w:numPr>
          <w:ilvl w:val="0"/>
          <w:numId w:val="13"/>
        </w:numPr>
        <w:rPr>
          <w:sz w:val="20"/>
          <w:szCs w:val="20"/>
        </w:rPr>
      </w:pPr>
      <w:r w:rsidRPr="008C2030">
        <w:rPr>
          <w:sz w:val="20"/>
          <w:szCs w:val="20"/>
        </w:rPr>
        <w:t>If possible, primary cause of displacement or perceived displacement risks (this would assist to record broad trends in displacement, whether from natural hazards or other processes, such as eviction)</w:t>
      </w:r>
    </w:p>
    <w:p w14:paraId="0A05D5C6" w14:textId="77777777" w:rsidR="00014351" w:rsidRPr="008C2030" w:rsidRDefault="00014351" w:rsidP="00014351">
      <w:pPr>
        <w:pStyle w:val="ListParagraph"/>
        <w:numPr>
          <w:ilvl w:val="0"/>
          <w:numId w:val="13"/>
        </w:numPr>
        <w:rPr>
          <w:sz w:val="20"/>
          <w:szCs w:val="20"/>
        </w:rPr>
      </w:pPr>
      <w:r w:rsidRPr="008C2030">
        <w:rPr>
          <w:sz w:val="20"/>
          <w:szCs w:val="20"/>
        </w:rPr>
        <w:t>Number, location and transportation routes of internal migrants</w:t>
      </w:r>
    </w:p>
    <w:p w14:paraId="1CE6BF36" w14:textId="77777777" w:rsidR="00014351" w:rsidRPr="008C2030" w:rsidRDefault="00014351" w:rsidP="00014351">
      <w:pPr>
        <w:pStyle w:val="ListParagraph"/>
        <w:numPr>
          <w:ilvl w:val="0"/>
          <w:numId w:val="13"/>
        </w:numPr>
        <w:rPr>
          <w:sz w:val="20"/>
          <w:szCs w:val="20"/>
        </w:rPr>
      </w:pPr>
      <w:r w:rsidRPr="008C2030">
        <w:rPr>
          <w:sz w:val="20"/>
          <w:szCs w:val="20"/>
        </w:rPr>
        <w:t xml:space="preserve">Progress towards achieving durable solutions for affected communities. </w:t>
      </w:r>
    </w:p>
    <w:p w14:paraId="5B424084" w14:textId="77777777" w:rsidR="00014351" w:rsidRPr="008C2030" w:rsidRDefault="00014351" w:rsidP="00014351">
      <w:pPr>
        <w:rPr>
          <w:strike/>
          <w:color w:val="EE0000"/>
          <w:sz w:val="20"/>
          <w:szCs w:val="20"/>
        </w:rPr>
      </w:pPr>
      <w:r w:rsidRPr="008C2030">
        <w:rPr>
          <w:strike/>
          <w:color w:val="EE0000"/>
          <w:sz w:val="20"/>
          <w:szCs w:val="20"/>
        </w:rPr>
        <w:t>Displacement tracking could be established through a partnership between the NDMO, VNSO and MoIA.</w:t>
      </w:r>
    </w:p>
    <w:p w14:paraId="4F7DF798" w14:textId="4464E8CB" w:rsidR="00014351" w:rsidRPr="008C2030" w:rsidRDefault="675A1227"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A national displacement tracking system </w:t>
      </w:r>
      <w:proofErr w:type="gramStart"/>
      <w:r w:rsidRPr="008C2030">
        <w:rPr>
          <w:i/>
          <w:iCs/>
          <w:color w:val="4C94D8" w:themeColor="text2" w:themeTint="80"/>
          <w:sz w:val="20"/>
          <w:szCs w:val="20"/>
          <w:lang w:val="en-US"/>
        </w:rPr>
        <w:t>is established</w:t>
      </w:r>
      <w:proofErr w:type="gramEnd"/>
      <w:r w:rsidRPr="008C2030">
        <w:rPr>
          <w:i/>
          <w:iCs/>
          <w:color w:val="4C94D8" w:themeColor="text2" w:themeTint="80"/>
          <w:sz w:val="20"/>
          <w:szCs w:val="20"/>
          <w:lang w:val="en-US"/>
        </w:rPr>
        <w:t xml:space="preserve">, accessible and operational and is </w:t>
      </w:r>
      <w:proofErr w:type="gramStart"/>
      <w:r w:rsidRPr="008C2030">
        <w:rPr>
          <w:i/>
          <w:iCs/>
          <w:color w:val="4C94D8" w:themeColor="text2" w:themeTint="80"/>
          <w:sz w:val="20"/>
          <w:szCs w:val="20"/>
          <w:lang w:val="en-US"/>
        </w:rPr>
        <w:t>being used</w:t>
      </w:r>
      <w:proofErr w:type="gramEnd"/>
      <w:r w:rsidRPr="008C2030">
        <w:rPr>
          <w:i/>
          <w:iCs/>
          <w:color w:val="4C94D8" w:themeColor="text2" w:themeTint="80"/>
          <w:sz w:val="20"/>
          <w:szCs w:val="20"/>
          <w:lang w:val="en-US"/>
        </w:rPr>
        <w:t xml:space="preserve"> to inform preparedness, </w:t>
      </w:r>
      <w:proofErr w:type="gramStart"/>
      <w:r w:rsidRPr="008C2030">
        <w:rPr>
          <w:i/>
          <w:iCs/>
          <w:color w:val="4C94D8" w:themeColor="text2" w:themeTint="80"/>
          <w:sz w:val="20"/>
          <w:szCs w:val="20"/>
          <w:lang w:val="en-US"/>
        </w:rPr>
        <w:t>response</w:t>
      </w:r>
      <w:proofErr w:type="gramEnd"/>
      <w:r w:rsidRPr="008C2030">
        <w:rPr>
          <w:i/>
          <w:iCs/>
          <w:color w:val="4C94D8" w:themeColor="text2" w:themeTint="80"/>
          <w:sz w:val="20"/>
          <w:szCs w:val="20"/>
          <w:lang w:val="en-US"/>
        </w:rPr>
        <w:t xml:space="preserve"> and recovery interventions for displacement-affected populations.</w:t>
      </w:r>
      <w:r w:rsidRPr="008C2030">
        <w:rPr>
          <w:color w:val="4C94D8" w:themeColor="text2" w:themeTint="80"/>
          <w:sz w:val="20"/>
          <w:szCs w:val="20"/>
          <w:lang w:val="en-US"/>
        </w:rPr>
        <w:t> </w:t>
      </w:r>
    </w:p>
    <w:p w14:paraId="4CE12442"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3D998D95"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438D868"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43D30538" w14:textId="2781810A" w:rsidR="006E1B3A" w:rsidRPr="008C2030" w:rsidRDefault="007921B0"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3.10</w:t>
            </w:r>
          </w:p>
        </w:tc>
        <w:tc>
          <w:tcPr>
            <w:tcW w:w="1417" w:type="dxa"/>
            <w:shd w:val="clear" w:color="auto" w:fill="D1D1D1" w:themeFill="background2" w:themeFillShade="E6"/>
          </w:tcPr>
          <w:p w14:paraId="117BFD81"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CB8EE44" w14:textId="07B5BFC7" w:rsidR="006E1B3A" w:rsidRPr="008C2030" w:rsidRDefault="007921B0"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6E1B3A" w:rsidRPr="008C2030" w14:paraId="7DD98368"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6D94FAA"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19D211FD" w14:textId="1E10C9CD" w:rsidR="006E1B3A" w:rsidRPr="008C2030" w:rsidRDefault="007921B0"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417" w:type="dxa"/>
            <w:shd w:val="clear" w:color="auto" w:fill="D1D1D1" w:themeFill="background2" w:themeFillShade="E6"/>
          </w:tcPr>
          <w:p w14:paraId="2B08D999"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D908F63" w14:textId="658EE4DC" w:rsidR="006E1B3A" w:rsidRPr="008C2030" w:rsidRDefault="007921B0"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DoCC, DLA, DUAP, VBoS, CRVS</w:t>
            </w:r>
          </w:p>
        </w:tc>
      </w:tr>
      <w:tr w:rsidR="006E1B3A" w:rsidRPr="008C2030" w14:paraId="1549052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9320B3"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352BEF1F" w14:textId="38DD428D"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 tracking mechanism and tools established, linked to existing platforms (DoCC NVAF, IOM DTM, VBoS, NDMO) for sudden- and slow-onset events and changes.</w:t>
            </w:r>
          </w:p>
          <w:p w14:paraId="6EEB92E0" w14:textId="57A16CFF"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SOPs developed and endorsed for displacement tracking, integrated into national systems.</w:t>
            </w:r>
          </w:p>
          <w:p w14:paraId="04F12C2D" w14:textId="50B3DEC9"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Analysis system developed and embedded within government (e.g. PowerBI platform).</w:t>
            </w:r>
          </w:p>
          <w:p w14:paraId="50373DD8" w14:textId="453CA3BF"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data collected on displacement, needs and internal mobility across all Area Councils.</w:t>
            </w:r>
          </w:p>
          <w:p w14:paraId="724C73F6" w14:textId="4BFD1B0C"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Disaggregated datasets (sex, age, disability, vulnerability) produced and shared with government and partners.</w:t>
            </w:r>
          </w:p>
          <w:p w14:paraId="5EE174CF" w14:textId="44882AEC"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Assessment planning and budgeting established to carry out displacement tracking.</w:t>
            </w:r>
          </w:p>
          <w:p w14:paraId="7A09A52A" w14:textId="55E81720"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Periodic reports generated on displacement trends, site conditions, mobility routes, and progress toward durable solutions.</w:t>
            </w:r>
          </w:p>
          <w:p w14:paraId="4483F489" w14:textId="7A386C07" w:rsidR="006E1B3A"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Staff trained on data collection and analysis, with outputs feeding into preparedness, response, and recovery planning.</w:t>
            </w:r>
          </w:p>
        </w:tc>
      </w:tr>
    </w:tbl>
    <w:p w14:paraId="2D57C41F" w14:textId="77777777" w:rsidR="006E1B3A" w:rsidRPr="008C2030" w:rsidRDefault="006E1B3A" w:rsidP="006E1B3A">
      <w:pPr>
        <w:rPr>
          <w:b/>
          <w:bCs/>
          <w:i/>
          <w:iCs/>
          <w:color w:val="4C94D8" w:themeColor="text2" w:themeTint="80"/>
          <w:sz w:val="20"/>
          <w:szCs w:val="20"/>
          <w:lang w:val="en-US"/>
        </w:rPr>
      </w:pPr>
    </w:p>
    <w:p w14:paraId="4F2E0D68" w14:textId="5313268E" w:rsidR="00956BD6" w:rsidRPr="008C2030" w:rsidRDefault="5779CA61"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00914C4C" w:rsidRPr="008C2030">
        <w:rPr>
          <w:b/>
          <w:bCs/>
          <w:sz w:val="20"/>
          <w:szCs w:val="20"/>
        </w:rPr>
        <w:t>1</w:t>
      </w:r>
      <w:r w:rsidR="001D7C61" w:rsidRPr="008C2030">
        <w:rPr>
          <w:b/>
          <w:bCs/>
          <w:sz w:val="20"/>
          <w:szCs w:val="20"/>
        </w:rPr>
        <w:t>1</w:t>
      </w:r>
      <w:r w:rsidRPr="008C2030">
        <w:rPr>
          <w:b/>
          <w:bCs/>
          <w:sz w:val="20"/>
          <w:szCs w:val="20"/>
        </w:rPr>
        <w:t xml:space="preserve"> </w:t>
      </w:r>
      <w:r w:rsidRPr="008C2030">
        <w:rPr>
          <w:sz w:val="20"/>
          <w:szCs w:val="20"/>
        </w:rPr>
        <w:t>(originally Action 2.8)</w:t>
      </w:r>
    </w:p>
    <w:p w14:paraId="34C5325D" w14:textId="77777777" w:rsidR="00956BD6" w:rsidRPr="008C2030" w:rsidRDefault="00956BD6" w:rsidP="00956BD6">
      <w:pPr>
        <w:rPr>
          <w:sz w:val="20"/>
          <w:szCs w:val="20"/>
        </w:rPr>
      </w:pPr>
      <w:r w:rsidRPr="008C2030">
        <w:rPr>
          <w:b/>
          <w:bCs/>
          <w:sz w:val="20"/>
          <w:szCs w:val="20"/>
        </w:rPr>
        <w:t>Ensure communication with communities (CwC) principles underpin displacement tracking</w:t>
      </w:r>
      <w:r w:rsidRPr="008C2030">
        <w:rPr>
          <w:sz w:val="20"/>
          <w:szCs w:val="20"/>
        </w:rPr>
        <w:t>, to increase accountability to affected populations and so that communities participate in and benefit from the data being collected.</w:t>
      </w:r>
    </w:p>
    <w:p w14:paraId="0C29DCA0" w14:textId="77777777" w:rsidR="00956BD6" w:rsidRPr="008C2030" w:rsidRDefault="5779CA61"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Displacement data informs, engages, and benefits affected communities, improving trust and accountability in planning and response efforts.</w:t>
      </w:r>
      <w:r w:rsidRPr="008C2030">
        <w:rPr>
          <w:color w:val="4C94D8" w:themeColor="text2" w:themeTint="80"/>
          <w:sz w:val="20"/>
          <w:szCs w:val="20"/>
          <w:lang w:val="en-US"/>
        </w:rPr>
        <w:t> </w:t>
      </w:r>
    </w:p>
    <w:p w14:paraId="3B4A1840" w14:textId="77777777" w:rsidR="005B1299" w:rsidRPr="008C2030" w:rsidRDefault="005B1299" w:rsidP="2404C392">
      <w:pPr>
        <w:rPr>
          <w:color w:val="4C94D8" w:themeColor="text2" w:themeTint="80"/>
          <w:sz w:val="20"/>
          <w:szCs w:val="20"/>
          <w:lang w:val="en-US"/>
        </w:rPr>
      </w:pPr>
    </w:p>
    <w:p w14:paraId="5BEE9AD8"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33F130C2"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BB724FC"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6C12D38D" w14:textId="69056CDB" w:rsidR="006E1B3A" w:rsidRPr="008C2030" w:rsidRDefault="007921B0"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3.11</w:t>
            </w:r>
          </w:p>
        </w:tc>
        <w:tc>
          <w:tcPr>
            <w:tcW w:w="1417" w:type="dxa"/>
            <w:shd w:val="clear" w:color="auto" w:fill="D1D1D1" w:themeFill="background2" w:themeFillShade="E6"/>
          </w:tcPr>
          <w:p w14:paraId="294AB9BE"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2C468B2" w14:textId="39F67F43" w:rsidR="006E1B3A" w:rsidRPr="008C2030" w:rsidRDefault="009B46BC"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E1B3A" w:rsidRPr="008C2030" w14:paraId="7F809C9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6E84FE1"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594D3691" w14:textId="0F125E3E" w:rsidR="006E1B3A" w:rsidRPr="008C2030" w:rsidRDefault="009B46BC"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417" w:type="dxa"/>
            <w:shd w:val="clear" w:color="auto" w:fill="D1D1D1" w:themeFill="background2" w:themeFillShade="E6"/>
          </w:tcPr>
          <w:p w14:paraId="02332BA0"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01D4F87" w14:textId="31D0513D" w:rsidR="006E1B3A" w:rsidRPr="008C2030" w:rsidRDefault="009B46BC"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 DLA, DUAP</w:t>
            </w:r>
          </w:p>
        </w:tc>
      </w:tr>
      <w:tr w:rsidR="006E1B3A" w:rsidRPr="008C2030" w14:paraId="798AA0A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4039C86"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1AA6F06C" w14:textId="2F963766"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CwC protocols integrated into displacement tracking SOPs and tools.</w:t>
            </w:r>
          </w:p>
          <w:p w14:paraId="7D969DB4" w14:textId="177B6EDD" w:rsidR="007921B0"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provided for government and partners on CwC standards in displacement data collection and reporting.</w:t>
            </w:r>
          </w:p>
          <w:p w14:paraId="162D0345" w14:textId="20B1C2EA" w:rsidR="007921B0" w:rsidRPr="008C2030" w:rsidRDefault="009B46BC"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Inclusion of communities in displacement tracking lessons </w:t>
            </w:r>
            <w:proofErr w:type="gramStart"/>
            <w:r w:rsidRPr="008C2030">
              <w:rPr>
                <w:sz w:val="20"/>
                <w:szCs w:val="20"/>
              </w:rPr>
              <w:t>learned,</w:t>
            </w:r>
            <w:proofErr w:type="gramEnd"/>
            <w:r w:rsidRPr="008C2030">
              <w:rPr>
                <w:sz w:val="20"/>
                <w:szCs w:val="20"/>
              </w:rPr>
              <w:t xml:space="preserve"> data</w:t>
            </w:r>
            <w:r w:rsidR="007921B0" w:rsidRPr="008C2030">
              <w:rPr>
                <w:sz w:val="20"/>
                <w:szCs w:val="20"/>
              </w:rPr>
              <w:t xml:space="preserve"> review</w:t>
            </w:r>
            <w:r w:rsidRPr="008C2030">
              <w:rPr>
                <w:sz w:val="20"/>
                <w:szCs w:val="20"/>
              </w:rPr>
              <w:t>s</w:t>
            </w:r>
            <w:r w:rsidR="007921B0" w:rsidRPr="008C2030">
              <w:rPr>
                <w:sz w:val="20"/>
                <w:szCs w:val="20"/>
              </w:rPr>
              <w:t xml:space="preserve"> and interpret</w:t>
            </w:r>
            <w:r w:rsidRPr="008C2030">
              <w:rPr>
                <w:sz w:val="20"/>
                <w:szCs w:val="20"/>
              </w:rPr>
              <w:t>ation</w:t>
            </w:r>
            <w:r w:rsidR="007921B0" w:rsidRPr="008C2030">
              <w:rPr>
                <w:sz w:val="20"/>
                <w:szCs w:val="20"/>
              </w:rPr>
              <w:t xml:space="preserve"> displacement tracking findings.</w:t>
            </w:r>
          </w:p>
          <w:p w14:paraId="0B19D846" w14:textId="2343B881" w:rsidR="006E1B3A" w:rsidRPr="008C2030" w:rsidRDefault="007921B0" w:rsidP="007921B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Feedback loops established to adjust planning and interventions based on community input.</w:t>
            </w:r>
          </w:p>
        </w:tc>
      </w:tr>
    </w:tbl>
    <w:p w14:paraId="56426C2E" w14:textId="77777777" w:rsidR="006E1B3A" w:rsidRPr="008C2030" w:rsidRDefault="006E1B3A" w:rsidP="006E1B3A">
      <w:pPr>
        <w:rPr>
          <w:b/>
          <w:bCs/>
          <w:i/>
          <w:iCs/>
          <w:color w:val="4C94D8" w:themeColor="text2" w:themeTint="80"/>
          <w:sz w:val="20"/>
          <w:szCs w:val="20"/>
          <w:lang w:val="en-US"/>
        </w:rPr>
      </w:pPr>
    </w:p>
    <w:p w14:paraId="2B97E4E1" w14:textId="4217D0E3" w:rsidR="00956BD6" w:rsidRPr="008C2030" w:rsidRDefault="5779CA61" w:rsidP="2404C392">
      <w:pPr>
        <w:shd w:val="clear" w:color="auto" w:fill="000000" w:themeFill="text1"/>
        <w:rPr>
          <w:color w:val="FFFFFF" w:themeColor="background1"/>
          <w:sz w:val="20"/>
          <w:szCs w:val="20"/>
          <w:lang w:val="en-US"/>
        </w:rPr>
      </w:pPr>
      <w:r w:rsidRPr="008C2030">
        <w:rPr>
          <w:b/>
          <w:bCs/>
          <w:color w:val="FFFFFF" w:themeColor="background1"/>
          <w:sz w:val="20"/>
          <w:szCs w:val="20"/>
        </w:rPr>
        <w:t xml:space="preserve">Action </w:t>
      </w:r>
      <w:r w:rsidR="00A26806" w:rsidRPr="008C2030">
        <w:rPr>
          <w:b/>
          <w:bCs/>
          <w:color w:val="FFFFFF" w:themeColor="background1"/>
          <w:sz w:val="20"/>
          <w:szCs w:val="20"/>
        </w:rPr>
        <w:t>3</w:t>
      </w:r>
      <w:r w:rsidRPr="008C2030">
        <w:rPr>
          <w:b/>
          <w:bCs/>
          <w:color w:val="FFFFFF" w:themeColor="background1"/>
          <w:sz w:val="20"/>
          <w:szCs w:val="20"/>
        </w:rPr>
        <w:t>.</w:t>
      </w:r>
      <w:r w:rsidR="00914C4C" w:rsidRPr="008C2030">
        <w:rPr>
          <w:b/>
          <w:bCs/>
          <w:color w:val="FFFFFF" w:themeColor="background1"/>
          <w:sz w:val="20"/>
          <w:szCs w:val="20"/>
        </w:rPr>
        <w:t>1</w:t>
      </w:r>
      <w:r w:rsidR="001D7C61" w:rsidRPr="008C2030">
        <w:rPr>
          <w:b/>
          <w:bCs/>
          <w:color w:val="FFFFFF" w:themeColor="background1"/>
          <w:sz w:val="20"/>
          <w:szCs w:val="20"/>
        </w:rPr>
        <w:t>2</w:t>
      </w:r>
      <w:r w:rsidRPr="008C2030">
        <w:rPr>
          <w:b/>
          <w:bCs/>
          <w:color w:val="FFFFFF" w:themeColor="background1"/>
          <w:sz w:val="20"/>
          <w:szCs w:val="20"/>
        </w:rPr>
        <w:t xml:space="preserve"> </w:t>
      </w:r>
      <w:r w:rsidRPr="008C2030">
        <w:rPr>
          <w:color w:val="FFFFFF" w:themeColor="background1"/>
          <w:sz w:val="20"/>
          <w:szCs w:val="20"/>
        </w:rPr>
        <w:t>(new)</w:t>
      </w:r>
    </w:p>
    <w:p w14:paraId="7D344C40" w14:textId="5AF346E2" w:rsidR="00956BD6" w:rsidRPr="008C2030" w:rsidRDefault="00956BD6" w:rsidP="00956BD6">
      <w:pPr>
        <w:rPr>
          <w:color w:val="EE0000"/>
          <w:sz w:val="20"/>
          <w:szCs w:val="20"/>
        </w:rPr>
      </w:pPr>
      <w:r w:rsidRPr="008C2030">
        <w:rPr>
          <w:b/>
          <w:bCs/>
          <w:color w:val="EE0000"/>
          <w:sz w:val="20"/>
          <w:szCs w:val="20"/>
        </w:rPr>
        <w:t>Establish a data ethics and protection framework for displacement tracking</w:t>
      </w:r>
      <w:r w:rsidRPr="008C2030">
        <w:rPr>
          <w:color w:val="EE0000"/>
          <w:sz w:val="20"/>
          <w:szCs w:val="20"/>
        </w:rPr>
        <w:t xml:space="preserve"> mechanism and systems to safeguard personal information and prevent misuse, discrimination, or stigmatization. </w:t>
      </w:r>
    </w:p>
    <w:p w14:paraId="5A5E1C26" w14:textId="6FBCE2B0" w:rsidR="00956BD6" w:rsidRPr="008C2030" w:rsidRDefault="5779CA61"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Personal data within displacement tracking systems </w:t>
      </w:r>
      <w:proofErr w:type="gramStart"/>
      <w:r w:rsidRPr="008C2030">
        <w:rPr>
          <w:i/>
          <w:iCs/>
          <w:color w:val="4C94D8" w:themeColor="text2" w:themeTint="80"/>
          <w:sz w:val="20"/>
          <w:szCs w:val="20"/>
          <w:lang w:val="en-US"/>
        </w:rPr>
        <w:t>is securely managed</w:t>
      </w:r>
      <w:proofErr w:type="gramEnd"/>
      <w:r w:rsidRPr="008C2030">
        <w:rPr>
          <w:i/>
          <w:iCs/>
          <w:color w:val="4C94D8" w:themeColor="text2" w:themeTint="80"/>
          <w:sz w:val="20"/>
          <w:szCs w:val="20"/>
          <w:lang w:val="en-US"/>
        </w:rPr>
        <w:t xml:space="preserve"> under an ethics and protection framework, ensuring responsible use to protect the rights and dignity of displaced and mobile populations.</w:t>
      </w:r>
      <w:r w:rsidRPr="008C2030">
        <w:rPr>
          <w:color w:val="4C94D8" w:themeColor="text2" w:themeTint="80"/>
          <w:sz w:val="20"/>
          <w:szCs w:val="20"/>
          <w:lang w:val="en-US"/>
        </w:rPr>
        <w:t> </w:t>
      </w:r>
    </w:p>
    <w:p w14:paraId="1C610184"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0AA8717B"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083F414"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713775E9" w14:textId="28A62013"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3.12</w:t>
            </w:r>
          </w:p>
        </w:tc>
        <w:tc>
          <w:tcPr>
            <w:tcW w:w="1417" w:type="dxa"/>
            <w:shd w:val="clear" w:color="auto" w:fill="D1D1D1" w:themeFill="background2" w:themeFillShade="E6"/>
          </w:tcPr>
          <w:p w14:paraId="77B352E5"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58000B8" w14:textId="30CD0470"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E1B3A" w:rsidRPr="008C2030" w14:paraId="40E23AEB"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B163EF7"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1F7A8E48" w14:textId="0CB4A9DC"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417" w:type="dxa"/>
            <w:shd w:val="clear" w:color="auto" w:fill="D1D1D1" w:themeFill="background2" w:themeFillShade="E6"/>
          </w:tcPr>
          <w:p w14:paraId="3BB12012"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15282A0F" w14:textId="328AD80C"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 DLA, DUAP</w:t>
            </w:r>
          </w:p>
        </w:tc>
      </w:tr>
      <w:tr w:rsidR="006E1B3A" w:rsidRPr="008C2030" w14:paraId="7AB02CB4"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1FB2F6C"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798FDB11" w14:textId="7E9713EF" w:rsidR="009B46BC" w:rsidRPr="008C2030" w:rsidRDefault="009B46BC" w:rsidP="009B46B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data ethics and protection framework for displacement tracking developed and endorsed.</w:t>
            </w:r>
          </w:p>
          <w:p w14:paraId="1ED41CA7" w14:textId="072CC924" w:rsidR="009B46BC" w:rsidRPr="008C2030" w:rsidRDefault="009B46BC" w:rsidP="009B46B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Standard Operating Procedures (SOPs) on data protection integrated into displacement tracking systems.</w:t>
            </w:r>
          </w:p>
          <w:p w14:paraId="4A5C07B6" w14:textId="56C65D27" w:rsidR="009B46BC" w:rsidRPr="008C2030" w:rsidRDefault="009B46BC" w:rsidP="009B46B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Clear protocols for informed consent and anonymization of sensitive information.</w:t>
            </w:r>
          </w:p>
          <w:p w14:paraId="47A0B12D" w14:textId="3D46934E" w:rsidR="009B46BC" w:rsidRPr="008C2030" w:rsidRDefault="009B46BC" w:rsidP="009B46B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modules for government and partners on ethical data collection, storage, and use.</w:t>
            </w:r>
          </w:p>
          <w:p w14:paraId="7AB9DFF0" w14:textId="4EE4DC72" w:rsidR="009B46BC" w:rsidRPr="008C2030" w:rsidRDefault="009B46BC" w:rsidP="009B46B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Independent oversight or review mechanism established to monitor compliance with data protection standards.</w:t>
            </w:r>
          </w:p>
          <w:p w14:paraId="17217C74" w14:textId="155E7DE3" w:rsidR="006E1B3A" w:rsidRPr="008C2030" w:rsidRDefault="009B46BC" w:rsidP="009B46B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Secure data-sharing agreements developed with partner agencies.</w:t>
            </w:r>
          </w:p>
        </w:tc>
      </w:tr>
    </w:tbl>
    <w:p w14:paraId="53AFE8EE" w14:textId="77777777" w:rsidR="006E1B3A" w:rsidRPr="008C2030" w:rsidRDefault="006E1B3A" w:rsidP="006E1B3A">
      <w:pPr>
        <w:rPr>
          <w:b/>
          <w:bCs/>
          <w:i/>
          <w:iCs/>
          <w:color w:val="4C94D8" w:themeColor="text2" w:themeTint="80"/>
          <w:sz w:val="20"/>
          <w:szCs w:val="20"/>
          <w:lang w:val="en-US"/>
        </w:rPr>
      </w:pPr>
    </w:p>
    <w:p w14:paraId="713B1981" w14:textId="07BE9127" w:rsidR="005B1299" w:rsidRPr="008C2030" w:rsidRDefault="005B1299" w:rsidP="005B1299">
      <w:pPr>
        <w:spacing w:after="0"/>
        <w:jc w:val="right"/>
        <w:rPr>
          <w:b/>
          <w:bCs/>
          <w:sz w:val="20"/>
          <w:szCs w:val="20"/>
          <w:lang w:val="en-US"/>
        </w:rPr>
      </w:pPr>
      <w:r w:rsidRPr="008C2030">
        <w:rPr>
          <w:b/>
          <w:bCs/>
          <w:sz w:val="20"/>
          <w:szCs w:val="20"/>
          <w:lang w:val="en-US"/>
        </w:rPr>
        <w:t>Displacement Indicator Integration and Data Management</w:t>
      </w:r>
    </w:p>
    <w:p w14:paraId="7634F880" w14:textId="171C519E" w:rsidR="00956BD6" w:rsidRPr="008C2030" w:rsidRDefault="5779CA61"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004A739F" w:rsidRPr="008C2030">
        <w:rPr>
          <w:b/>
          <w:bCs/>
          <w:sz w:val="20"/>
          <w:szCs w:val="20"/>
        </w:rPr>
        <w:t>1</w:t>
      </w:r>
      <w:r w:rsidR="001D7C61" w:rsidRPr="008C2030">
        <w:rPr>
          <w:b/>
          <w:bCs/>
          <w:sz w:val="20"/>
          <w:szCs w:val="20"/>
        </w:rPr>
        <w:t>3</w:t>
      </w:r>
      <w:r w:rsidRPr="008C2030">
        <w:rPr>
          <w:b/>
          <w:bCs/>
          <w:sz w:val="20"/>
          <w:szCs w:val="20"/>
        </w:rPr>
        <w:t xml:space="preserve"> </w:t>
      </w:r>
      <w:r w:rsidRPr="008C2030">
        <w:rPr>
          <w:sz w:val="20"/>
          <w:szCs w:val="20"/>
        </w:rPr>
        <w:t>(new)</w:t>
      </w:r>
    </w:p>
    <w:p w14:paraId="692E40C8" w14:textId="7D8CAE58" w:rsidR="00956BD6" w:rsidRPr="008C2030" w:rsidRDefault="00956BD6" w:rsidP="00956BD6">
      <w:pPr>
        <w:rPr>
          <w:color w:val="EE0000"/>
          <w:sz w:val="20"/>
          <w:szCs w:val="20"/>
        </w:rPr>
      </w:pPr>
      <w:r w:rsidRPr="008C2030">
        <w:rPr>
          <w:b/>
          <w:bCs/>
          <w:color w:val="EE0000"/>
          <w:sz w:val="20"/>
          <w:szCs w:val="20"/>
          <w:lang w:val="en-US"/>
        </w:rPr>
        <w:t>Integrate displacement</w:t>
      </w:r>
      <w:r w:rsidR="00796B2F" w:rsidRPr="008C2030">
        <w:rPr>
          <w:b/>
          <w:bCs/>
          <w:color w:val="EE0000"/>
          <w:sz w:val="20"/>
          <w:szCs w:val="20"/>
          <w:lang w:val="en-US"/>
        </w:rPr>
        <w:t xml:space="preserve">, internal and external </w:t>
      </w:r>
      <w:r w:rsidRPr="008C2030">
        <w:rPr>
          <w:b/>
          <w:bCs/>
          <w:color w:val="EE0000"/>
          <w:sz w:val="20"/>
          <w:szCs w:val="20"/>
          <w:lang w:val="en-US"/>
        </w:rPr>
        <w:t>migration indicators in national</w:t>
      </w:r>
      <w:r w:rsidR="00A97DA4" w:rsidRPr="008C2030">
        <w:rPr>
          <w:b/>
          <w:bCs/>
          <w:color w:val="EE0000"/>
          <w:sz w:val="20"/>
          <w:szCs w:val="20"/>
          <w:lang w:val="en-US"/>
        </w:rPr>
        <w:t xml:space="preserve"> data collection tools</w:t>
      </w:r>
      <w:r w:rsidR="00796B2F" w:rsidRPr="008C2030">
        <w:rPr>
          <w:b/>
          <w:bCs/>
          <w:color w:val="EE0000"/>
          <w:sz w:val="20"/>
          <w:szCs w:val="20"/>
          <w:lang w:val="en-US"/>
        </w:rPr>
        <w:t xml:space="preserve"> and systems</w:t>
      </w:r>
      <w:r w:rsidR="00A97DA4" w:rsidRPr="008C2030">
        <w:rPr>
          <w:b/>
          <w:bCs/>
          <w:color w:val="EE0000"/>
          <w:sz w:val="20"/>
          <w:szCs w:val="20"/>
          <w:lang w:val="en-US"/>
        </w:rPr>
        <w:t xml:space="preserve"> </w:t>
      </w:r>
      <w:r w:rsidR="00A97DA4" w:rsidRPr="008C2030">
        <w:rPr>
          <w:color w:val="EE0000"/>
          <w:sz w:val="20"/>
          <w:szCs w:val="20"/>
          <w:lang w:val="en-US"/>
        </w:rPr>
        <w:t>such as</w:t>
      </w:r>
      <w:r w:rsidRPr="008C2030">
        <w:rPr>
          <w:color w:val="EE0000"/>
          <w:sz w:val="20"/>
          <w:szCs w:val="20"/>
          <w:lang w:val="en-US"/>
        </w:rPr>
        <w:t xml:space="preserve"> censuses and sectoral surveys (e.g., health, education, </w:t>
      </w:r>
      <w:proofErr w:type="spellStart"/>
      <w:r w:rsidRPr="008C2030">
        <w:rPr>
          <w:color w:val="EE0000"/>
          <w:sz w:val="20"/>
          <w:szCs w:val="20"/>
          <w:lang w:val="en-US"/>
        </w:rPr>
        <w:t>labour</w:t>
      </w:r>
      <w:proofErr w:type="spellEnd"/>
      <w:r w:rsidRPr="008C2030">
        <w:rPr>
          <w:color w:val="EE0000"/>
          <w:sz w:val="20"/>
          <w:szCs w:val="20"/>
          <w:lang w:val="en-US"/>
        </w:rPr>
        <w:t xml:space="preserve"> force) to support long-term tracking and planning.</w:t>
      </w:r>
      <w:r w:rsidRPr="008C2030">
        <w:rPr>
          <w:color w:val="EE0000"/>
          <w:sz w:val="20"/>
          <w:szCs w:val="20"/>
        </w:rPr>
        <w:t> </w:t>
      </w:r>
    </w:p>
    <w:p w14:paraId="2E782348" w14:textId="77777777" w:rsidR="00956BD6" w:rsidRPr="008C2030" w:rsidRDefault="5779CA61"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National data systems capture displacement trends, enabling longitudinal analysis and integrating mobility into national development, service delivery, and policy planning.</w:t>
      </w:r>
      <w:r w:rsidRPr="008C2030">
        <w:rPr>
          <w:color w:val="4C94D8" w:themeColor="text2" w:themeTint="80"/>
          <w:sz w:val="20"/>
          <w:szCs w:val="20"/>
          <w:lang w:val="en-US"/>
        </w:rPr>
        <w:t> </w:t>
      </w:r>
    </w:p>
    <w:p w14:paraId="23CF7F08" w14:textId="77777777" w:rsidR="005B1299" w:rsidRPr="008C2030" w:rsidRDefault="005B1299" w:rsidP="2404C392">
      <w:pPr>
        <w:rPr>
          <w:color w:val="4C94D8" w:themeColor="text2" w:themeTint="80"/>
          <w:sz w:val="20"/>
          <w:szCs w:val="20"/>
          <w:lang w:val="en-US"/>
        </w:rPr>
      </w:pPr>
    </w:p>
    <w:p w14:paraId="2BEFA916"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51901F0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4366AD7"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56AD7646" w14:textId="6257847B"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3.13</w:t>
            </w:r>
          </w:p>
        </w:tc>
        <w:tc>
          <w:tcPr>
            <w:tcW w:w="1417" w:type="dxa"/>
            <w:shd w:val="clear" w:color="auto" w:fill="D1D1D1" w:themeFill="background2" w:themeFillShade="E6"/>
          </w:tcPr>
          <w:p w14:paraId="579F2FCC"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0F9932F" w14:textId="451C9000"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6E1B3A" w:rsidRPr="008C2030" w14:paraId="737787AD"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1034F26"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17002519" w14:textId="4491784D"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VBoS</w:t>
            </w:r>
          </w:p>
        </w:tc>
        <w:tc>
          <w:tcPr>
            <w:tcW w:w="1417" w:type="dxa"/>
            <w:shd w:val="clear" w:color="auto" w:fill="D1D1D1" w:themeFill="background2" w:themeFillShade="E6"/>
          </w:tcPr>
          <w:p w14:paraId="7B9BDDB6"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59580B6" w14:textId="6EA1E625"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DoCC, DLA, DUAP</w:t>
            </w:r>
          </w:p>
        </w:tc>
      </w:tr>
      <w:tr w:rsidR="006E1B3A" w:rsidRPr="008C2030" w14:paraId="7075B8F1"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B9CF594"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1E6AF4D4" w14:textId="4C54707F"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Agreed set of displacement and migration indicators endorsed for national use.</w:t>
            </w:r>
          </w:p>
          <w:p w14:paraId="083F24E3" w14:textId="34EDBE74"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Indicators integrated into census, household surveys, and sectoral data tools.</w:t>
            </w:r>
          </w:p>
          <w:p w14:paraId="7976D0F5" w14:textId="05B5084C"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Technical guidance developed for consistent data collection and reporting.</w:t>
            </w:r>
          </w:p>
          <w:p w14:paraId="5E3B458E" w14:textId="5C30EDE6"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statistical staff and sectoral agencies trained on mobility-related indicators.</w:t>
            </w:r>
          </w:p>
          <w:p w14:paraId="32DA016E" w14:textId="48B3990B" w:rsidR="006E1B3A"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reporting on displacement and migration trends produced and disseminated.</w:t>
            </w:r>
          </w:p>
        </w:tc>
      </w:tr>
    </w:tbl>
    <w:p w14:paraId="5B3F716F" w14:textId="77777777" w:rsidR="006E1B3A" w:rsidRPr="008C2030" w:rsidRDefault="006E1B3A" w:rsidP="2404C392">
      <w:pPr>
        <w:rPr>
          <w:color w:val="4C94D8" w:themeColor="text2" w:themeTint="80"/>
          <w:sz w:val="20"/>
          <w:szCs w:val="20"/>
          <w:lang w:val="en-US"/>
        </w:rPr>
      </w:pPr>
    </w:p>
    <w:p w14:paraId="3C6B1A60" w14:textId="5B294AF9" w:rsidR="00D34F24" w:rsidRPr="008C2030" w:rsidRDefault="2F42A36A"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w:t>
      </w:r>
      <w:r w:rsidR="4F324790" w:rsidRPr="008C2030">
        <w:rPr>
          <w:b/>
          <w:bCs/>
          <w:sz w:val="20"/>
          <w:szCs w:val="20"/>
        </w:rPr>
        <w:t>1</w:t>
      </w:r>
      <w:r w:rsidR="001D7C61" w:rsidRPr="008C2030">
        <w:rPr>
          <w:b/>
          <w:bCs/>
          <w:sz w:val="20"/>
          <w:szCs w:val="20"/>
        </w:rPr>
        <w:t>4</w:t>
      </w:r>
      <w:r w:rsidRPr="008C2030">
        <w:rPr>
          <w:b/>
          <w:bCs/>
          <w:sz w:val="20"/>
          <w:szCs w:val="20"/>
        </w:rPr>
        <w:t xml:space="preserve"> </w:t>
      </w:r>
      <w:r w:rsidRPr="008C2030">
        <w:rPr>
          <w:sz w:val="20"/>
          <w:szCs w:val="20"/>
        </w:rPr>
        <w:t>(originally Action 2.5)</w:t>
      </w:r>
    </w:p>
    <w:p w14:paraId="7E41FA56" w14:textId="1C9142AD" w:rsidR="00D34F24" w:rsidRPr="008C2030" w:rsidRDefault="00D34F24" w:rsidP="00D34F24">
      <w:pPr>
        <w:rPr>
          <w:color w:val="EE0000"/>
          <w:sz w:val="20"/>
          <w:szCs w:val="20"/>
        </w:rPr>
      </w:pPr>
      <w:r w:rsidRPr="008C2030">
        <w:rPr>
          <w:b/>
          <w:bCs/>
          <w:color w:val="EE0000"/>
          <w:sz w:val="20"/>
          <w:szCs w:val="20"/>
        </w:rPr>
        <w:t xml:space="preserve">Define, confirm and formalise </w:t>
      </w:r>
      <w:r w:rsidRPr="008C2030">
        <w:rPr>
          <w:b/>
          <w:bCs/>
          <w:sz w:val="20"/>
          <w:szCs w:val="20"/>
        </w:rPr>
        <w:t xml:space="preserve">institutional arrangements to </w:t>
      </w:r>
      <w:r w:rsidR="0042570B" w:rsidRPr="008C2030">
        <w:rPr>
          <w:b/>
          <w:bCs/>
          <w:color w:val="EE0000"/>
          <w:sz w:val="20"/>
          <w:szCs w:val="20"/>
        </w:rPr>
        <w:t xml:space="preserve">collect, </w:t>
      </w:r>
      <w:r w:rsidRPr="008C2030">
        <w:rPr>
          <w:b/>
          <w:bCs/>
          <w:sz w:val="20"/>
          <w:szCs w:val="20"/>
        </w:rPr>
        <w:t>manage</w:t>
      </w:r>
      <w:r w:rsidR="0042570B" w:rsidRPr="008C2030">
        <w:rPr>
          <w:b/>
          <w:bCs/>
          <w:color w:val="EE0000"/>
          <w:sz w:val="20"/>
          <w:szCs w:val="20"/>
        </w:rPr>
        <w:t>, store, disseminate and utilise</w:t>
      </w:r>
      <w:r w:rsidRPr="008C2030">
        <w:rPr>
          <w:b/>
          <w:bCs/>
          <w:color w:val="EE0000"/>
          <w:sz w:val="20"/>
          <w:szCs w:val="20"/>
        </w:rPr>
        <w:t xml:space="preserve"> </w:t>
      </w:r>
      <w:r w:rsidRPr="008C2030">
        <w:rPr>
          <w:b/>
          <w:bCs/>
          <w:sz w:val="20"/>
          <w:szCs w:val="20"/>
        </w:rPr>
        <w:t>displacement and internal migration data</w:t>
      </w:r>
      <w:r w:rsidRPr="008C2030">
        <w:rPr>
          <w:sz w:val="20"/>
          <w:szCs w:val="20"/>
        </w:rPr>
        <w:t xml:space="preserve">, including procedures to procure </w:t>
      </w:r>
      <w:r w:rsidR="0042570B" w:rsidRPr="008C2030">
        <w:rPr>
          <w:color w:val="EE0000"/>
          <w:sz w:val="20"/>
          <w:szCs w:val="20"/>
        </w:rPr>
        <w:t xml:space="preserve">and develop </w:t>
      </w:r>
      <w:r w:rsidRPr="008C2030">
        <w:rPr>
          <w:sz w:val="20"/>
          <w:szCs w:val="20"/>
        </w:rPr>
        <w:t xml:space="preserve">the necessary equipment </w:t>
      </w:r>
      <w:r w:rsidR="0042570B" w:rsidRPr="008C2030">
        <w:rPr>
          <w:color w:val="EE0000"/>
          <w:sz w:val="20"/>
          <w:szCs w:val="20"/>
        </w:rPr>
        <w:t xml:space="preserve">and systems </w:t>
      </w:r>
      <w:r w:rsidRPr="008C2030">
        <w:rPr>
          <w:sz w:val="20"/>
          <w:szCs w:val="20"/>
        </w:rPr>
        <w:t>for data collection, storage and analysis</w:t>
      </w:r>
      <w:r w:rsidR="0042570B" w:rsidRPr="008C2030">
        <w:rPr>
          <w:sz w:val="20"/>
          <w:szCs w:val="20"/>
        </w:rPr>
        <w:t>.</w:t>
      </w:r>
    </w:p>
    <w:p w14:paraId="2E3D6CB2" w14:textId="4A86ADA5" w:rsidR="00D34F24" w:rsidRPr="008C2030" w:rsidRDefault="2F42A36A"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Institutional arrangements for displacement data </w:t>
      </w:r>
      <w:r w:rsidR="67CECAED" w:rsidRPr="008C2030">
        <w:rPr>
          <w:i/>
          <w:iCs/>
          <w:color w:val="4C94D8" w:themeColor="text2" w:themeTint="80"/>
          <w:sz w:val="20"/>
          <w:szCs w:val="20"/>
          <w:lang w:val="en-US"/>
        </w:rPr>
        <w:t xml:space="preserve">collection, </w:t>
      </w:r>
      <w:r w:rsidRPr="008C2030">
        <w:rPr>
          <w:i/>
          <w:iCs/>
          <w:color w:val="4C94D8" w:themeColor="text2" w:themeTint="80"/>
          <w:sz w:val="20"/>
          <w:szCs w:val="20"/>
          <w:lang w:val="en-US"/>
        </w:rPr>
        <w:t>management</w:t>
      </w:r>
      <w:r w:rsidR="67CECAED" w:rsidRPr="008C2030">
        <w:rPr>
          <w:i/>
          <w:iCs/>
          <w:color w:val="4C94D8" w:themeColor="text2" w:themeTint="80"/>
          <w:sz w:val="20"/>
          <w:szCs w:val="20"/>
          <w:lang w:val="en-US"/>
        </w:rPr>
        <w:t xml:space="preserve">, </w:t>
      </w:r>
      <w:proofErr w:type="gramStart"/>
      <w:r w:rsidR="67CECAED" w:rsidRPr="008C2030">
        <w:rPr>
          <w:i/>
          <w:iCs/>
          <w:color w:val="4C94D8" w:themeColor="text2" w:themeTint="80"/>
          <w:sz w:val="20"/>
          <w:szCs w:val="20"/>
          <w:lang w:val="en-US"/>
        </w:rPr>
        <w:t>storage</w:t>
      </w:r>
      <w:proofErr w:type="gramEnd"/>
      <w:r w:rsidR="67CECAED" w:rsidRPr="008C2030">
        <w:rPr>
          <w:i/>
          <w:iCs/>
          <w:color w:val="4C94D8" w:themeColor="text2" w:themeTint="80"/>
          <w:sz w:val="20"/>
          <w:szCs w:val="20"/>
          <w:lang w:val="en-US"/>
        </w:rPr>
        <w:t xml:space="preserve"> and </w:t>
      </w:r>
      <w:proofErr w:type="spellStart"/>
      <w:r w:rsidR="67CECAED" w:rsidRPr="008C2030">
        <w:rPr>
          <w:i/>
          <w:iCs/>
          <w:color w:val="4C94D8" w:themeColor="text2" w:themeTint="80"/>
          <w:sz w:val="20"/>
          <w:szCs w:val="20"/>
          <w:lang w:val="en-US"/>
        </w:rPr>
        <w:t>utilisation</w:t>
      </w:r>
      <w:proofErr w:type="spellEnd"/>
      <w:r w:rsidRPr="008C2030">
        <w:rPr>
          <w:i/>
          <w:iCs/>
          <w:color w:val="4C94D8" w:themeColor="text2" w:themeTint="80"/>
          <w:sz w:val="20"/>
          <w:szCs w:val="20"/>
          <w:lang w:val="en-US"/>
        </w:rPr>
        <w:t xml:space="preserve"> </w:t>
      </w:r>
      <w:proofErr w:type="gramStart"/>
      <w:r w:rsidRPr="008C2030">
        <w:rPr>
          <w:i/>
          <w:iCs/>
          <w:color w:val="4C94D8" w:themeColor="text2" w:themeTint="80"/>
          <w:sz w:val="20"/>
          <w:szCs w:val="20"/>
          <w:lang w:val="en-US"/>
        </w:rPr>
        <w:t>are established</w:t>
      </w:r>
      <w:proofErr w:type="gramEnd"/>
      <w:r w:rsidRPr="008C2030">
        <w:rPr>
          <w:i/>
          <w:iCs/>
          <w:color w:val="4C94D8" w:themeColor="text2" w:themeTint="80"/>
          <w:sz w:val="20"/>
          <w:szCs w:val="20"/>
          <w:lang w:val="en-US"/>
        </w:rPr>
        <w:t>, ensuring coordinated governance, accountability, and sustained inter-agency collaboration.</w:t>
      </w:r>
      <w:r w:rsidRPr="008C2030">
        <w:rPr>
          <w:color w:val="4C94D8" w:themeColor="text2" w:themeTint="80"/>
          <w:sz w:val="20"/>
          <w:szCs w:val="20"/>
          <w:lang w:val="en-US"/>
        </w:rPr>
        <w:t> </w:t>
      </w:r>
    </w:p>
    <w:p w14:paraId="63039F30"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5ECE79C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FEE103"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790AEB21" w14:textId="4522477A"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3.14</w:t>
            </w:r>
          </w:p>
        </w:tc>
        <w:tc>
          <w:tcPr>
            <w:tcW w:w="1417" w:type="dxa"/>
            <w:shd w:val="clear" w:color="auto" w:fill="D1D1D1" w:themeFill="background2" w:themeFillShade="E6"/>
          </w:tcPr>
          <w:p w14:paraId="32EB5649"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95A0DC2" w14:textId="11D09BBC"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E1B3A" w:rsidRPr="008C2030" w14:paraId="020D843A"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22D13D"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7CC1D3FE" w14:textId="259ACA75"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VBoS</w:t>
            </w:r>
          </w:p>
        </w:tc>
        <w:tc>
          <w:tcPr>
            <w:tcW w:w="1417" w:type="dxa"/>
            <w:shd w:val="clear" w:color="auto" w:fill="D1D1D1" w:themeFill="background2" w:themeFillShade="E6"/>
          </w:tcPr>
          <w:p w14:paraId="32EEB860"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B241385" w14:textId="5ECB3675"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DoCC, VMGD, DLA, DUAP</w:t>
            </w:r>
          </w:p>
        </w:tc>
      </w:tr>
      <w:tr w:rsidR="006E1B3A" w:rsidRPr="008C2030" w14:paraId="3569D038"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B964D4E"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1BEC7EB2" w14:textId="33998D08"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Mandates and roles of lead and partner agencies defined and endorsed.</w:t>
            </w:r>
          </w:p>
          <w:p w14:paraId="5AC52E28" w14:textId="03BED662"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Inter-agency coordination mechanism for displacement data established.</w:t>
            </w:r>
          </w:p>
          <w:p w14:paraId="598896E9" w14:textId="3A694E43"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SOPs for data collection, storage, dissemination, and use developed and applied.</w:t>
            </w:r>
          </w:p>
          <w:p w14:paraId="68125570" w14:textId="4CB06BD2"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Data-sharing agreements formalised across relevant agencies.</w:t>
            </w:r>
          </w:p>
          <w:p w14:paraId="2264A000" w14:textId="38723824"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Infrastructure, equipment, and systems procured and operationalised for secure data management.</w:t>
            </w:r>
          </w:p>
          <w:p w14:paraId="6D717A32" w14:textId="3EE8994B" w:rsidR="006E1B3A"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Periodic institutional review conducted to ensure accountability and sustainability.</w:t>
            </w:r>
          </w:p>
        </w:tc>
      </w:tr>
    </w:tbl>
    <w:p w14:paraId="0592924F" w14:textId="77777777" w:rsidR="006E1B3A" w:rsidRPr="008C2030" w:rsidRDefault="006E1B3A" w:rsidP="2404C392">
      <w:pPr>
        <w:rPr>
          <w:color w:val="4C94D8" w:themeColor="text2" w:themeTint="80"/>
          <w:sz w:val="20"/>
          <w:szCs w:val="20"/>
          <w:lang w:val="en-US"/>
        </w:rPr>
      </w:pPr>
    </w:p>
    <w:p w14:paraId="5960E1EA" w14:textId="21B40D0B" w:rsidR="009229BA" w:rsidRPr="008C2030" w:rsidRDefault="009229BA" w:rsidP="009229BA">
      <w:pPr>
        <w:spacing w:after="0"/>
        <w:jc w:val="right"/>
        <w:rPr>
          <w:b/>
          <w:bCs/>
          <w:sz w:val="20"/>
          <w:szCs w:val="20"/>
        </w:rPr>
      </w:pPr>
      <w:r w:rsidRPr="008C2030">
        <w:rPr>
          <w:b/>
          <w:bCs/>
          <w:sz w:val="20"/>
          <w:szCs w:val="20"/>
        </w:rPr>
        <w:t xml:space="preserve">Displacement Data Training and </w:t>
      </w:r>
      <w:r w:rsidR="00FE4FCB" w:rsidRPr="008C2030">
        <w:rPr>
          <w:b/>
          <w:bCs/>
          <w:sz w:val="20"/>
          <w:szCs w:val="20"/>
        </w:rPr>
        <w:t>Decentralisation</w:t>
      </w:r>
    </w:p>
    <w:p w14:paraId="3C095CC7" w14:textId="38409BBE" w:rsidR="0042570B" w:rsidRPr="008C2030" w:rsidRDefault="2F42A36A" w:rsidP="2404C392">
      <w:pPr>
        <w:shd w:val="clear" w:color="auto" w:fill="000000" w:themeFill="text1"/>
        <w:rPr>
          <w:sz w:val="20"/>
          <w:szCs w:val="20"/>
          <w:lang w:val="en-US"/>
        </w:rPr>
      </w:pPr>
      <w:r w:rsidRPr="008C2030">
        <w:rPr>
          <w:color w:val="EE0000"/>
          <w:sz w:val="20"/>
          <w:szCs w:val="20"/>
          <w:lang w:val="en-US"/>
        </w:rPr>
        <w:t> </w:t>
      </w:r>
      <w:r w:rsidR="67CECAED" w:rsidRPr="008C2030">
        <w:rPr>
          <w:b/>
          <w:bCs/>
          <w:sz w:val="20"/>
          <w:szCs w:val="20"/>
        </w:rPr>
        <w:t xml:space="preserve">Action </w:t>
      </w:r>
      <w:r w:rsidR="00A26806" w:rsidRPr="008C2030">
        <w:rPr>
          <w:b/>
          <w:bCs/>
          <w:sz w:val="20"/>
          <w:szCs w:val="20"/>
        </w:rPr>
        <w:t>3</w:t>
      </w:r>
      <w:r w:rsidR="67CECAED" w:rsidRPr="008C2030">
        <w:rPr>
          <w:b/>
          <w:bCs/>
          <w:sz w:val="20"/>
          <w:szCs w:val="20"/>
        </w:rPr>
        <w:t>.</w:t>
      </w:r>
      <w:r w:rsidR="4F324790" w:rsidRPr="008C2030">
        <w:rPr>
          <w:b/>
          <w:bCs/>
          <w:sz w:val="20"/>
          <w:szCs w:val="20"/>
        </w:rPr>
        <w:t>1</w:t>
      </w:r>
      <w:r w:rsidR="001D7C61" w:rsidRPr="008C2030">
        <w:rPr>
          <w:b/>
          <w:bCs/>
          <w:sz w:val="20"/>
          <w:szCs w:val="20"/>
        </w:rPr>
        <w:t>5</w:t>
      </w:r>
      <w:r w:rsidR="67CECAED" w:rsidRPr="008C2030">
        <w:rPr>
          <w:b/>
          <w:bCs/>
          <w:sz w:val="20"/>
          <w:szCs w:val="20"/>
        </w:rPr>
        <w:t xml:space="preserve"> </w:t>
      </w:r>
      <w:r w:rsidR="67CECAED" w:rsidRPr="008C2030">
        <w:rPr>
          <w:sz w:val="20"/>
          <w:szCs w:val="20"/>
        </w:rPr>
        <w:t>(originally Action 2.6)</w:t>
      </w:r>
    </w:p>
    <w:p w14:paraId="057FA80F" w14:textId="56F87B3E" w:rsidR="00D34F24" w:rsidRPr="008C2030" w:rsidRDefault="0042570B" w:rsidP="0042570B">
      <w:pPr>
        <w:rPr>
          <w:color w:val="EE0000"/>
          <w:sz w:val="20"/>
          <w:szCs w:val="20"/>
        </w:rPr>
      </w:pPr>
      <w:r w:rsidRPr="008C2030">
        <w:rPr>
          <w:b/>
          <w:bCs/>
          <w:sz w:val="20"/>
          <w:szCs w:val="20"/>
        </w:rPr>
        <w:t xml:space="preserve">Train </w:t>
      </w:r>
      <w:r w:rsidRPr="008C2030">
        <w:rPr>
          <w:b/>
          <w:bCs/>
          <w:strike/>
          <w:color w:val="EE0000"/>
          <w:sz w:val="20"/>
          <w:szCs w:val="20"/>
        </w:rPr>
        <w:t>local</w:t>
      </w:r>
      <w:r w:rsidRPr="008C2030">
        <w:rPr>
          <w:b/>
          <w:bCs/>
          <w:sz w:val="20"/>
          <w:szCs w:val="20"/>
        </w:rPr>
        <w:t xml:space="preserve"> </w:t>
      </w:r>
      <w:r w:rsidRPr="008C2030">
        <w:rPr>
          <w:b/>
          <w:bCs/>
          <w:color w:val="EE0000"/>
          <w:sz w:val="20"/>
          <w:szCs w:val="20"/>
        </w:rPr>
        <w:t xml:space="preserve">national </w:t>
      </w:r>
      <w:r w:rsidRPr="008C2030">
        <w:rPr>
          <w:b/>
          <w:bCs/>
          <w:sz w:val="20"/>
          <w:szCs w:val="20"/>
        </w:rPr>
        <w:t xml:space="preserve">displacement </w:t>
      </w:r>
      <w:r w:rsidRPr="008C2030">
        <w:rPr>
          <w:b/>
          <w:bCs/>
          <w:strike/>
          <w:color w:val="EE0000"/>
          <w:sz w:val="20"/>
          <w:szCs w:val="20"/>
        </w:rPr>
        <w:t xml:space="preserve">tracking </w:t>
      </w:r>
      <w:r w:rsidRPr="008C2030">
        <w:rPr>
          <w:b/>
          <w:bCs/>
          <w:color w:val="EE0000"/>
          <w:sz w:val="20"/>
          <w:szCs w:val="20"/>
        </w:rPr>
        <w:t xml:space="preserve">data focal points </w:t>
      </w:r>
      <w:r w:rsidRPr="008C2030">
        <w:rPr>
          <w:b/>
          <w:bCs/>
          <w:strike/>
          <w:color w:val="EE0000"/>
          <w:sz w:val="20"/>
          <w:szCs w:val="20"/>
        </w:rPr>
        <w:t>specialist surveyors</w:t>
      </w:r>
      <w:r w:rsidRPr="008C2030">
        <w:rPr>
          <w:b/>
          <w:bCs/>
          <w:color w:val="EE0000"/>
          <w:sz w:val="20"/>
          <w:szCs w:val="20"/>
        </w:rPr>
        <w:t xml:space="preserve"> </w:t>
      </w:r>
      <w:r w:rsidRPr="008C2030">
        <w:rPr>
          <w:b/>
          <w:bCs/>
          <w:sz w:val="20"/>
          <w:szCs w:val="20"/>
        </w:rPr>
        <w:t>in the operation of the displacement tracking</w:t>
      </w:r>
      <w:r w:rsidRPr="008C2030">
        <w:rPr>
          <w:sz w:val="20"/>
          <w:szCs w:val="20"/>
        </w:rPr>
        <w:t xml:space="preserve"> and SoPs for coordination of data collection</w:t>
      </w:r>
      <w:r w:rsidRPr="008C2030">
        <w:rPr>
          <w:color w:val="EE0000"/>
          <w:sz w:val="20"/>
          <w:szCs w:val="20"/>
        </w:rPr>
        <w:t>.</w:t>
      </w:r>
    </w:p>
    <w:p w14:paraId="344E5F75" w14:textId="3CE5C9D8" w:rsidR="008B78F5" w:rsidRPr="008C2030" w:rsidRDefault="101B7B21"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National capacity for displacement data collection, management, </w:t>
      </w:r>
      <w:proofErr w:type="gramStart"/>
      <w:r w:rsidRPr="008C2030">
        <w:rPr>
          <w:i/>
          <w:iCs/>
          <w:color w:val="4C94D8" w:themeColor="text2" w:themeTint="80"/>
          <w:sz w:val="20"/>
          <w:szCs w:val="20"/>
          <w:lang w:val="en-US"/>
        </w:rPr>
        <w:t>storage</w:t>
      </w:r>
      <w:proofErr w:type="gramEnd"/>
      <w:r w:rsidRPr="008C2030">
        <w:rPr>
          <w:i/>
          <w:iCs/>
          <w:color w:val="4C94D8" w:themeColor="text2" w:themeTint="80"/>
          <w:sz w:val="20"/>
          <w:szCs w:val="20"/>
          <w:lang w:val="en-US"/>
        </w:rPr>
        <w:t xml:space="preserve"> and utilization </w:t>
      </w:r>
      <w:proofErr w:type="gramStart"/>
      <w:r w:rsidRPr="008C2030">
        <w:rPr>
          <w:i/>
          <w:iCs/>
          <w:color w:val="4C94D8" w:themeColor="text2" w:themeTint="80"/>
          <w:sz w:val="20"/>
          <w:szCs w:val="20"/>
          <w:lang w:val="en-US"/>
        </w:rPr>
        <w:t>is strengthened</w:t>
      </w:r>
      <w:proofErr w:type="gramEnd"/>
      <w:r w:rsidRPr="008C2030">
        <w:rPr>
          <w:i/>
          <w:iCs/>
          <w:color w:val="4C94D8" w:themeColor="text2" w:themeTint="80"/>
          <w:sz w:val="20"/>
          <w:szCs w:val="20"/>
          <w:lang w:val="en-US"/>
        </w:rPr>
        <w:t xml:space="preserve"> through training, ensuring timely and accurate data to inform preparedness, </w:t>
      </w:r>
      <w:proofErr w:type="gramStart"/>
      <w:r w:rsidRPr="008C2030">
        <w:rPr>
          <w:i/>
          <w:iCs/>
          <w:color w:val="4C94D8" w:themeColor="text2" w:themeTint="80"/>
          <w:sz w:val="20"/>
          <w:szCs w:val="20"/>
          <w:lang w:val="en-US"/>
        </w:rPr>
        <w:t>response</w:t>
      </w:r>
      <w:proofErr w:type="gramEnd"/>
      <w:r w:rsidRPr="008C2030">
        <w:rPr>
          <w:i/>
          <w:iCs/>
          <w:color w:val="4C94D8" w:themeColor="text2" w:themeTint="80"/>
          <w:sz w:val="20"/>
          <w:szCs w:val="20"/>
          <w:lang w:val="en-US"/>
        </w:rPr>
        <w:t xml:space="preserve"> and recovery interventions for all displacement typologies.</w:t>
      </w:r>
      <w:r w:rsidRPr="008C2030">
        <w:rPr>
          <w:color w:val="4C94D8" w:themeColor="text2" w:themeTint="80"/>
          <w:sz w:val="20"/>
          <w:szCs w:val="20"/>
          <w:lang w:val="en-US"/>
        </w:rPr>
        <w:t> </w:t>
      </w:r>
    </w:p>
    <w:p w14:paraId="4F57DEE7"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0FB02F6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90F3595"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57878406" w14:textId="031EFE35"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3.15</w:t>
            </w:r>
          </w:p>
        </w:tc>
        <w:tc>
          <w:tcPr>
            <w:tcW w:w="1417" w:type="dxa"/>
            <w:shd w:val="clear" w:color="auto" w:fill="D1D1D1" w:themeFill="background2" w:themeFillShade="E6"/>
          </w:tcPr>
          <w:p w14:paraId="04E0AD6E"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A6A00DF" w14:textId="67F1E148" w:rsidR="006E1B3A" w:rsidRPr="008C2030" w:rsidRDefault="00A16F95"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E1B3A" w:rsidRPr="008C2030" w14:paraId="084F757A"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51815DA"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380B414F" w14:textId="600B81FE"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417" w:type="dxa"/>
            <w:shd w:val="clear" w:color="auto" w:fill="D1D1D1" w:themeFill="background2" w:themeFillShade="E6"/>
          </w:tcPr>
          <w:p w14:paraId="22D549F2"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6B827F03" w14:textId="34CE4FB3" w:rsidR="006E1B3A" w:rsidRPr="008C2030" w:rsidRDefault="00A16F9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VBoS, DoCC, VMGD, DLA, DUAP</w:t>
            </w:r>
          </w:p>
        </w:tc>
      </w:tr>
      <w:tr w:rsidR="006E1B3A" w:rsidRPr="008C2030" w14:paraId="11C20384"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B5A85A3"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6C1F382A" w14:textId="1795F86F"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curriculum and materials on displacement tracking and SOPs developed and integrated into DECM Cluster training.</w:t>
            </w:r>
          </w:p>
          <w:p w14:paraId="04BA81D2" w14:textId="530524E6"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focal points from government and non-government identified and enrolled in training.</w:t>
            </w:r>
          </w:p>
          <w:p w14:paraId="021311C3" w14:textId="20A8FA9E"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sessions conducted at national level.</w:t>
            </w:r>
          </w:p>
          <w:p w14:paraId="309D095B" w14:textId="1B3FFFFE"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Surveyors and focal points certified/endorsed as displacement tracking operators.</w:t>
            </w:r>
          </w:p>
          <w:p w14:paraId="137CC5A6" w14:textId="4CDDB03F" w:rsidR="00A16F95"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Refresher trainings and mentoring provided periodically.</w:t>
            </w:r>
          </w:p>
          <w:p w14:paraId="5AABF425" w14:textId="610409D6" w:rsidR="006E1B3A" w:rsidRPr="008C2030" w:rsidRDefault="00A16F95" w:rsidP="00A16F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Post-training evaluations conducted to assess skills and application in practice.</w:t>
            </w:r>
          </w:p>
        </w:tc>
      </w:tr>
    </w:tbl>
    <w:p w14:paraId="192F86ED" w14:textId="77777777" w:rsidR="006E1B3A" w:rsidRDefault="006E1B3A" w:rsidP="2404C392">
      <w:pPr>
        <w:rPr>
          <w:color w:val="4C94D8" w:themeColor="text2" w:themeTint="80"/>
          <w:sz w:val="20"/>
          <w:szCs w:val="20"/>
          <w:lang w:val="en-US"/>
        </w:rPr>
      </w:pPr>
    </w:p>
    <w:p w14:paraId="39377E68" w14:textId="77777777" w:rsidR="00A70CAC" w:rsidRPr="008C2030" w:rsidRDefault="00A70CAC" w:rsidP="2404C392">
      <w:pPr>
        <w:rPr>
          <w:color w:val="4C94D8" w:themeColor="text2" w:themeTint="80"/>
          <w:sz w:val="20"/>
          <w:szCs w:val="20"/>
          <w:lang w:val="en-US"/>
        </w:rPr>
      </w:pPr>
    </w:p>
    <w:p w14:paraId="64EB68E5" w14:textId="1ABC8D08" w:rsidR="008B78F5" w:rsidRPr="008C2030" w:rsidRDefault="101B7B21" w:rsidP="2404C392">
      <w:pPr>
        <w:shd w:val="clear" w:color="auto" w:fill="000000" w:themeFill="text1"/>
        <w:rPr>
          <w:sz w:val="20"/>
          <w:szCs w:val="20"/>
          <w:lang w:val="en-US"/>
        </w:rPr>
      </w:pPr>
      <w:r w:rsidRPr="008C2030">
        <w:rPr>
          <w:b/>
          <w:bCs/>
          <w:sz w:val="20"/>
          <w:szCs w:val="20"/>
        </w:rPr>
        <w:lastRenderedPageBreak/>
        <w:t xml:space="preserve">Action </w:t>
      </w:r>
      <w:r w:rsidR="00A26806" w:rsidRPr="008C2030">
        <w:rPr>
          <w:b/>
          <w:bCs/>
          <w:sz w:val="20"/>
          <w:szCs w:val="20"/>
        </w:rPr>
        <w:t>3</w:t>
      </w:r>
      <w:r w:rsidRPr="008C2030">
        <w:rPr>
          <w:b/>
          <w:bCs/>
          <w:sz w:val="20"/>
          <w:szCs w:val="20"/>
        </w:rPr>
        <w:t>.</w:t>
      </w:r>
      <w:r w:rsidR="4F324790" w:rsidRPr="008C2030">
        <w:rPr>
          <w:b/>
          <w:bCs/>
          <w:sz w:val="20"/>
          <w:szCs w:val="20"/>
        </w:rPr>
        <w:t>1</w:t>
      </w:r>
      <w:r w:rsidR="001D7C61" w:rsidRPr="008C2030">
        <w:rPr>
          <w:b/>
          <w:bCs/>
          <w:sz w:val="20"/>
          <w:szCs w:val="20"/>
        </w:rPr>
        <w:t>6</w:t>
      </w:r>
      <w:r w:rsidRPr="008C2030">
        <w:rPr>
          <w:b/>
          <w:bCs/>
          <w:sz w:val="20"/>
          <w:szCs w:val="20"/>
        </w:rPr>
        <w:t xml:space="preserve"> </w:t>
      </w:r>
      <w:r w:rsidRPr="008C2030">
        <w:rPr>
          <w:sz w:val="20"/>
          <w:szCs w:val="20"/>
        </w:rPr>
        <w:t>(originally Action 2.</w:t>
      </w:r>
      <w:r w:rsidR="5779CA61" w:rsidRPr="008C2030">
        <w:rPr>
          <w:sz w:val="20"/>
          <w:szCs w:val="20"/>
        </w:rPr>
        <w:t>7</w:t>
      </w:r>
      <w:r w:rsidRPr="008C2030">
        <w:rPr>
          <w:sz w:val="20"/>
          <w:szCs w:val="20"/>
        </w:rPr>
        <w:t>)</w:t>
      </w:r>
    </w:p>
    <w:p w14:paraId="7E60DEB9" w14:textId="0BAAA37F" w:rsidR="008B78F5" w:rsidRPr="008C2030" w:rsidRDefault="008B78F5" w:rsidP="008B78F5">
      <w:pPr>
        <w:rPr>
          <w:sz w:val="20"/>
          <w:szCs w:val="20"/>
        </w:rPr>
      </w:pPr>
      <w:proofErr w:type="spellStart"/>
      <w:r w:rsidRPr="008C2030">
        <w:rPr>
          <w:b/>
          <w:bCs/>
          <w:color w:val="EE0000"/>
          <w:sz w:val="20"/>
          <w:szCs w:val="20"/>
          <w:lang w:val="en-US"/>
        </w:rPr>
        <w:t>Decentralise</w:t>
      </w:r>
      <w:proofErr w:type="spellEnd"/>
      <w:r w:rsidRPr="008C2030">
        <w:rPr>
          <w:b/>
          <w:bCs/>
          <w:color w:val="EE0000"/>
          <w:sz w:val="20"/>
          <w:szCs w:val="20"/>
          <w:lang w:val="en-US"/>
        </w:rPr>
        <w:t xml:space="preserve"> and t</w:t>
      </w:r>
      <w:r w:rsidRPr="008C2030">
        <w:rPr>
          <w:b/>
          <w:bCs/>
          <w:sz w:val="20"/>
          <w:szCs w:val="20"/>
          <w:lang w:val="en-US"/>
        </w:rPr>
        <w:t xml:space="preserve">rain designated focal points </w:t>
      </w:r>
      <w:r w:rsidRPr="008C2030">
        <w:rPr>
          <w:b/>
          <w:bCs/>
          <w:color w:val="EE0000"/>
          <w:sz w:val="20"/>
          <w:szCs w:val="20"/>
          <w:lang w:val="en-US"/>
        </w:rPr>
        <w:t xml:space="preserve">across all Area Councils </w:t>
      </w:r>
      <w:r w:rsidRPr="008C2030">
        <w:rPr>
          <w:b/>
          <w:bCs/>
          <w:sz w:val="20"/>
          <w:szCs w:val="20"/>
          <w:lang w:val="en-US"/>
        </w:rPr>
        <w:t xml:space="preserve">to conduct </w:t>
      </w:r>
      <w:r w:rsidRPr="008C2030">
        <w:rPr>
          <w:b/>
          <w:bCs/>
          <w:color w:val="EE0000"/>
          <w:sz w:val="20"/>
          <w:szCs w:val="20"/>
          <w:lang w:val="en-US"/>
        </w:rPr>
        <w:t>tracking and data collection</w:t>
      </w:r>
      <w:r w:rsidRPr="008C2030">
        <w:rPr>
          <w:color w:val="EE0000"/>
          <w:sz w:val="20"/>
          <w:szCs w:val="20"/>
          <w:lang w:val="en-US"/>
        </w:rPr>
        <w:t xml:space="preserve"> </w:t>
      </w:r>
      <w:r w:rsidRPr="008C2030">
        <w:rPr>
          <w:strike/>
          <w:color w:val="EE0000"/>
          <w:sz w:val="20"/>
          <w:szCs w:val="20"/>
          <w:lang w:val="en-US"/>
        </w:rPr>
        <w:t xml:space="preserve">year-round rapid assessments and surveys </w:t>
      </w:r>
      <w:r w:rsidRPr="008C2030">
        <w:rPr>
          <w:sz w:val="20"/>
          <w:szCs w:val="20"/>
          <w:lang w:val="en-US"/>
        </w:rPr>
        <w:t>on displacement and internal migration</w:t>
      </w:r>
      <w:r w:rsidRPr="008C2030">
        <w:rPr>
          <w:color w:val="EE0000"/>
          <w:sz w:val="20"/>
          <w:szCs w:val="20"/>
          <w:lang w:val="en-US"/>
        </w:rPr>
        <w:t xml:space="preserve">, for both sudden and slow-onset hazards, especially </w:t>
      </w:r>
      <w:r w:rsidRPr="008C2030">
        <w:rPr>
          <w:sz w:val="20"/>
          <w:szCs w:val="20"/>
          <w:lang w:val="en-US"/>
        </w:rPr>
        <w:t>in key locations and communities.</w:t>
      </w:r>
      <w:r w:rsidRPr="008C2030">
        <w:rPr>
          <w:sz w:val="20"/>
          <w:szCs w:val="20"/>
        </w:rPr>
        <w:t> </w:t>
      </w:r>
    </w:p>
    <w:p w14:paraId="614713DD" w14:textId="450B337A" w:rsidR="008B78F5" w:rsidRPr="008C2030" w:rsidRDefault="101B7B21"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b/>
          <w:bCs/>
          <w:color w:val="4C94D8" w:themeColor="text2" w:themeTint="80"/>
          <w:sz w:val="20"/>
          <w:szCs w:val="20"/>
          <w:lang w:val="en-US"/>
        </w:rPr>
        <w:t>:</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At provincial, area council and/or community levels, focal points </w:t>
      </w:r>
      <w:proofErr w:type="gramStart"/>
      <w:r w:rsidRPr="008C2030">
        <w:rPr>
          <w:i/>
          <w:iCs/>
          <w:color w:val="4C94D8" w:themeColor="text2" w:themeTint="80"/>
          <w:sz w:val="20"/>
          <w:szCs w:val="20"/>
          <w:lang w:val="en-US"/>
        </w:rPr>
        <w:t>are equipped</w:t>
      </w:r>
      <w:proofErr w:type="gramEnd"/>
      <w:r w:rsidRPr="008C2030">
        <w:rPr>
          <w:i/>
          <w:iCs/>
          <w:color w:val="4C94D8" w:themeColor="text2" w:themeTint="80"/>
          <w:sz w:val="20"/>
          <w:szCs w:val="20"/>
          <w:lang w:val="en-US"/>
        </w:rPr>
        <w:t xml:space="preserve"> to collect displacement data and monitor displacement trends, strengthening local early warning, real-time data collection, and timely response.</w:t>
      </w:r>
      <w:r w:rsidRPr="008C2030">
        <w:rPr>
          <w:color w:val="4C94D8" w:themeColor="text2" w:themeTint="80"/>
          <w:sz w:val="20"/>
          <w:szCs w:val="20"/>
          <w:lang w:val="en-US"/>
        </w:rPr>
        <w:t> </w:t>
      </w:r>
    </w:p>
    <w:p w14:paraId="40191311"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2A5B1C3A"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FD4CDE"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3C7AA462" w14:textId="2B5DC5B8" w:rsidR="006E1B3A" w:rsidRPr="008C2030" w:rsidRDefault="008576E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3.16</w:t>
            </w:r>
          </w:p>
        </w:tc>
        <w:tc>
          <w:tcPr>
            <w:tcW w:w="1417" w:type="dxa"/>
            <w:shd w:val="clear" w:color="auto" w:fill="D1D1D1" w:themeFill="background2" w:themeFillShade="E6"/>
          </w:tcPr>
          <w:p w14:paraId="4801253C"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EFE3C45" w14:textId="59BAF3DD" w:rsidR="006E1B3A" w:rsidRPr="008C2030" w:rsidRDefault="008576EA"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8576EA" w:rsidRPr="008C2030" w14:paraId="709C8E0B"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456ABF9" w14:textId="77777777" w:rsidR="008576EA" w:rsidRPr="008C2030" w:rsidRDefault="008576EA" w:rsidP="008576EA">
            <w:pPr>
              <w:rPr>
                <w:color w:val="auto"/>
                <w:sz w:val="20"/>
                <w:szCs w:val="20"/>
              </w:rPr>
            </w:pPr>
            <w:r w:rsidRPr="008C2030">
              <w:rPr>
                <w:color w:val="auto"/>
                <w:sz w:val="20"/>
                <w:szCs w:val="20"/>
              </w:rPr>
              <w:t>Lead</w:t>
            </w:r>
          </w:p>
        </w:tc>
        <w:tc>
          <w:tcPr>
            <w:tcW w:w="1985" w:type="dxa"/>
            <w:shd w:val="clear" w:color="auto" w:fill="auto"/>
          </w:tcPr>
          <w:p w14:paraId="0C102D34" w14:textId="5C68C252" w:rsidR="008576EA" w:rsidRPr="008C2030" w:rsidRDefault="008576EA" w:rsidP="008576E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417" w:type="dxa"/>
            <w:shd w:val="clear" w:color="auto" w:fill="D1D1D1" w:themeFill="background2" w:themeFillShade="E6"/>
          </w:tcPr>
          <w:p w14:paraId="63A2CAC7" w14:textId="77777777" w:rsidR="008576EA" w:rsidRPr="008C2030" w:rsidRDefault="008576EA" w:rsidP="008576EA">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74A188B" w14:textId="364E33E0" w:rsidR="008576EA" w:rsidRPr="008C2030" w:rsidRDefault="008576EA" w:rsidP="008576EA">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VBoS, DoCC, VMGD, DLA, DUAP</w:t>
            </w:r>
          </w:p>
        </w:tc>
      </w:tr>
      <w:tr w:rsidR="008576EA" w:rsidRPr="008C2030" w14:paraId="2D81109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1023E72" w14:textId="77777777" w:rsidR="008576EA" w:rsidRPr="008C2030" w:rsidRDefault="008576EA" w:rsidP="008576EA">
            <w:pPr>
              <w:rPr>
                <w:sz w:val="20"/>
                <w:szCs w:val="20"/>
              </w:rPr>
            </w:pPr>
            <w:r w:rsidRPr="008C2030">
              <w:rPr>
                <w:color w:val="auto"/>
                <w:sz w:val="20"/>
                <w:szCs w:val="20"/>
              </w:rPr>
              <w:t>Outputs</w:t>
            </w:r>
          </w:p>
        </w:tc>
        <w:tc>
          <w:tcPr>
            <w:tcW w:w="7745" w:type="dxa"/>
            <w:gridSpan w:val="3"/>
          </w:tcPr>
          <w:p w14:paraId="0EF47982" w14:textId="45B08A23"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Focal points nominated within each Area Council and endorsed by provincial authorities.</w:t>
            </w:r>
          </w:p>
          <w:p w14:paraId="53E633F6" w14:textId="743C6DDF"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curriculum and tools tailored to local capacities developed and disseminated.</w:t>
            </w:r>
          </w:p>
          <w:p w14:paraId="41644600" w14:textId="44CF4744"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sessions delivered across all provinces.</w:t>
            </w:r>
          </w:p>
          <w:p w14:paraId="3EDE3B7A" w14:textId="4C414090"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Rapid assessment and survey templates standardised and distributed.</w:t>
            </w:r>
          </w:p>
          <w:p w14:paraId="6E9C8A1D" w14:textId="615995A8"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Local focal points equipped with basic data collection kits (e.g., mobile devices, forms, guidelines).</w:t>
            </w:r>
          </w:p>
          <w:p w14:paraId="066B6FBA" w14:textId="7FC591D3"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data submissions and feedback loops established with national information systems.</w:t>
            </w:r>
          </w:p>
          <w:p w14:paraId="5C57C082" w14:textId="03BD38AA" w:rsidR="008576EA" w:rsidRPr="008C2030" w:rsidRDefault="008576EA" w:rsidP="008576E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Periodic supervision, refresher trainings, and peer exchanges conducted to maintain quality and consistency.</w:t>
            </w:r>
          </w:p>
        </w:tc>
      </w:tr>
    </w:tbl>
    <w:p w14:paraId="4E9B8A65" w14:textId="77777777" w:rsidR="006E1B3A" w:rsidRPr="008C2030" w:rsidRDefault="006E1B3A" w:rsidP="2404C392">
      <w:pPr>
        <w:rPr>
          <w:color w:val="4C94D8" w:themeColor="text2" w:themeTint="80"/>
          <w:sz w:val="20"/>
          <w:szCs w:val="20"/>
          <w:lang w:val="en-US"/>
        </w:rPr>
      </w:pPr>
    </w:p>
    <w:p w14:paraId="3374FED7" w14:textId="097CE6BC" w:rsidR="009229BA" w:rsidRPr="008C2030" w:rsidRDefault="009229BA" w:rsidP="009229BA">
      <w:pPr>
        <w:spacing w:after="0"/>
        <w:jc w:val="right"/>
        <w:rPr>
          <w:b/>
          <w:bCs/>
          <w:sz w:val="20"/>
          <w:szCs w:val="20"/>
        </w:rPr>
      </w:pPr>
      <w:r w:rsidRPr="008C2030">
        <w:rPr>
          <w:b/>
          <w:bCs/>
          <w:sz w:val="20"/>
          <w:szCs w:val="20"/>
        </w:rPr>
        <w:t xml:space="preserve">Displacement Risk Triggers </w:t>
      </w:r>
      <w:r w:rsidR="00A97DA4" w:rsidRPr="008C2030">
        <w:rPr>
          <w:b/>
          <w:bCs/>
          <w:sz w:val="20"/>
          <w:szCs w:val="20"/>
        </w:rPr>
        <w:t xml:space="preserve">and Monitoring </w:t>
      </w:r>
      <w:r w:rsidRPr="008C2030">
        <w:rPr>
          <w:b/>
          <w:bCs/>
          <w:sz w:val="20"/>
          <w:szCs w:val="20"/>
        </w:rPr>
        <w:t>for Anticipatory Action</w:t>
      </w:r>
    </w:p>
    <w:p w14:paraId="46E93DD9" w14:textId="680D5AA1" w:rsidR="00956BD6" w:rsidRPr="008C2030" w:rsidRDefault="5779CA61" w:rsidP="2404C392">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3</w:t>
      </w:r>
      <w:r w:rsidRPr="008C2030">
        <w:rPr>
          <w:b/>
          <w:bCs/>
          <w:sz w:val="20"/>
          <w:szCs w:val="20"/>
        </w:rPr>
        <w:t>.1</w:t>
      </w:r>
      <w:r w:rsidR="001D7C61" w:rsidRPr="008C2030">
        <w:rPr>
          <w:b/>
          <w:bCs/>
          <w:sz w:val="20"/>
          <w:szCs w:val="20"/>
        </w:rPr>
        <w:t>7</w:t>
      </w:r>
      <w:r w:rsidRPr="008C2030">
        <w:rPr>
          <w:b/>
          <w:bCs/>
          <w:sz w:val="20"/>
          <w:szCs w:val="20"/>
        </w:rPr>
        <w:t xml:space="preserve"> </w:t>
      </w:r>
      <w:r w:rsidRPr="008C2030">
        <w:rPr>
          <w:sz w:val="20"/>
          <w:szCs w:val="20"/>
        </w:rPr>
        <w:t>(new)</w:t>
      </w:r>
    </w:p>
    <w:p w14:paraId="2AB4C0AD" w14:textId="193778AB" w:rsidR="00956BD6" w:rsidRPr="008C2030" w:rsidRDefault="00956BD6" w:rsidP="00956BD6">
      <w:pPr>
        <w:rPr>
          <w:color w:val="EE0000"/>
          <w:sz w:val="20"/>
          <w:szCs w:val="20"/>
        </w:rPr>
      </w:pPr>
      <w:r w:rsidRPr="008C2030">
        <w:rPr>
          <w:b/>
          <w:bCs/>
          <w:color w:val="EE0000"/>
          <w:sz w:val="20"/>
          <w:szCs w:val="20"/>
          <w:lang w:val="en-US"/>
        </w:rPr>
        <w:t>Integrate displacement risk triggers into national early warning systems</w:t>
      </w:r>
      <w:r w:rsidRPr="008C2030">
        <w:rPr>
          <w:color w:val="EE0000"/>
          <w:sz w:val="20"/>
          <w:szCs w:val="20"/>
          <w:lang w:val="en-US"/>
        </w:rPr>
        <w:t xml:space="preserve"> by adding climate, geo</w:t>
      </w:r>
      <w:r w:rsidR="00A97DA4" w:rsidRPr="008C2030">
        <w:rPr>
          <w:color w:val="EE0000"/>
          <w:sz w:val="20"/>
          <w:szCs w:val="20"/>
          <w:lang w:val="en-US"/>
        </w:rPr>
        <w:t>hazard</w:t>
      </w:r>
      <w:r w:rsidRPr="008C2030">
        <w:rPr>
          <w:color w:val="EE0000"/>
          <w:sz w:val="20"/>
          <w:szCs w:val="20"/>
          <w:lang w:val="en-US"/>
        </w:rPr>
        <w:t xml:space="preserve"> and other thresholds to support anticipatory action</w:t>
      </w:r>
      <w:r w:rsidR="00A97DA4" w:rsidRPr="008C2030">
        <w:rPr>
          <w:color w:val="EE0000"/>
          <w:sz w:val="20"/>
          <w:szCs w:val="20"/>
          <w:lang w:val="en-US"/>
        </w:rPr>
        <w:t>, and ensure ongoing monitoring of hazards to update displacement risk mapping at regular intervals</w:t>
      </w:r>
      <w:r w:rsidRPr="008C2030">
        <w:rPr>
          <w:color w:val="EE0000"/>
          <w:sz w:val="20"/>
          <w:szCs w:val="20"/>
          <w:lang w:val="en-US"/>
        </w:rPr>
        <w:t>.</w:t>
      </w:r>
      <w:r w:rsidRPr="008C2030">
        <w:rPr>
          <w:color w:val="EE0000"/>
          <w:sz w:val="20"/>
          <w:szCs w:val="20"/>
        </w:rPr>
        <w:t> </w:t>
      </w:r>
    </w:p>
    <w:p w14:paraId="754820C3" w14:textId="77777777" w:rsidR="006E1B3A" w:rsidRPr="008C2030" w:rsidRDefault="5779CA61">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Displacement risks </w:t>
      </w:r>
      <w:proofErr w:type="gramStart"/>
      <w:r w:rsidRPr="008C2030">
        <w:rPr>
          <w:i/>
          <w:iCs/>
          <w:color w:val="4C94D8" w:themeColor="text2" w:themeTint="80"/>
          <w:sz w:val="20"/>
          <w:szCs w:val="20"/>
          <w:lang w:val="en-US"/>
        </w:rPr>
        <w:t>are embedded</w:t>
      </w:r>
      <w:proofErr w:type="gramEnd"/>
      <w:r w:rsidRPr="008C2030">
        <w:rPr>
          <w:i/>
          <w:iCs/>
          <w:color w:val="4C94D8" w:themeColor="text2" w:themeTint="80"/>
          <w:sz w:val="20"/>
          <w:szCs w:val="20"/>
          <w:lang w:val="en-US"/>
        </w:rPr>
        <w:t xml:space="preserve"> in early warning systems, enabling timely alerts and </w:t>
      </w:r>
      <w:proofErr w:type="gramStart"/>
      <w:r w:rsidRPr="008C2030">
        <w:rPr>
          <w:i/>
          <w:iCs/>
          <w:color w:val="4C94D8" w:themeColor="text2" w:themeTint="80"/>
          <w:sz w:val="20"/>
          <w:szCs w:val="20"/>
          <w:lang w:val="en-US"/>
        </w:rPr>
        <w:t>proactive</w:t>
      </w:r>
      <w:proofErr w:type="gramEnd"/>
      <w:r w:rsidRPr="008C2030">
        <w:rPr>
          <w:i/>
          <w:iCs/>
          <w:color w:val="4C94D8" w:themeColor="text2" w:themeTint="80"/>
          <w:sz w:val="20"/>
          <w:szCs w:val="20"/>
          <w:lang w:val="en-US"/>
        </w:rPr>
        <w:t xml:space="preserve"> planning that strengthen preparedness and integrate climate mobility into disaster risk management.</w:t>
      </w:r>
      <w:r w:rsidRPr="008C2030">
        <w:rPr>
          <w:color w:val="4C94D8" w:themeColor="text2" w:themeTint="80"/>
          <w:sz w:val="20"/>
          <w:szCs w:val="20"/>
          <w:lang w:val="en-US"/>
        </w:rPr>
        <w:t> </w:t>
      </w:r>
    </w:p>
    <w:p w14:paraId="6B1DDE6F" w14:textId="77777777" w:rsidR="006E1B3A" w:rsidRPr="008C2030" w:rsidRDefault="006E1B3A" w:rsidP="006E1B3A">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E1B3A" w:rsidRPr="008C2030" w14:paraId="18D25AEB"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EB436E" w14:textId="77777777" w:rsidR="006E1B3A" w:rsidRPr="008C2030" w:rsidRDefault="006E1B3A" w:rsidP="00E135DD">
            <w:pPr>
              <w:rPr>
                <w:color w:val="auto"/>
                <w:sz w:val="20"/>
                <w:szCs w:val="20"/>
              </w:rPr>
            </w:pPr>
            <w:r w:rsidRPr="008C2030">
              <w:rPr>
                <w:color w:val="auto"/>
                <w:sz w:val="20"/>
                <w:szCs w:val="20"/>
              </w:rPr>
              <w:t>Action/s</w:t>
            </w:r>
          </w:p>
        </w:tc>
        <w:tc>
          <w:tcPr>
            <w:tcW w:w="1985" w:type="dxa"/>
          </w:tcPr>
          <w:p w14:paraId="2386BD96" w14:textId="0F6C776E" w:rsidR="006E1B3A" w:rsidRPr="008C2030" w:rsidRDefault="00721A63"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3.17</w:t>
            </w:r>
          </w:p>
        </w:tc>
        <w:tc>
          <w:tcPr>
            <w:tcW w:w="1417" w:type="dxa"/>
            <w:shd w:val="clear" w:color="auto" w:fill="D1D1D1" w:themeFill="background2" w:themeFillShade="E6"/>
          </w:tcPr>
          <w:p w14:paraId="0323E941" w14:textId="77777777" w:rsidR="006E1B3A" w:rsidRPr="008C2030" w:rsidRDefault="006E1B3A"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3B81A37" w14:textId="39E5E35A" w:rsidR="006E1B3A" w:rsidRPr="008C2030" w:rsidRDefault="00721A63"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2 - 4</w:t>
            </w:r>
          </w:p>
        </w:tc>
      </w:tr>
      <w:tr w:rsidR="006E1B3A" w:rsidRPr="008C2030" w14:paraId="5D0A6F44"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8F6B6EC" w14:textId="77777777" w:rsidR="006E1B3A" w:rsidRPr="008C2030" w:rsidRDefault="006E1B3A" w:rsidP="00E135DD">
            <w:pPr>
              <w:rPr>
                <w:color w:val="auto"/>
                <w:sz w:val="20"/>
                <w:szCs w:val="20"/>
              </w:rPr>
            </w:pPr>
            <w:r w:rsidRPr="008C2030">
              <w:rPr>
                <w:color w:val="auto"/>
                <w:sz w:val="20"/>
                <w:szCs w:val="20"/>
              </w:rPr>
              <w:t>Lead</w:t>
            </w:r>
          </w:p>
        </w:tc>
        <w:tc>
          <w:tcPr>
            <w:tcW w:w="1985" w:type="dxa"/>
            <w:shd w:val="clear" w:color="auto" w:fill="auto"/>
          </w:tcPr>
          <w:p w14:paraId="0BD45581" w14:textId="69DB7973" w:rsidR="006E1B3A" w:rsidRPr="008C2030" w:rsidRDefault="00721A63"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417" w:type="dxa"/>
            <w:shd w:val="clear" w:color="auto" w:fill="D1D1D1" w:themeFill="background2" w:themeFillShade="E6"/>
          </w:tcPr>
          <w:p w14:paraId="6BE0DA33" w14:textId="77777777" w:rsidR="006E1B3A" w:rsidRPr="008C2030" w:rsidRDefault="006E1B3A"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C1FDA67" w14:textId="38C7102F" w:rsidR="006E1B3A" w:rsidRPr="008C2030" w:rsidRDefault="00721A63"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VMGD, DUAP, DLA</w:t>
            </w:r>
          </w:p>
        </w:tc>
      </w:tr>
      <w:tr w:rsidR="006E1B3A" w:rsidRPr="008C2030" w14:paraId="6236C27C"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45B7956" w14:textId="77777777" w:rsidR="006E1B3A" w:rsidRPr="008C2030" w:rsidRDefault="006E1B3A" w:rsidP="00E135DD">
            <w:pPr>
              <w:rPr>
                <w:sz w:val="20"/>
                <w:szCs w:val="20"/>
              </w:rPr>
            </w:pPr>
            <w:r w:rsidRPr="008C2030">
              <w:rPr>
                <w:color w:val="auto"/>
                <w:sz w:val="20"/>
                <w:szCs w:val="20"/>
              </w:rPr>
              <w:t>Outputs</w:t>
            </w:r>
          </w:p>
        </w:tc>
        <w:tc>
          <w:tcPr>
            <w:tcW w:w="7745" w:type="dxa"/>
            <w:gridSpan w:val="3"/>
          </w:tcPr>
          <w:p w14:paraId="75CBBA73" w14:textId="7254CA80" w:rsidR="00721A63" w:rsidRPr="008C2030" w:rsidRDefault="00721A63" w:rsidP="00721A6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 risk thresholds (climate, geohazard, and other drivers) defined and integrated into existing early warning protocols.</w:t>
            </w:r>
          </w:p>
          <w:p w14:paraId="1BAFF985" w14:textId="49DDA790" w:rsidR="00721A63" w:rsidRPr="008C2030" w:rsidRDefault="00721A63" w:rsidP="00721A6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and provincial early warning systems updated to include displacement-specific indicators.</w:t>
            </w:r>
          </w:p>
          <w:p w14:paraId="490434B0" w14:textId="28437CB4" w:rsidR="00721A63" w:rsidRPr="008C2030" w:rsidRDefault="00721A63" w:rsidP="00721A6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and orientation for disaster management authorities and focal points on applying displacement risk triggers.</w:t>
            </w:r>
          </w:p>
          <w:p w14:paraId="77611385" w14:textId="0102C897" w:rsidR="006E1B3A" w:rsidRPr="008C2030" w:rsidRDefault="00721A63" w:rsidP="00721A6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awareness and communication channels strengthened to ensure timely dissemination of displacement-related early warnings.</w:t>
            </w:r>
          </w:p>
        </w:tc>
      </w:tr>
    </w:tbl>
    <w:p w14:paraId="69D001E9" w14:textId="77777777" w:rsidR="006E1B3A" w:rsidRPr="008C2030" w:rsidRDefault="006E1B3A" w:rsidP="006E1B3A">
      <w:pPr>
        <w:rPr>
          <w:b/>
          <w:bCs/>
          <w:i/>
          <w:iCs/>
          <w:color w:val="4C94D8" w:themeColor="text2" w:themeTint="80"/>
          <w:sz w:val="20"/>
          <w:szCs w:val="20"/>
          <w:lang w:val="en-US"/>
        </w:rPr>
      </w:pPr>
    </w:p>
    <w:p w14:paraId="1891D12C" w14:textId="10E9D2C9" w:rsidR="00693359" w:rsidRPr="008C2030" w:rsidRDefault="00693359">
      <w:pPr>
        <w:rPr>
          <w:sz w:val="20"/>
          <w:szCs w:val="20"/>
        </w:rPr>
      </w:pPr>
      <w:r w:rsidRPr="008C2030">
        <w:rPr>
          <w:sz w:val="20"/>
          <w:szCs w:val="20"/>
        </w:rPr>
        <w:br w:type="page"/>
      </w:r>
    </w:p>
    <w:p w14:paraId="348785E4" w14:textId="77777777" w:rsidR="00A26806" w:rsidRPr="008C2030" w:rsidRDefault="00A26806" w:rsidP="00A26806">
      <w:pPr>
        <w:rPr>
          <w:b/>
          <w:bCs/>
          <w:sz w:val="20"/>
          <w:szCs w:val="20"/>
          <w:lang w:val="en-US"/>
        </w:rPr>
      </w:pPr>
      <w:r w:rsidRPr="008C2030">
        <w:rPr>
          <w:b/>
          <w:bCs/>
          <w:sz w:val="20"/>
          <w:szCs w:val="20"/>
          <w:lang w:val="en-US"/>
        </w:rPr>
        <w:lastRenderedPageBreak/>
        <w:t>STRATEGIC AREA 4: SAFEGUARDS AND PROTECTIONS</w:t>
      </w:r>
    </w:p>
    <w:p w14:paraId="1E16D96C" w14:textId="08FFFA7C" w:rsidR="00AA70F5" w:rsidRPr="008C2030" w:rsidRDefault="00AA70F5" w:rsidP="00A26806">
      <w:pPr>
        <w:rPr>
          <w:b/>
          <w:bCs/>
          <w:sz w:val="20"/>
          <w:szCs w:val="20"/>
          <w:u w:val="single"/>
          <w:lang w:val="en-US"/>
        </w:rPr>
      </w:pPr>
      <w:r w:rsidRPr="008C2030">
        <w:rPr>
          <w:b/>
          <w:bCs/>
          <w:sz w:val="20"/>
          <w:szCs w:val="20"/>
          <w:u w:val="single"/>
          <w:lang w:val="en-US"/>
        </w:rPr>
        <w:t>Cross-cutting considerations:</w:t>
      </w:r>
    </w:p>
    <w:p w14:paraId="47EA3634" w14:textId="5F390D42" w:rsidR="00AA70F5" w:rsidRPr="00AA70F5" w:rsidRDefault="00AA70F5" w:rsidP="00AA70F5">
      <w:pPr>
        <w:rPr>
          <w:b/>
          <w:bCs/>
          <w:sz w:val="20"/>
          <w:szCs w:val="20"/>
        </w:rPr>
      </w:pPr>
      <w:r w:rsidRPr="00AA70F5">
        <w:rPr>
          <w:b/>
          <w:bCs/>
          <w:sz w:val="20"/>
          <w:szCs w:val="20"/>
        </w:rPr>
        <w:t>Environmental considerations</w:t>
      </w:r>
    </w:p>
    <w:p w14:paraId="7F2E41C1" w14:textId="677F2C72" w:rsidR="00AA70F5" w:rsidRPr="00AA70F5" w:rsidRDefault="00AA70F5" w:rsidP="00AA70F5">
      <w:pPr>
        <w:numPr>
          <w:ilvl w:val="0"/>
          <w:numId w:val="203"/>
        </w:numPr>
        <w:spacing w:after="0"/>
        <w:rPr>
          <w:sz w:val="20"/>
          <w:szCs w:val="20"/>
        </w:rPr>
      </w:pPr>
      <w:r w:rsidRPr="00AA70F5">
        <w:rPr>
          <w:sz w:val="20"/>
          <w:szCs w:val="20"/>
        </w:rPr>
        <w:t xml:space="preserve">Build environmental safeguards into evacuation, return, integration and relocation SOPs (e.g. </w:t>
      </w:r>
      <w:r w:rsidRPr="008C2030">
        <w:rPr>
          <w:sz w:val="20"/>
          <w:szCs w:val="20"/>
        </w:rPr>
        <w:t xml:space="preserve">accounting for needs such as </w:t>
      </w:r>
      <w:r w:rsidRPr="00AA70F5">
        <w:rPr>
          <w:sz w:val="20"/>
          <w:szCs w:val="20"/>
        </w:rPr>
        <w:t>site selection, waste/water management, erosion control, ecosystem protection).</w:t>
      </w:r>
    </w:p>
    <w:p w14:paraId="2C9D734A" w14:textId="6E341554" w:rsidR="00AA70F5" w:rsidRPr="00AA70F5" w:rsidRDefault="00AA70F5" w:rsidP="00AA70F5">
      <w:pPr>
        <w:numPr>
          <w:ilvl w:val="0"/>
          <w:numId w:val="203"/>
        </w:numPr>
        <w:spacing w:after="0"/>
        <w:rPr>
          <w:sz w:val="20"/>
          <w:szCs w:val="20"/>
        </w:rPr>
      </w:pPr>
      <w:r w:rsidRPr="00AA70F5">
        <w:rPr>
          <w:sz w:val="20"/>
          <w:szCs w:val="20"/>
        </w:rPr>
        <w:t xml:space="preserve">Coordinate with </w:t>
      </w:r>
      <w:r w:rsidRPr="008C2030">
        <w:rPr>
          <w:sz w:val="20"/>
          <w:szCs w:val="20"/>
        </w:rPr>
        <w:t>DEPC</w:t>
      </w:r>
      <w:r w:rsidRPr="00AA70F5">
        <w:rPr>
          <w:sz w:val="20"/>
          <w:szCs w:val="20"/>
        </w:rPr>
        <w:t xml:space="preserve"> so protection measures reflect multi-hazard maps, EIAs/permits, and do not create new environmental risks.</w:t>
      </w:r>
    </w:p>
    <w:p w14:paraId="2F5CA032" w14:textId="00D1F00B" w:rsidR="00AA70F5" w:rsidRPr="00AA70F5" w:rsidRDefault="00AA70F5" w:rsidP="00AA70F5">
      <w:pPr>
        <w:numPr>
          <w:ilvl w:val="0"/>
          <w:numId w:val="203"/>
        </w:numPr>
        <w:spacing w:after="0"/>
        <w:rPr>
          <w:sz w:val="20"/>
          <w:szCs w:val="20"/>
        </w:rPr>
      </w:pPr>
      <w:r w:rsidRPr="00AA70F5">
        <w:rPr>
          <w:sz w:val="20"/>
          <w:szCs w:val="20"/>
        </w:rPr>
        <w:t xml:space="preserve">Prioritise nature-based </w:t>
      </w:r>
      <w:r w:rsidRPr="008C2030">
        <w:rPr>
          <w:sz w:val="20"/>
          <w:szCs w:val="20"/>
        </w:rPr>
        <w:t>solutions</w:t>
      </w:r>
      <w:r w:rsidRPr="00AA70F5">
        <w:rPr>
          <w:sz w:val="20"/>
          <w:szCs w:val="20"/>
        </w:rPr>
        <w:t xml:space="preserve"> (shade, drainage, coastal buffers) in temporary sites and permanent solutions to reduce heat, flooding and contamination risks.</w:t>
      </w:r>
    </w:p>
    <w:p w14:paraId="0F7A6E7E" w14:textId="2ABE8F3E" w:rsidR="00AA70F5" w:rsidRPr="00AA70F5" w:rsidRDefault="00AA70F5" w:rsidP="00AA70F5">
      <w:pPr>
        <w:spacing w:before="240"/>
        <w:rPr>
          <w:b/>
          <w:bCs/>
          <w:sz w:val="20"/>
          <w:szCs w:val="20"/>
        </w:rPr>
      </w:pPr>
      <w:r w:rsidRPr="00AA70F5">
        <w:rPr>
          <w:b/>
          <w:bCs/>
          <w:sz w:val="20"/>
          <w:szCs w:val="20"/>
        </w:rPr>
        <w:t>Cultural considerations</w:t>
      </w:r>
    </w:p>
    <w:p w14:paraId="66ED8075" w14:textId="7D649674" w:rsidR="00AA70F5" w:rsidRPr="008C2030" w:rsidRDefault="00AA70F5" w:rsidP="00AA70F5">
      <w:pPr>
        <w:numPr>
          <w:ilvl w:val="0"/>
          <w:numId w:val="204"/>
        </w:numPr>
        <w:spacing w:after="0"/>
        <w:rPr>
          <w:sz w:val="20"/>
          <w:szCs w:val="20"/>
        </w:rPr>
      </w:pPr>
      <w:r w:rsidRPr="00AA70F5">
        <w:rPr>
          <w:sz w:val="20"/>
          <w:szCs w:val="20"/>
        </w:rPr>
        <w:t xml:space="preserve">Apply kastom protocols and </w:t>
      </w:r>
      <w:r w:rsidRPr="008C2030">
        <w:rPr>
          <w:sz w:val="20"/>
          <w:szCs w:val="20"/>
        </w:rPr>
        <w:t>free, prior and informed consent</w:t>
      </w:r>
      <w:r w:rsidRPr="00AA70F5">
        <w:rPr>
          <w:sz w:val="20"/>
          <w:szCs w:val="20"/>
        </w:rPr>
        <w:t xml:space="preserve"> in designing/triggering evacuations, returns, local integration and planned relocation, engaging Malvatumauri/VKS and chiefs early.</w:t>
      </w:r>
    </w:p>
    <w:p w14:paraId="17257034" w14:textId="02D3790F" w:rsidR="00AA70F5" w:rsidRPr="00AA70F5" w:rsidRDefault="00AA70F5" w:rsidP="00AA70F5">
      <w:pPr>
        <w:numPr>
          <w:ilvl w:val="0"/>
          <w:numId w:val="204"/>
        </w:numPr>
        <w:spacing w:after="0"/>
        <w:rPr>
          <w:sz w:val="20"/>
          <w:szCs w:val="20"/>
        </w:rPr>
      </w:pPr>
      <w:r w:rsidRPr="008C2030">
        <w:rPr>
          <w:sz w:val="20"/>
          <w:szCs w:val="20"/>
        </w:rPr>
        <w:t xml:space="preserve">Include priorities set out in the </w:t>
      </w:r>
      <w:r w:rsidRPr="008C2030">
        <w:rPr>
          <w:i/>
          <w:iCs/>
          <w:sz w:val="20"/>
          <w:szCs w:val="20"/>
        </w:rPr>
        <w:t>Cultural Guidelines and Protocols for Evacuation and Relocation</w:t>
      </w:r>
      <w:r w:rsidRPr="008C2030">
        <w:rPr>
          <w:sz w:val="20"/>
          <w:szCs w:val="20"/>
        </w:rPr>
        <w:t xml:space="preserve"> in writing safeguards or include these protocols as annex documents.</w:t>
      </w:r>
    </w:p>
    <w:p w14:paraId="4065FA8C" w14:textId="4B66C470" w:rsidR="00AA70F5" w:rsidRPr="00AA70F5" w:rsidRDefault="00AA70F5" w:rsidP="00AA70F5">
      <w:pPr>
        <w:numPr>
          <w:ilvl w:val="0"/>
          <w:numId w:val="204"/>
        </w:numPr>
        <w:spacing w:after="0"/>
        <w:rPr>
          <w:sz w:val="20"/>
          <w:szCs w:val="20"/>
        </w:rPr>
      </w:pPr>
      <w:r w:rsidRPr="00AA70F5">
        <w:rPr>
          <w:sz w:val="20"/>
          <w:szCs w:val="20"/>
        </w:rPr>
        <w:t>Protect sacred sites, graves, and cultural spaces in site planning</w:t>
      </w:r>
      <w:r w:rsidRPr="008C2030">
        <w:rPr>
          <w:sz w:val="20"/>
          <w:szCs w:val="20"/>
        </w:rPr>
        <w:t xml:space="preserve"> and</w:t>
      </w:r>
      <w:r w:rsidRPr="00AA70F5">
        <w:rPr>
          <w:sz w:val="20"/>
          <w:szCs w:val="20"/>
        </w:rPr>
        <w:t xml:space="preserve"> embed cultural continuity (rituals, knowledge transfer) in recovery and solutions.</w:t>
      </w:r>
    </w:p>
    <w:p w14:paraId="234991DF" w14:textId="408ADF4B" w:rsidR="00AA70F5" w:rsidRPr="00AA70F5" w:rsidRDefault="00AA70F5" w:rsidP="00AA70F5">
      <w:pPr>
        <w:numPr>
          <w:ilvl w:val="0"/>
          <w:numId w:val="204"/>
        </w:numPr>
        <w:spacing w:after="0"/>
        <w:rPr>
          <w:sz w:val="20"/>
          <w:szCs w:val="20"/>
        </w:rPr>
      </w:pPr>
      <w:r w:rsidRPr="00AA70F5">
        <w:rPr>
          <w:sz w:val="20"/>
          <w:szCs w:val="20"/>
        </w:rPr>
        <w:t>Use locally appropriate languages and formats for all guidance, rights information and consent processes.</w:t>
      </w:r>
    </w:p>
    <w:p w14:paraId="586DD6A7" w14:textId="6B8A176F" w:rsidR="00AA70F5" w:rsidRPr="00AA70F5" w:rsidRDefault="00AA70F5" w:rsidP="00AA70F5">
      <w:pPr>
        <w:spacing w:before="240"/>
        <w:rPr>
          <w:b/>
          <w:bCs/>
          <w:sz w:val="20"/>
          <w:szCs w:val="20"/>
        </w:rPr>
      </w:pPr>
      <w:r w:rsidRPr="00AA70F5">
        <w:rPr>
          <w:b/>
          <w:bCs/>
          <w:sz w:val="20"/>
          <w:szCs w:val="20"/>
        </w:rPr>
        <w:t>Gender-responsive considerations</w:t>
      </w:r>
    </w:p>
    <w:p w14:paraId="08D098D1" w14:textId="2D00955D" w:rsidR="00AA70F5" w:rsidRPr="00AA70F5" w:rsidRDefault="00AA70F5" w:rsidP="00AA70F5">
      <w:pPr>
        <w:numPr>
          <w:ilvl w:val="0"/>
          <w:numId w:val="205"/>
        </w:numPr>
        <w:spacing w:after="0"/>
        <w:rPr>
          <w:sz w:val="20"/>
          <w:szCs w:val="20"/>
        </w:rPr>
      </w:pPr>
      <w:r w:rsidRPr="00AA70F5">
        <w:rPr>
          <w:sz w:val="20"/>
          <w:szCs w:val="20"/>
        </w:rPr>
        <w:t xml:space="preserve">Integrate GBV risk mitigation in </w:t>
      </w:r>
      <w:r w:rsidR="008E471D" w:rsidRPr="008C2030">
        <w:rPr>
          <w:sz w:val="20"/>
          <w:szCs w:val="20"/>
        </w:rPr>
        <w:t xml:space="preserve">safeguards relating to </w:t>
      </w:r>
      <w:r w:rsidRPr="00AA70F5">
        <w:rPr>
          <w:sz w:val="20"/>
          <w:szCs w:val="20"/>
        </w:rPr>
        <w:t>shelters and sites (safe lighting, privacy, complaint pathways, women-only spaces/services).</w:t>
      </w:r>
    </w:p>
    <w:p w14:paraId="45833CBA" w14:textId="10E95285" w:rsidR="00AA70F5" w:rsidRPr="00AA70F5" w:rsidRDefault="00AA70F5" w:rsidP="00AA70F5">
      <w:pPr>
        <w:numPr>
          <w:ilvl w:val="0"/>
          <w:numId w:val="205"/>
        </w:numPr>
        <w:spacing w:after="0"/>
        <w:rPr>
          <w:sz w:val="20"/>
          <w:szCs w:val="20"/>
        </w:rPr>
      </w:pPr>
      <w:r w:rsidRPr="00AA70F5">
        <w:rPr>
          <w:sz w:val="20"/>
          <w:szCs w:val="20"/>
        </w:rPr>
        <w:t>Ensure women’s leadership/representation in protection committees and verification/consent processes</w:t>
      </w:r>
      <w:r w:rsidR="008E471D" w:rsidRPr="008C2030">
        <w:rPr>
          <w:sz w:val="20"/>
          <w:szCs w:val="20"/>
        </w:rPr>
        <w:t xml:space="preserve"> and</w:t>
      </w:r>
      <w:r w:rsidRPr="00AA70F5">
        <w:rPr>
          <w:sz w:val="20"/>
          <w:szCs w:val="20"/>
        </w:rPr>
        <w:t xml:space="preserve"> resource women’s groups as partners.</w:t>
      </w:r>
    </w:p>
    <w:p w14:paraId="56BD8B41" w14:textId="21F8973B" w:rsidR="00AA70F5" w:rsidRPr="00AA70F5" w:rsidRDefault="008E471D" w:rsidP="00AA70F5">
      <w:pPr>
        <w:numPr>
          <w:ilvl w:val="0"/>
          <w:numId w:val="205"/>
        </w:numPr>
        <w:spacing w:after="0"/>
        <w:rPr>
          <w:sz w:val="20"/>
          <w:szCs w:val="20"/>
        </w:rPr>
      </w:pPr>
      <w:r w:rsidRPr="008C2030">
        <w:rPr>
          <w:sz w:val="20"/>
          <w:szCs w:val="20"/>
        </w:rPr>
        <w:t>Include safeguards including co</w:t>
      </w:r>
      <w:r w:rsidR="00AA70F5" w:rsidRPr="00AA70F5">
        <w:rPr>
          <w:sz w:val="20"/>
          <w:szCs w:val="20"/>
        </w:rPr>
        <w:t>llect</w:t>
      </w:r>
      <w:r w:rsidRPr="008C2030">
        <w:rPr>
          <w:sz w:val="20"/>
          <w:szCs w:val="20"/>
        </w:rPr>
        <w:t>ion</w:t>
      </w:r>
      <w:r w:rsidR="00AA70F5" w:rsidRPr="00AA70F5">
        <w:rPr>
          <w:sz w:val="20"/>
          <w:szCs w:val="20"/>
        </w:rPr>
        <w:t xml:space="preserve"> and use </w:t>
      </w:r>
      <w:r w:rsidRPr="008C2030">
        <w:rPr>
          <w:sz w:val="20"/>
          <w:szCs w:val="20"/>
        </w:rPr>
        <w:t>of s</w:t>
      </w:r>
      <w:r w:rsidR="00AA70F5" w:rsidRPr="00AA70F5">
        <w:rPr>
          <w:sz w:val="20"/>
          <w:szCs w:val="20"/>
        </w:rPr>
        <w:t>ex-disaggregated data to tailor assistance and monitor equitable access to services, land/tenure, and livelihoods.</w:t>
      </w:r>
    </w:p>
    <w:p w14:paraId="409414BB" w14:textId="2BB1FC54" w:rsidR="00AA70F5" w:rsidRPr="00AA70F5" w:rsidRDefault="00AA70F5" w:rsidP="00AA70F5">
      <w:pPr>
        <w:spacing w:before="240"/>
        <w:rPr>
          <w:b/>
          <w:bCs/>
          <w:sz w:val="20"/>
          <w:szCs w:val="20"/>
        </w:rPr>
      </w:pPr>
      <w:r w:rsidRPr="00AA70F5">
        <w:rPr>
          <w:b/>
          <w:bCs/>
          <w:sz w:val="20"/>
          <w:szCs w:val="20"/>
        </w:rPr>
        <w:t>Child and youth-centred considerations</w:t>
      </w:r>
    </w:p>
    <w:p w14:paraId="0BEC14CA" w14:textId="3185B384" w:rsidR="00AA70F5" w:rsidRPr="00AA70F5" w:rsidRDefault="00AA70F5" w:rsidP="00AA70F5">
      <w:pPr>
        <w:numPr>
          <w:ilvl w:val="0"/>
          <w:numId w:val="206"/>
        </w:numPr>
        <w:spacing w:after="0"/>
        <w:rPr>
          <w:sz w:val="20"/>
          <w:szCs w:val="20"/>
        </w:rPr>
      </w:pPr>
      <w:r w:rsidRPr="00AA70F5">
        <w:rPr>
          <w:sz w:val="20"/>
          <w:szCs w:val="20"/>
        </w:rPr>
        <w:t>Include child safeguarding in all SOPs (safe spaces, family tracing, PSEA, child-friendly complaints mechanisms)</w:t>
      </w:r>
      <w:r w:rsidR="008E471D" w:rsidRPr="008C2030">
        <w:rPr>
          <w:sz w:val="20"/>
          <w:szCs w:val="20"/>
        </w:rPr>
        <w:t xml:space="preserve"> and ensure that designing child and youth-centred approaches are overseen by expert agencies.</w:t>
      </w:r>
    </w:p>
    <w:p w14:paraId="7AE64E77" w14:textId="77777777" w:rsidR="00AA70F5" w:rsidRPr="00AA70F5" w:rsidRDefault="00AA70F5" w:rsidP="00AA70F5">
      <w:pPr>
        <w:numPr>
          <w:ilvl w:val="0"/>
          <w:numId w:val="206"/>
        </w:numPr>
        <w:spacing w:after="0"/>
        <w:rPr>
          <w:sz w:val="20"/>
          <w:szCs w:val="20"/>
        </w:rPr>
      </w:pPr>
      <w:r w:rsidRPr="00AA70F5">
        <w:rPr>
          <w:sz w:val="20"/>
          <w:szCs w:val="20"/>
        </w:rPr>
        <w:t>Plan for education continuity (temporary learning spaces, school transfers, materials) and psychosocial support during/after displacement.</w:t>
      </w:r>
    </w:p>
    <w:p w14:paraId="705D1733" w14:textId="77777777" w:rsidR="00AA70F5" w:rsidRPr="00AA70F5" w:rsidRDefault="00AA70F5" w:rsidP="00AA70F5">
      <w:pPr>
        <w:numPr>
          <w:ilvl w:val="0"/>
          <w:numId w:val="206"/>
        </w:numPr>
        <w:spacing w:after="0"/>
        <w:rPr>
          <w:sz w:val="20"/>
          <w:szCs w:val="20"/>
        </w:rPr>
      </w:pPr>
      <w:r w:rsidRPr="00AA70F5">
        <w:rPr>
          <w:sz w:val="20"/>
          <w:szCs w:val="20"/>
        </w:rPr>
        <w:t>Engage youth as partners (risk communication, site committees, MHPSS peer support) with training and supervision.</w:t>
      </w:r>
    </w:p>
    <w:p w14:paraId="2C8178A7" w14:textId="77777777" w:rsidR="00AA70F5" w:rsidRPr="008C2030" w:rsidRDefault="00AA70F5" w:rsidP="00AA70F5">
      <w:pPr>
        <w:spacing w:before="240"/>
        <w:rPr>
          <w:b/>
          <w:bCs/>
          <w:sz w:val="20"/>
          <w:szCs w:val="20"/>
        </w:rPr>
      </w:pPr>
      <w:r w:rsidRPr="008C2030">
        <w:rPr>
          <w:b/>
          <w:bCs/>
          <w:sz w:val="20"/>
          <w:szCs w:val="20"/>
        </w:rPr>
        <w:t>Inclusion and accessibility considerations</w:t>
      </w:r>
    </w:p>
    <w:p w14:paraId="1C9CCB7F" w14:textId="5FDB7B16" w:rsidR="00AA70F5" w:rsidRPr="00AA70F5" w:rsidRDefault="008E471D" w:rsidP="008E471D">
      <w:pPr>
        <w:numPr>
          <w:ilvl w:val="0"/>
          <w:numId w:val="207"/>
        </w:numPr>
        <w:spacing w:after="0"/>
        <w:rPr>
          <w:sz w:val="20"/>
          <w:szCs w:val="20"/>
        </w:rPr>
      </w:pPr>
      <w:r w:rsidRPr="008C2030">
        <w:rPr>
          <w:sz w:val="20"/>
          <w:szCs w:val="20"/>
        </w:rPr>
        <w:t>Safeguard accessibility for vulnerable groups</w:t>
      </w:r>
      <w:r w:rsidR="00AA70F5" w:rsidRPr="00AA70F5">
        <w:rPr>
          <w:sz w:val="20"/>
          <w:szCs w:val="20"/>
        </w:rPr>
        <w:t xml:space="preserve"> (</w:t>
      </w:r>
      <w:r w:rsidRPr="008C2030">
        <w:rPr>
          <w:sz w:val="20"/>
          <w:szCs w:val="20"/>
        </w:rPr>
        <w:t xml:space="preserve">e.g. </w:t>
      </w:r>
      <w:r w:rsidR="00AA70F5" w:rsidRPr="00AA70F5">
        <w:rPr>
          <w:sz w:val="20"/>
          <w:szCs w:val="20"/>
        </w:rPr>
        <w:t>universal access to shelters/WASH, assistive devices</w:t>
      </w:r>
      <w:r w:rsidRPr="008C2030">
        <w:rPr>
          <w:sz w:val="20"/>
          <w:szCs w:val="20"/>
        </w:rPr>
        <w:t xml:space="preserve"> and</w:t>
      </w:r>
      <w:r w:rsidR="00AA70F5" w:rsidRPr="00AA70F5">
        <w:rPr>
          <w:sz w:val="20"/>
          <w:szCs w:val="20"/>
        </w:rPr>
        <w:t xml:space="preserve"> accessible information) and collect disability/age-disaggregated data.</w:t>
      </w:r>
    </w:p>
    <w:p w14:paraId="46377FC8" w14:textId="604832BA" w:rsidR="00AA70F5" w:rsidRPr="00AA70F5" w:rsidRDefault="00AA70F5" w:rsidP="008E471D">
      <w:pPr>
        <w:numPr>
          <w:ilvl w:val="0"/>
          <w:numId w:val="207"/>
        </w:numPr>
        <w:spacing w:after="0"/>
        <w:rPr>
          <w:sz w:val="20"/>
          <w:szCs w:val="20"/>
        </w:rPr>
      </w:pPr>
      <w:r w:rsidRPr="00AA70F5">
        <w:rPr>
          <w:sz w:val="20"/>
          <w:szCs w:val="20"/>
        </w:rPr>
        <w:t>Establish targeted support for persons with disabilities, older persons, people with chronic conditions and minority groups, including tailored evacuation and case management.</w:t>
      </w:r>
    </w:p>
    <w:p w14:paraId="5A2E01C8" w14:textId="77777777" w:rsidR="00AA70F5" w:rsidRPr="00AA70F5" w:rsidRDefault="00AA70F5" w:rsidP="008E471D">
      <w:pPr>
        <w:numPr>
          <w:ilvl w:val="0"/>
          <w:numId w:val="207"/>
        </w:numPr>
        <w:spacing w:after="0"/>
        <w:rPr>
          <w:sz w:val="20"/>
          <w:szCs w:val="20"/>
        </w:rPr>
      </w:pPr>
      <w:r w:rsidRPr="00AA70F5">
        <w:rPr>
          <w:sz w:val="20"/>
          <w:szCs w:val="20"/>
        </w:rPr>
        <w:t>Ensure fair grievance and redress access for all groups (inclusive outreach, reasonable accommodation, interpretation) in complaints/appeals processes.</w:t>
      </w:r>
    </w:p>
    <w:p w14:paraId="234EF32E" w14:textId="20F9212B" w:rsidR="00AA70F5" w:rsidRPr="008C2030" w:rsidRDefault="00AA70F5" w:rsidP="00A26806">
      <w:pPr>
        <w:rPr>
          <w:b/>
          <w:bCs/>
          <w:sz w:val="20"/>
          <w:szCs w:val="20"/>
          <w:u w:val="single"/>
          <w:lang w:val="en-US"/>
        </w:rPr>
      </w:pPr>
      <w:r w:rsidRPr="008C2030">
        <w:rPr>
          <w:b/>
          <w:bCs/>
          <w:sz w:val="20"/>
          <w:szCs w:val="20"/>
          <w:u w:val="single"/>
          <w:lang w:val="en-US"/>
        </w:rPr>
        <w:lastRenderedPageBreak/>
        <w:t>Policy actions and implementation framework</w:t>
      </w:r>
      <w:r w:rsidR="00A70CAC">
        <w:rPr>
          <w:b/>
          <w:bCs/>
          <w:sz w:val="20"/>
          <w:szCs w:val="20"/>
          <w:u w:val="single"/>
          <w:lang w:val="en-US"/>
        </w:rPr>
        <w:t>s</w:t>
      </w:r>
      <w:r w:rsidRPr="008C2030">
        <w:rPr>
          <w:b/>
          <w:bCs/>
          <w:sz w:val="20"/>
          <w:szCs w:val="20"/>
          <w:u w:val="single"/>
          <w:lang w:val="en-US"/>
        </w:rPr>
        <w:t>:</w:t>
      </w:r>
    </w:p>
    <w:p w14:paraId="4E2849A4" w14:textId="77777777" w:rsidR="00A26806" w:rsidRPr="008C2030" w:rsidRDefault="00A26806" w:rsidP="00A26806">
      <w:pPr>
        <w:spacing w:after="0"/>
        <w:jc w:val="right"/>
        <w:rPr>
          <w:b/>
          <w:bCs/>
          <w:sz w:val="20"/>
          <w:szCs w:val="20"/>
          <w:lang w:val="en-US"/>
        </w:rPr>
      </w:pPr>
      <w:r w:rsidRPr="008C2030">
        <w:rPr>
          <w:b/>
          <w:bCs/>
          <w:sz w:val="20"/>
          <w:szCs w:val="20"/>
          <w:lang w:val="en-US"/>
        </w:rPr>
        <w:t>Community Participation</w:t>
      </w:r>
    </w:p>
    <w:p w14:paraId="7A9DF78C" w14:textId="77777777" w:rsidR="00A26806" w:rsidRPr="008C2030" w:rsidRDefault="00A26806" w:rsidP="00A26806">
      <w:pPr>
        <w:shd w:val="clear" w:color="auto" w:fill="000000" w:themeFill="text1"/>
        <w:rPr>
          <w:color w:val="FFFFFF" w:themeColor="background1"/>
          <w:sz w:val="20"/>
          <w:szCs w:val="20"/>
          <w:lang w:val="en-US"/>
        </w:rPr>
      </w:pPr>
      <w:r w:rsidRPr="008C2030">
        <w:rPr>
          <w:b/>
          <w:bCs/>
          <w:color w:val="FFFFFF" w:themeColor="background1"/>
          <w:sz w:val="20"/>
          <w:szCs w:val="20"/>
        </w:rPr>
        <w:t xml:space="preserve">Action 4.1 </w:t>
      </w:r>
      <w:r w:rsidRPr="008C2030">
        <w:rPr>
          <w:color w:val="FFFFFF" w:themeColor="background1"/>
          <w:sz w:val="20"/>
          <w:szCs w:val="20"/>
        </w:rPr>
        <w:t>(originally Action 3.1)</w:t>
      </w:r>
    </w:p>
    <w:p w14:paraId="192EABA6" w14:textId="77777777" w:rsidR="00A26806" w:rsidRPr="008C2030" w:rsidRDefault="00A26806" w:rsidP="00A26806">
      <w:pPr>
        <w:rPr>
          <w:sz w:val="20"/>
          <w:szCs w:val="20"/>
          <w:lang w:val="en-US"/>
        </w:rPr>
      </w:pPr>
      <w:r w:rsidRPr="008C2030">
        <w:rPr>
          <w:b/>
          <w:bCs/>
          <w:sz w:val="20"/>
          <w:szCs w:val="20"/>
          <w:lang w:val="en-US"/>
        </w:rPr>
        <w:t>Ensure community-led and participatory approache</w:t>
      </w:r>
      <w:r w:rsidRPr="008C2030">
        <w:rPr>
          <w:b/>
          <w:bCs/>
          <w:color w:val="FF0000"/>
          <w:sz w:val="20"/>
          <w:szCs w:val="20"/>
          <w:lang w:val="en-US"/>
        </w:rPr>
        <w:t xml:space="preserve">s </w:t>
      </w:r>
      <w:proofErr w:type="gramStart"/>
      <w:r w:rsidRPr="008C2030">
        <w:rPr>
          <w:b/>
          <w:bCs/>
          <w:sz w:val="20"/>
          <w:szCs w:val="20"/>
          <w:lang w:val="en-US"/>
        </w:rPr>
        <w:t>are used</w:t>
      </w:r>
      <w:proofErr w:type="gramEnd"/>
      <w:r w:rsidRPr="008C2030">
        <w:rPr>
          <w:b/>
          <w:bCs/>
          <w:sz w:val="20"/>
          <w:szCs w:val="20"/>
          <w:lang w:val="en-US"/>
        </w:rPr>
        <w:t xml:space="preserve"> to develop all safeguards, </w:t>
      </w:r>
      <w:proofErr w:type="gramStart"/>
      <w:r w:rsidRPr="008C2030">
        <w:rPr>
          <w:b/>
          <w:bCs/>
          <w:sz w:val="20"/>
          <w:szCs w:val="20"/>
          <w:lang w:val="en-US"/>
        </w:rPr>
        <w:t>guidelines</w:t>
      </w:r>
      <w:proofErr w:type="gramEnd"/>
      <w:r w:rsidRPr="008C2030">
        <w:rPr>
          <w:b/>
          <w:bCs/>
          <w:sz w:val="20"/>
          <w:szCs w:val="20"/>
          <w:lang w:val="en-US"/>
        </w:rPr>
        <w:t xml:space="preserve"> and SoP</w:t>
      </w:r>
      <w:r w:rsidRPr="008C2030">
        <w:rPr>
          <w:b/>
          <w:bCs/>
          <w:color w:val="FF0000"/>
          <w:sz w:val="20"/>
          <w:szCs w:val="20"/>
          <w:lang w:val="en-US"/>
        </w:rPr>
        <w:t>s</w:t>
      </w:r>
      <w:r w:rsidRPr="008C2030">
        <w:rPr>
          <w:sz w:val="20"/>
          <w:szCs w:val="20"/>
          <w:lang w:val="en-US"/>
        </w:rPr>
        <w:t>, so that responses reflect the needs of affected communities.</w:t>
      </w:r>
    </w:p>
    <w:p w14:paraId="2E7BC776" w14:textId="77777777" w:rsidR="00A26806" w:rsidRPr="008C2030" w:rsidRDefault="00A26806" w:rsidP="00A26806">
      <w:pPr>
        <w:spacing w:after="0" w:line="276" w:lineRule="auto"/>
        <w:rPr>
          <w:b/>
          <w:bCs/>
          <w:i/>
          <w:iCs/>
          <w:color w:val="4C94D8" w:themeColor="text2" w:themeTint="80"/>
          <w:sz w:val="20"/>
          <w:szCs w:val="20"/>
          <w:lang w:val="en-US"/>
        </w:rPr>
      </w:pPr>
      <w:r w:rsidRPr="008C2030">
        <w:rPr>
          <w:rFonts w:eastAsiaTheme="minorEastAsia"/>
          <w:b/>
          <w:bCs/>
          <w:i/>
          <w:iCs/>
          <w:color w:val="4C94D8" w:themeColor="text2" w:themeTint="80"/>
          <w:sz w:val="20"/>
          <w:szCs w:val="20"/>
          <w:lang w:val="en-US"/>
        </w:rPr>
        <w:t xml:space="preserve">Outcome: </w:t>
      </w:r>
      <w:r w:rsidRPr="008C2030">
        <w:rPr>
          <w:rFonts w:eastAsiaTheme="minorEastAsia"/>
          <w:i/>
          <w:iCs/>
          <w:color w:val="4C94D8" w:themeColor="text2" w:themeTint="80"/>
          <w:sz w:val="20"/>
          <w:szCs w:val="20"/>
          <w:lang w:val="en-US"/>
        </w:rPr>
        <w:t xml:space="preserve">Safeguards, guidelines, and SOPs </w:t>
      </w:r>
      <w:proofErr w:type="gramStart"/>
      <w:r w:rsidRPr="008C2030">
        <w:rPr>
          <w:rFonts w:eastAsiaTheme="minorEastAsia"/>
          <w:i/>
          <w:iCs/>
          <w:color w:val="4C94D8" w:themeColor="text2" w:themeTint="80"/>
          <w:sz w:val="20"/>
          <w:szCs w:val="20"/>
          <w:lang w:val="en-US"/>
        </w:rPr>
        <w:t>are informed</w:t>
      </w:r>
      <w:proofErr w:type="gramEnd"/>
      <w:r w:rsidRPr="008C2030">
        <w:rPr>
          <w:rFonts w:eastAsiaTheme="minorEastAsia"/>
          <w:i/>
          <w:iCs/>
          <w:color w:val="4C94D8" w:themeColor="text2" w:themeTint="80"/>
          <w:sz w:val="20"/>
          <w:szCs w:val="20"/>
          <w:lang w:val="en-US"/>
        </w:rPr>
        <w:t xml:space="preserve"> by the lived experiences of displaced populations, resulting in more inclusive, culturally appropriate, and responsive protection measures.</w:t>
      </w:r>
    </w:p>
    <w:p w14:paraId="5D9FD0A2" w14:textId="77777777" w:rsidR="00A26806" w:rsidRPr="008C2030" w:rsidRDefault="00A26806" w:rsidP="00A26806">
      <w:pPr>
        <w:spacing w:after="0" w:line="276" w:lineRule="auto"/>
        <w:rPr>
          <w:rFonts w:eastAsiaTheme="minorEastAsia"/>
          <w:i/>
          <w:iCs/>
          <w:color w:val="EE0000"/>
          <w:sz w:val="20"/>
          <w:szCs w:val="20"/>
          <w:lang w:val="en-US"/>
        </w:rPr>
      </w:pPr>
    </w:p>
    <w:p w14:paraId="5713BDBA" w14:textId="77777777" w:rsidR="00A26806" w:rsidRPr="008C2030" w:rsidRDefault="00A26806" w:rsidP="00A26806">
      <w:pPr>
        <w:shd w:val="clear" w:color="auto" w:fill="7F7F7F" w:themeFill="text1" w:themeFillTint="80"/>
        <w:rPr>
          <w:color w:val="FFFFFF" w:themeColor="background1"/>
          <w:sz w:val="20"/>
          <w:szCs w:val="20"/>
          <w:lang w:val="en-US"/>
        </w:rPr>
      </w:pPr>
      <w:r w:rsidRPr="008C2030">
        <w:rPr>
          <w:b/>
          <w:bCs/>
          <w:color w:val="FFFFFF" w:themeColor="background1"/>
          <w:sz w:val="20"/>
          <w:szCs w:val="20"/>
          <w:lang w:val="en-US"/>
        </w:rPr>
        <w:t>Implementation Framework</w:t>
      </w:r>
    </w:p>
    <w:tbl>
      <w:tblPr>
        <w:tblStyle w:val="GridTable6Colorful"/>
        <w:tblW w:w="0" w:type="auto"/>
        <w:tblLook w:val="04A0" w:firstRow="1" w:lastRow="0" w:firstColumn="1" w:lastColumn="0" w:noHBand="0" w:noVBand="1"/>
      </w:tblPr>
      <w:tblGrid>
        <w:gridCol w:w="1271"/>
        <w:gridCol w:w="1620"/>
        <w:gridCol w:w="1365"/>
        <w:gridCol w:w="4760"/>
      </w:tblGrid>
      <w:tr w:rsidR="00A26806" w:rsidRPr="008C2030" w14:paraId="2F2DBE55" w14:textId="77777777" w:rsidTr="00E135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B627179" w14:textId="77777777" w:rsidR="00A26806" w:rsidRPr="008C2030" w:rsidRDefault="00A26806" w:rsidP="00E135DD">
            <w:pPr>
              <w:rPr>
                <w:color w:val="auto"/>
                <w:sz w:val="20"/>
                <w:szCs w:val="20"/>
                <w:lang w:val="en-US"/>
              </w:rPr>
            </w:pPr>
            <w:r w:rsidRPr="008C2030">
              <w:rPr>
                <w:color w:val="auto"/>
                <w:sz w:val="20"/>
                <w:szCs w:val="20"/>
                <w:lang w:val="en-US"/>
              </w:rPr>
              <w:t>Action/s</w:t>
            </w:r>
          </w:p>
        </w:tc>
        <w:tc>
          <w:tcPr>
            <w:tcW w:w="1620" w:type="dxa"/>
          </w:tcPr>
          <w:p w14:paraId="7AA7EDD2"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sz w:val="20"/>
                <w:szCs w:val="20"/>
              </w:rPr>
            </w:pPr>
            <w:r w:rsidRPr="008C2030">
              <w:rPr>
                <w:color w:val="auto"/>
                <w:sz w:val="20"/>
                <w:szCs w:val="20"/>
                <w:lang w:val="en-US"/>
              </w:rPr>
              <w:t>4.1</w:t>
            </w:r>
          </w:p>
        </w:tc>
        <w:tc>
          <w:tcPr>
            <w:tcW w:w="1365" w:type="dxa"/>
            <w:shd w:val="clear" w:color="auto" w:fill="D1D1D1" w:themeFill="background2" w:themeFillShade="E6"/>
          </w:tcPr>
          <w:p w14:paraId="175B7A57"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proofErr w:type="gramStart"/>
            <w:r w:rsidRPr="008C2030">
              <w:rPr>
                <w:color w:val="auto"/>
                <w:sz w:val="20"/>
                <w:szCs w:val="20"/>
                <w:lang w:val="en-US"/>
              </w:rPr>
              <w:t>Timeframe</w:t>
            </w:r>
            <w:proofErr w:type="gramEnd"/>
          </w:p>
        </w:tc>
        <w:tc>
          <w:tcPr>
            <w:tcW w:w="4760" w:type="dxa"/>
          </w:tcPr>
          <w:p w14:paraId="2B71288F"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C2030">
              <w:rPr>
                <w:b w:val="0"/>
                <w:bCs w:val="0"/>
                <w:color w:val="auto"/>
                <w:sz w:val="20"/>
                <w:szCs w:val="20"/>
                <w:lang w:val="en-US"/>
              </w:rPr>
              <w:t>Years 1 - 2</w:t>
            </w:r>
          </w:p>
        </w:tc>
      </w:tr>
      <w:tr w:rsidR="00A26806" w:rsidRPr="008C2030" w14:paraId="4F96C5D0" w14:textId="77777777" w:rsidTr="00E135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8EB8831" w14:textId="77777777" w:rsidR="00A26806" w:rsidRPr="008C2030" w:rsidRDefault="00A26806" w:rsidP="00E135DD">
            <w:pPr>
              <w:rPr>
                <w:color w:val="auto"/>
                <w:sz w:val="20"/>
                <w:szCs w:val="20"/>
                <w:lang w:val="en-US"/>
              </w:rPr>
            </w:pPr>
            <w:r w:rsidRPr="008C2030">
              <w:rPr>
                <w:color w:val="auto"/>
                <w:sz w:val="20"/>
                <w:szCs w:val="20"/>
                <w:lang w:val="en-US"/>
              </w:rPr>
              <w:t>Lead</w:t>
            </w:r>
          </w:p>
        </w:tc>
        <w:tc>
          <w:tcPr>
            <w:tcW w:w="1620" w:type="dxa"/>
            <w:shd w:val="clear" w:color="auto" w:fill="auto"/>
          </w:tcPr>
          <w:p w14:paraId="4ED473F3"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sz w:val="20"/>
                <w:szCs w:val="20"/>
              </w:rPr>
            </w:pPr>
            <w:r w:rsidRPr="008C2030">
              <w:rPr>
                <w:color w:val="auto"/>
                <w:sz w:val="20"/>
                <w:szCs w:val="20"/>
                <w:lang w:val="en-US"/>
              </w:rPr>
              <w:t>Lead Ministry</w:t>
            </w:r>
          </w:p>
        </w:tc>
        <w:tc>
          <w:tcPr>
            <w:tcW w:w="1365" w:type="dxa"/>
            <w:shd w:val="clear" w:color="auto" w:fill="D1D1D1" w:themeFill="background2" w:themeFillShade="E6"/>
          </w:tcPr>
          <w:p w14:paraId="47711B4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lang w:val="en-US"/>
              </w:rPr>
            </w:pPr>
            <w:r w:rsidRPr="008C2030">
              <w:rPr>
                <w:b/>
                <w:bCs/>
                <w:color w:val="auto"/>
                <w:sz w:val="20"/>
                <w:szCs w:val="20"/>
                <w:lang w:val="en-US"/>
              </w:rPr>
              <w:t>Support</w:t>
            </w:r>
          </w:p>
        </w:tc>
        <w:tc>
          <w:tcPr>
            <w:tcW w:w="4760" w:type="dxa"/>
            <w:shd w:val="clear" w:color="auto" w:fill="auto"/>
          </w:tcPr>
          <w:p w14:paraId="593133A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color w:val="auto"/>
                <w:sz w:val="20"/>
                <w:szCs w:val="20"/>
                <w:lang w:val="en-US"/>
              </w:rPr>
              <w:t>DWA, Child Desk Officer, Disability Desk Officer, DLA, DUAP, DoCC, VANGO, Gender and Protection Cluster, Community Communications and Engagement Sub-cluster</w:t>
            </w:r>
          </w:p>
        </w:tc>
      </w:tr>
      <w:tr w:rsidR="00A26806" w:rsidRPr="008C2030" w14:paraId="4B53F69F" w14:textId="77777777" w:rsidTr="00E135DD">
        <w:trPr>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62F8EFB" w14:textId="77777777" w:rsidR="00A26806" w:rsidRPr="008C2030" w:rsidRDefault="00A26806" w:rsidP="00E135DD">
            <w:pPr>
              <w:rPr>
                <w:sz w:val="20"/>
                <w:szCs w:val="20"/>
                <w:lang w:val="en-US"/>
              </w:rPr>
            </w:pPr>
            <w:r w:rsidRPr="008C2030">
              <w:rPr>
                <w:color w:val="auto"/>
                <w:sz w:val="20"/>
                <w:szCs w:val="20"/>
                <w:lang w:val="en-US"/>
              </w:rPr>
              <w:t>Outputs</w:t>
            </w:r>
          </w:p>
        </w:tc>
        <w:tc>
          <w:tcPr>
            <w:tcW w:w="7745" w:type="dxa"/>
            <w:gridSpan w:val="3"/>
          </w:tcPr>
          <w:p w14:paraId="498D2BE5"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National participatory methodology for safeguards development.</w:t>
            </w:r>
          </w:p>
          <w:p w14:paraId="47D9BB92"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Protection and participation framework or SOPs drafted, validated, and endorsed nationally.</w:t>
            </w:r>
          </w:p>
          <w:p w14:paraId="06FD9F8B"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Framework / SOPs translated and disseminated with training materials.</w:t>
            </w:r>
          </w:p>
          <w:p w14:paraId="4ADE4042"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Community toolkits produced and distributed.</w:t>
            </w:r>
          </w:p>
        </w:tc>
      </w:tr>
    </w:tbl>
    <w:p w14:paraId="6F291903" w14:textId="77777777" w:rsidR="00A26806" w:rsidRPr="008C2030" w:rsidRDefault="00A26806" w:rsidP="00A26806">
      <w:pPr>
        <w:rPr>
          <w:b/>
          <w:bCs/>
          <w:sz w:val="20"/>
          <w:szCs w:val="20"/>
          <w:highlight w:val="lightGray"/>
        </w:rPr>
      </w:pPr>
    </w:p>
    <w:p w14:paraId="16B16D78" w14:textId="77777777" w:rsidR="00A26806" w:rsidRPr="008C2030" w:rsidRDefault="00A26806" w:rsidP="00A26806">
      <w:pPr>
        <w:spacing w:after="0"/>
        <w:jc w:val="right"/>
        <w:rPr>
          <w:sz w:val="20"/>
          <w:szCs w:val="20"/>
        </w:rPr>
      </w:pPr>
      <w:r w:rsidRPr="008C2030">
        <w:rPr>
          <w:b/>
          <w:bCs/>
          <w:sz w:val="20"/>
          <w:szCs w:val="20"/>
          <w:lang w:val="en-US"/>
        </w:rPr>
        <w:t>Evacuation and Temporary Displacement</w:t>
      </w:r>
    </w:p>
    <w:p w14:paraId="2FC1654B" w14:textId="77777777" w:rsidR="00A26806" w:rsidRPr="008C2030" w:rsidRDefault="00A26806" w:rsidP="00A26806">
      <w:pPr>
        <w:shd w:val="clear" w:color="auto" w:fill="000000" w:themeFill="text1"/>
        <w:rPr>
          <w:sz w:val="20"/>
          <w:szCs w:val="20"/>
          <w:lang w:val="en-US"/>
        </w:rPr>
      </w:pPr>
      <w:r w:rsidRPr="008C2030">
        <w:rPr>
          <w:b/>
          <w:bCs/>
          <w:sz w:val="20"/>
          <w:szCs w:val="20"/>
        </w:rPr>
        <w:t xml:space="preserve">Action 4.2 </w:t>
      </w:r>
      <w:r w:rsidRPr="008C2030">
        <w:rPr>
          <w:sz w:val="20"/>
          <w:szCs w:val="20"/>
        </w:rPr>
        <w:t>(originally Action 3.2)</w:t>
      </w:r>
    </w:p>
    <w:p w14:paraId="2957B9C7" w14:textId="77777777" w:rsidR="00A26806" w:rsidRPr="008C2030" w:rsidRDefault="00A26806" w:rsidP="00A26806">
      <w:pPr>
        <w:rPr>
          <w:sz w:val="20"/>
          <w:szCs w:val="20"/>
          <w:lang w:val="en-US"/>
        </w:rPr>
      </w:pPr>
      <w:r w:rsidRPr="008C2030">
        <w:rPr>
          <w:b/>
          <w:bCs/>
          <w:sz w:val="20"/>
          <w:szCs w:val="20"/>
          <w:lang w:val="en-US"/>
        </w:rPr>
        <w:t>Strengthen safeguards and SoPs for evacuations and temporary displacement scenarios</w:t>
      </w:r>
      <w:r w:rsidRPr="008C2030">
        <w:rPr>
          <w:sz w:val="20"/>
          <w:szCs w:val="20"/>
          <w:lang w:val="en-US"/>
        </w:rPr>
        <w:t xml:space="preserve"> to ensure the application of humanitarian principles during an emergency response, building on existing initiatives, including </w:t>
      </w:r>
      <w:r w:rsidRPr="008C2030">
        <w:rPr>
          <w:color w:val="FF0000"/>
          <w:sz w:val="20"/>
          <w:szCs w:val="20"/>
          <w:lang w:val="en-US"/>
        </w:rPr>
        <w:t>the</w:t>
      </w:r>
      <w:r w:rsidRPr="008C2030">
        <w:rPr>
          <w:sz w:val="20"/>
          <w:szCs w:val="20"/>
          <w:lang w:val="en-US"/>
        </w:rPr>
        <w:t xml:space="preserve"> national cluster system </w:t>
      </w:r>
      <w:r w:rsidRPr="008C2030">
        <w:rPr>
          <w:color w:val="FF0000"/>
          <w:sz w:val="20"/>
          <w:szCs w:val="20"/>
          <w:lang w:val="en-US"/>
        </w:rPr>
        <w:t xml:space="preserve">and SOPs, NDMO guidelines and hazard-specific operational plans, National Evacuation Centre Management Guidelines, </w:t>
      </w:r>
      <w:r w:rsidRPr="008C2030">
        <w:rPr>
          <w:sz w:val="20"/>
          <w:szCs w:val="20"/>
          <w:lang w:val="en-US"/>
        </w:rPr>
        <w:t xml:space="preserve">National Guidelines for the Selection and Assessment of Evacuation </w:t>
      </w:r>
      <w:proofErr w:type="spellStart"/>
      <w:r w:rsidRPr="008C2030">
        <w:rPr>
          <w:sz w:val="20"/>
          <w:szCs w:val="20"/>
          <w:lang w:val="en-US"/>
        </w:rPr>
        <w:t>Centres</w:t>
      </w:r>
      <w:proofErr w:type="spellEnd"/>
      <w:r w:rsidRPr="008C2030">
        <w:rPr>
          <w:sz w:val="20"/>
          <w:szCs w:val="20"/>
          <w:lang w:val="en-US"/>
        </w:rPr>
        <w:t xml:space="preserve"> and operational guidelines for mass evacuations.</w:t>
      </w:r>
    </w:p>
    <w:p w14:paraId="257EBE5E"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r w:rsidRPr="008C2030">
        <w:rPr>
          <w:rFonts w:eastAsiaTheme="minorEastAsia"/>
          <w:b/>
          <w:bCs/>
          <w:i/>
          <w:iCs/>
          <w:color w:val="4C94D8" w:themeColor="text2" w:themeTint="80"/>
          <w:sz w:val="20"/>
          <w:szCs w:val="20"/>
          <w:lang w:val="en-US"/>
        </w:rPr>
        <w:t xml:space="preserve">Outcome: </w:t>
      </w:r>
      <w:r w:rsidRPr="008C2030">
        <w:rPr>
          <w:rFonts w:eastAsiaTheme="minorEastAsia"/>
          <w:i/>
          <w:iCs/>
          <w:color w:val="4C94D8" w:themeColor="text2" w:themeTint="80"/>
          <w:sz w:val="20"/>
          <w:szCs w:val="20"/>
          <w:lang w:val="en-US"/>
        </w:rPr>
        <w:t xml:space="preserve">Emergency response procedures </w:t>
      </w:r>
      <w:proofErr w:type="gramStart"/>
      <w:r w:rsidRPr="008C2030">
        <w:rPr>
          <w:rFonts w:eastAsiaTheme="minorEastAsia"/>
          <w:i/>
          <w:iCs/>
          <w:color w:val="4C94D8" w:themeColor="text2" w:themeTint="80"/>
          <w:sz w:val="20"/>
          <w:szCs w:val="20"/>
          <w:lang w:val="en-US"/>
        </w:rPr>
        <w:t>are guided</w:t>
      </w:r>
      <w:proofErr w:type="gramEnd"/>
      <w:r w:rsidRPr="008C2030">
        <w:rPr>
          <w:rFonts w:eastAsiaTheme="minorEastAsia"/>
          <w:i/>
          <w:iCs/>
          <w:color w:val="4C94D8" w:themeColor="text2" w:themeTint="80"/>
          <w:sz w:val="20"/>
          <w:szCs w:val="20"/>
          <w:lang w:val="en-US"/>
        </w:rPr>
        <w:t xml:space="preserve"> by strengthened, rights-based safeguards and SOPs, ensuring safe, coordinated, and principled evacuations during crises.</w:t>
      </w:r>
    </w:p>
    <w:p w14:paraId="0A59E309" w14:textId="77777777" w:rsidR="00A26806" w:rsidRPr="008C2030" w:rsidRDefault="00A26806" w:rsidP="00A26806">
      <w:pPr>
        <w:spacing w:after="0" w:line="276" w:lineRule="auto"/>
        <w:rPr>
          <w:rFonts w:eastAsiaTheme="minorEastAsia"/>
          <w:i/>
          <w:iCs/>
          <w:color w:val="EE0000"/>
          <w:sz w:val="20"/>
          <w:szCs w:val="20"/>
          <w:lang w:val="en-US"/>
        </w:rPr>
      </w:pPr>
    </w:p>
    <w:p w14:paraId="35677D4D" w14:textId="77777777" w:rsidR="00A26806" w:rsidRPr="008C2030" w:rsidRDefault="00A26806" w:rsidP="00A26806">
      <w:pPr>
        <w:shd w:val="clear" w:color="auto" w:fill="7F7F7F" w:themeFill="text1" w:themeFillTint="80"/>
        <w:rPr>
          <w:color w:val="FFFFFF" w:themeColor="background1"/>
          <w:sz w:val="20"/>
          <w:szCs w:val="20"/>
          <w:lang w:val="en-US"/>
        </w:rPr>
      </w:pPr>
      <w:r w:rsidRPr="008C2030">
        <w:rPr>
          <w:b/>
          <w:bCs/>
          <w:color w:val="FFFFFF" w:themeColor="background1"/>
          <w:sz w:val="20"/>
          <w:szCs w:val="20"/>
          <w:lang w:val="en-US"/>
        </w:rPr>
        <w:t>Implementation Framework</w:t>
      </w:r>
    </w:p>
    <w:tbl>
      <w:tblPr>
        <w:tblStyle w:val="GridTable6Colorful"/>
        <w:tblW w:w="0" w:type="auto"/>
        <w:tblLook w:val="04A0" w:firstRow="1" w:lastRow="0" w:firstColumn="1" w:lastColumn="0" w:noHBand="0" w:noVBand="1"/>
      </w:tblPr>
      <w:tblGrid>
        <w:gridCol w:w="1271"/>
        <w:gridCol w:w="1620"/>
        <w:gridCol w:w="1365"/>
        <w:gridCol w:w="4760"/>
      </w:tblGrid>
      <w:tr w:rsidR="00A26806" w:rsidRPr="008C2030" w14:paraId="0B68B6E1" w14:textId="77777777" w:rsidTr="00E135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E3ED32E" w14:textId="77777777" w:rsidR="00A26806" w:rsidRPr="008C2030" w:rsidRDefault="00A26806" w:rsidP="00E135DD">
            <w:pPr>
              <w:rPr>
                <w:color w:val="auto"/>
                <w:sz w:val="20"/>
                <w:szCs w:val="20"/>
                <w:lang w:val="en-US"/>
              </w:rPr>
            </w:pPr>
            <w:r w:rsidRPr="008C2030">
              <w:rPr>
                <w:color w:val="auto"/>
                <w:sz w:val="20"/>
                <w:szCs w:val="20"/>
                <w:lang w:val="en-US"/>
              </w:rPr>
              <w:t>Action/s</w:t>
            </w:r>
          </w:p>
        </w:tc>
        <w:tc>
          <w:tcPr>
            <w:tcW w:w="1620" w:type="dxa"/>
          </w:tcPr>
          <w:p w14:paraId="2B386E3E"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4.2</w:t>
            </w:r>
          </w:p>
        </w:tc>
        <w:tc>
          <w:tcPr>
            <w:tcW w:w="1365" w:type="dxa"/>
            <w:shd w:val="clear" w:color="auto" w:fill="D1D1D1" w:themeFill="background2" w:themeFillShade="E6"/>
          </w:tcPr>
          <w:p w14:paraId="2EEA14E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proofErr w:type="gramStart"/>
            <w:r w:rsidRPr="008C2030">
              <w:rPr>
                <w:color w:val="auto"/>
                <w:sz w:val="20"/>
                <w:szCs w:val="20"/>
                <w:lang w:val="en-US"/>
              </w:rPr>
              <w:t>Timeframe</w:t>
            </w:r>
            <w:proofErr w:type="gramEnd"/>
          </w:p>
        </w:tc>
        <w:tc>
          <w:tcPr>
            <w:tcW w:w="4760" w:type="dxa"/>
          </w:tcPr>
          <w:p w14:paraId="65305CE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C2030">
              <w:rPr>
                <w:b w:val="0"/>
                <w:bCs w:val="0"/>
                <w:color w:val="auto"/>
                <w:sz w:val="20"/>
                <w:szCs w:val="20"/>
                <w:lang w:val="en-US"/>
              </w:rPr>
              <w:t>Years 3 - 4</w:t>
            </w:r>
          </w:p>
        </w:tc>
      </w:tr>
      <w:tr w:rsidR="00A26806" w:rsidRPr="008C2030" w14:paraId="1D519A85" w14:textId="77777777" w:rsidTr="00E135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B3C889D" w14:textId="77777777" w:rsidR="00A26806" w:rsidRPr="008C2030" w:rsidRDefault="00A26806" w:rsidP="00E135DD">
            <w:pPr>
              <w:rPr>
                <w:color w:val="auto"/>
                <w:sz w:val="20"/>
                <w:szCs w:val="20"/>
                <w:lang w:val="en-US"/>
              </w:rPr>
            </w:pPr>
            <w:r w:rsidRPr="008C2030">
              <w:rPr>
                <w:color w:val="auto"/>
                <w:sz w:val="20"/>
                <w:szCs w:val="20"/>
                <w:lang w:val="en-US"/>
              </w:rPr>
              <w:t>Lead</w:t>
            </w:r>
          </w:p>
        </w:tc>
        <w:tc>
          <w:tcPr>
            <w:tcW w:w="1620" w:type="dxa"/>
            <w:shd w:val="clear" w:color="auto" w:fill="auto"/>
          </w:tcPr>
          <w:p w14:paraId="6C51D5AF"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color w:val="auto"/>
                <w:sz w:val="20"/>
                <w:szCs w:val="20"/>
                <w:lang w:val="en-US"/>
              </w:rPr>
              <w:t>NDMO</w:t>
            </w:r>
          </w:p>
        </w:tc>
        <w:tc>
          <w:tcPr>
            <w:tcW w:w="1365" w:type="dxa"/>
            <w:shd w:val="clear" w:color="auto" w:fill="D1D1D1" w:themeFill="background2" w:themeFillShade="E6"/>
          </w:tcPr>
          <w:p w14:paraId="1A7F94EF"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lang w:val="en-US"/>
              </w:rPr>
            </w:pPr>
            <w:r w:rsidRPr="008C2030">
              <w:rPr>
                <w:b/>
                <w:bCs/>
                <w:color w:val="auto"/>
                <w:sz w:val="20"/>
                <w:szCs w:val="20"/>
                <w:lang w:val="en-US"/>
              </w:rPr>
              <w:t>Support</w:t>
            </w:r>
          </w:p>
        </w:tc>
        <w:tc>
          <w:tcPr>
            <w:tcW w:w="4760" w:type="dxa"/>
            <w:shd w:val="clear" w:color="auto" w:fill="auto"/>
          </w:tcPr>
          <w:p w14:paraId="2B816021"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color w:val="auto"/>
                <w:sz w:val="20"/>
                <w:szCs w:val="20"/>
                <w:lang w:val="en-US"/>
              </w:rPr>
              <w:t>Lead Ministry, DLA, DUAP</w:t>
            </w:r>
          </w:p>
        </w:tc>
      </w:tr>
      <w:tr w:rsidR="00A26806" w:rsidRPr="008C2030" w14:paraId="1BD0F8C4" w14:textId="77777777" w:rsidTr="00E135DD">
        <w:trPr>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EA1B38F" w14:textId="77777777" w:rsidR="00A26806" w:rsidRPr="008C2030" w:rsidRDefault="00A26806" w:rsidP="00E135DD">
            <w:pPr>
              <w:rPr>
                <w:color w:val="auto"/>
                <w:sz w:val="20"/>
                <w:szCs w:val="20"/>
                <w:lang w:val="en-US"/>
              </w:rPr>
            </w:pPr>
            <w:r w:rsidRPr="008C2030">
              <w:rPr>
                <w:rFonts w:eastAsiaTheme="minorEastAsia"/>
                <w:color w:val="auto"/>
                <w:sz w:val="20"/>
                <w:szCs w:val="20"/>
                <w:lang w:val="en-US"/>
              </w:rPr>
              <w:t>Outputs</w:t>
            </w:r>
          </w:p>
        </w:tc>
        <w:tc>
          <w:tcPr>
            <w:tcW w:w="7745" w:type="dxa"/>
            <w:gridSpan w:val="3"/>
          </w:tcPr>
          <w:p w14:paraId="7C726D95" w14:textId="77777777" w:rsidR="00A26806" w:rsidRPr="008C2030" w:rsidRDefault="00A26806" w:rsidP="00E135DD">
            <w:pPr>
              <w:numPr>
                <w:ilvl w:val="0"/>
                <w:numId w:val="2"/>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Updated and rights-based evacuation and temporary displacement SOPs, including updated mass evacuation plans.</w:t>
            </w:r>
          </w:p>
          <w:p w14:paraId="4CE2D7E7" w14:textId="77777777" w:rsidR="00A26806" w:rsidRPr="008C2030" w:rsidRDefault="00A26806" w:rsidP="00E135DD">
            <w:pPr>
              <w:numPr>
                <w:ilvl w:val="0"/>
                <w:numId w:val="2"/>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SOPs validated and formally endorsed by NDMO.</w:t>
            </w:r>
          </w:p>
          <w:p w14:paraId="35818C9D" w14:textId="77777777" w:rsidR="00A26806" w:rsidRPr="008C2030" w:rsidRDefault="00A26806" w:rsidP="00E135DD">
            <w:pPr>
              <w:numPr>
                <w:ilvl w:val="0"/>
                <w:numId w:val="2"/>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Government, non-</w:t>
            </w:r>
            <w:proofErr w:type="gramStart"/>
            <w:r w:rsidRPr="008C2030">
              <w:rPr>
                <w:rFonts w:eastAsiaTheme="minorEastAsia"/>
                <w:color w:val="auto"/>
                <w:sz w:val="20"/>
                <w:szCs w:val="20"/>
                <w:lang w:val="en-US"/>
              </w:rPr>
              <w:t>government</w:t>
            </w:r>
            <w:proofErr w:type="gramEnd"/>
            <w:r w:rsidRPr="008C2030">
              <w:rPr>
                <w:rFonts w:eastAsiaTheme="minorEastAsia"/>
                <w:color w:val="auto"/>
                <w:sz w:val="20"/>
                <w:szCs w:val="20"/>
                <w:lang w:val="en-US"/>
              </w:rPr>
              <w:t xml:space="preserve"> and community first responders trained.</w:t>
            </w:r>
          </w:p>
          <w:p w14:paraId="45FC38C1" w14:textId="77777777" w:rsidR="00A26806" w:rsidRPr="008C2030" w:rsidRDefault="00A26806" w:rsidP="00E135DD">
            <w:pPr>
              <w:numPr>
                <w:ilvl w:val="0"/>
                <w:numId w:val="2"/>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Simulation exercises conducted in high-risk provinces.</w:t>
            </w:r>
          </w:p>
          <w:p w14:paraId="781A1628" w14:textId="77777777" w:rsidR="00A26806" w:rsidRPr="008C2030" w:rsidRDefault="00A26806" w:rsidP="00E135DD">
            <w:pPr>
              <w:numPr>
                <w:ilvl w:val="0"/>
                <w:numId w:val="2"/>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Monitoring system established for evacuation standards in temporary shelters.</w:t>
            </w:r>
          </w:p>
        </w:tc>
      </w:tr>
    </w:tbl>
    <w:p w14:paraId="3AE430F9" w14:textId="77777777" w:rsidR="00A26806" w:rsidRPr="008C2030" w:rsidRDefault="00A26806" w:rsidP="00A26806">
      <w:pPr>
        <w:spacing w:after="0"/>
        <w:jc w:val="right"/>
        <w:rPr>
          <w:rFonts w:eastAsiaTheme="minorEastAsia"/>
          <w:b/>
          <w:bCs/>
          <w:sz w:val="20"/>
          <w:szCs w:val="20"/>
          <w:lang w:val="en-US"/>
        </w:rPr>
      </w:pPr>
      <w:r w:rsidRPr="008C2030">
        <w:rPr>
          <w:rFonts w:eastAsiaTheme="minorEastAsia"/>
          <w:b/>
          <w:bCs/>
          <w:sz w:val="20"/>
          <w:szCs w:val="20"/>
          <w:lang w:val="en-US"/>
        </w:rPr>
        <w:t>Durable Solutions</w:t>
      </w:r>
    </w:p>
    <w:p w14:paraId="5F379C05" w14:textId="77777777" w:rsidR="00A26806" w:rsidRPr="008C2030" w:rsidRDefault="00A26806" w:rsidP="00A26806">
      <w:pPr>
        <w:shd w:val="clear" w:color="auto" w:fill="000000" w:themeFill="text1"/>
        <w:rPr>
          <w:color w:val="FFFFFF" w:themeColor="background1"/>
          <w:sz w:val="20"/>
          <w:szCs w:val="20"/>
          <w:lang w:val="en-US"/>
        </w:rPr>
      </w:pPr>
      <w:r w:rsidRPr="008C2030">
        <w:rPr>
          <w:rFonts w:eastAsiaTheme="minorEastAsia"/>
          <w:b/>
          <w:bCs/>
          <w:color w:val="FFFFFF" w:themeColor="background1"/>
          <w:sz w:val="20"/>
          <w:szCs w:val="20"/>
        </w:rPr>
        <w:t xml:space="preserve">Action 4.3 </w:t>
      </w:r>
      <w:r w:rsidRPr="008C2030">
        <w:rPr>
          <w:rFonts w:eastAsiaTheme="minorEastAsia"/>
          <w:color w:val="FFFFFF" w:themeColor="background1"/>
          <w:sz w:val="20"/>
          <w:szCs w:val="20"/>
        </w:rPr>
        <w:t>(originally Action 3.3)</w:t>
      </w:r>
    </w:p>
    <w:p w14:paraId="7369444E" w14:textId="77777777" w:rsidR="00A26806" w:rsidRPr="008C2030" w:rsidRDefault="00A26806" w:rsidP="00A26806">
      <w:pPr>
        <w:rPr>
          <w:sz w:val="20"/>
          <w:szCs w:val="20"/>
          <w:lang w:val="en-US"/>
        </w:rPr>
      </w:pPr>
      <w:r w:rsidRPr="008C2030">
        <w:rPr>
          <w:rFonts w:eastAsiaTheme="minorEastAsia"/>
          <w:b/>
          <w:bCs/>
          <w:sz w:val="20"/>
          <w:szCs w:val="20"/>
          <w:lang w:val="en-US"/>
        </w:rPr>
        <w:t>Develop protection-</w:t>
      </w:r>
      <w:proofErr w:type="spellStart"/>
      <w:r w:rsidRPr="008C2030">
        <w:rPr>
          <w:rFonts w:eastAsiaTheme="minorEastAsia"/>
          <w:b/>
          <w:bCs/>
          <w:sz w:val="20"/>
          <w:szCs w:val="20"/>
          <w:lang w:val="en-US"/>
        </w:rPr>
        <w:t>centred</w:t>
      </w:r>
      <w:proofErr w:type="spellEnd"/>
      <w:r w:rsidRPr="008C2030">
        <w:rPr>
          <w:rFonts w:eastAsiaTheme="minorEastAsia"/>
          <w:b/>
          <w:bCs/>
          <w:sz w:val="20"/>
          <w:szCs w:val="20"/>
          <w:lang w:val="en-US"/>
        </w:rPr>
        <w:t xml:space="preserve"> guidelines to assist communities and other stakeholders to identify appropriate durable solutions options </w:t>
      </w:r>
      <w:r w:rsidRPr="008C2030">
        <w:rPr>
          <w:rFonts w:eastAsiaTheme="minorEastAsia"/>
          <w:sz w:val="20"/>
          <w:szCs w:val="20"/>
          <w:lang w:val="en-US"/>
        </w:rPr>
        <w:t xml:space="preserve">(i.e. return and reintegration at place of origin, local integration or sustainable reintegration in another location/planned relocation) </w:t>
      </w:r>
      <w:r w:rsidRPr="008C2030">
        <w:rPr>
          <w:rFonts w:eastAsiaTheme="minorEastAsia"/>
          <w:b/>
          <w:bCs/>
          <w:color w:val="FF0000"/>
          <w:sz w:val="20"/>
          <w:szCs w:val="20"/>
          <w:lang w:val="en-US"/>
        </w:rPr>
        <w:t>or other options</w:t>
      </w:r>
      <w:r w:rsidRPr="008C2030">
        <w:rPr>
          <w:rFonts w:eastAsiaTheme="minorEastAsia"/>
          <w:color w:val="FF0000"/>
          <w:sz w:val="20"/>
          <w:szCs w:val="20"/>
          <w:lang w:val="en-US"/>
        </w:rPr>
        <w:t xml:space="preserve"> (staying in place, adaptation in-situ), and to obtain free, prior and informed consent.</w:t>
      </w:r>
      <w:r w:rsidRPr="008C2030">
        <w:rPr>
          <w:rFonts w:eastAsiaTheme="minorEastAsia"/>
          <w:sz w:val="20"/>
          <w:szCs w:val="20"/>
          <w:lang w:val="en-US"/>
        </w:rPr>
        <w:t xml:space="preserve"> Decision-making should </w:t>
      </w:r>
      <w:proofErr w:type="gramStart"/>
      <w:r w:rsidRPr="008C2030">
        <w:rPr>
          <w:rFonts w:eastAsiaTheme="minorEastAsia"/>
          <w:sz w:val="20"/>
          <w:szCs w:val="20"/>
          <w:lang w:val="en-US"/>
        </w:rPr>
        <w:t xml:space="preserve">be </w:t>
      </w:r>
      <w:r w:rsidRPr="008C2030">
        <w:rPr>
          <w:rFonts w:eastAsiaTheme="minorEastAsia"/>
          <w:sz w:val="20"/>
          <w:szCs w:val="20"/>
          <w:lang w:val="en-US"/>
        </w:rPr>
        <w:lastRenderedPageBreak/>
        <w:t>underpinned</w:t>
      </w:r>
      <w:proofErr w:type="gramEnd"/>
      <w:r w:rsidRPr="008C2030">
        <w:rPr>
          <w:rFonts w:eastAsiaTheme="minorEastAsia"/>
          <w:sz w:val="20"/>
          <w:szCs w:val="20"/>
          <w:lang w:val="en-US"/>
        </w:rPr>
        <w:t xml:space="preserve"> by the guiding principles of this policy, relating to voluntary and informed choice, community participation and more</w:t>
      </w:r>
      <w:r w:rsidRPr="008C2030">
        <w:rPr>
          <w:rFonts w:eastAsiaTheme="minorEastAsia"/>
          <w:strike/>
          <w:color w:val="FF0000"/>
          <w:sz w:val="20"/>
          <w:szCs w:val="20"/>
          <w:lang w:val="en-US"/>
        </w:rPr>
        <w:t xml:space="preserve"> (see Section 5 above)</w:t>
      </w:r>
      <w:r w:rsidRPr="008C2030">
        <w:rPr>
          <w:rFonts w:eastAsiaTheme="minorEastAsia"/>
          <w:sz w:val="20"/>
          <w:szCs w:val="20"/>
          <w:lang w:val="en-US"/>
        </w:rPr>
        <w:t>.</w:t>
      </w:r>
    </w:p>
    <w:p w14:paraId="286E5208" w14:textId="77777777" w:rsidR="00A26806" w:rsidRPr="008C2030" w:rsidRDefault="00A26806" w:rsidP="00A26806">
      <w:pPr>
        <w:spacing w:after="0" w:line="276" w:lineRule="auto"/>
        <w:rPr>
          <w:i/>
          <w:iCs/>
          <w:color w:val="4C94D8" w:themeColor="text2" w:themeTint="80"/>
          <w:sz w:val="20"/>
          <w:szCs w:val="20"/>
          <w:lang w:val="en-US"/>
        </w:rPr>
      </w:pPr>
      <w:r w:rsidRPr="008C2030">
        <w:rPr>
          <w:rFonts w:eastAsiaTheme="minorEastAsia"/>
          <w:b/>
          <w:bCs/>
          <w:i/>
          <w:iCs/>
          <w:color w:val="4C94D8" w:themeColor="text2" w:themeTint="80"/>
          <w:sz w:val="20"/>
          <w:szCs w:val="20"/>
          <w:lang w:val="en-US"/>
        </w:rPr>
        <w:t xml:space="preserve">Outcome: </w:t>
      </w:r>
      <w:r w:rsidRPr="008C2030">
        <w:rPr>
          <w:rFonts w:eastAsiaTheme="minorEastAsia"/>
          <w:i/>
          <w:iCs/>
          <w:color w:val="4C94D8" w:themeColor="text2" w:themeTint="80"/>
          <w:sz w:val="20"/>
          <w:szCs w:val="20"/>
          <w:lang w:val="en-US"/>
        </w:rPr>
        <w:t xml:space="preserve">Communities and stakeholders </w:t>
      </w:r>
      <w:proofErr w:type="gramStart"/>
      <w:r w:rsidRPr="008C2030">
        <w:rPr>
          <w:rFonts w:eastAsiaTheme="minorEastAsia"/>
          <w:i/>
          <w:iCs/>
          <w:color w:val="4C94D8" w:themeColor="text2" w:themeTint="80"/>
          <w:sz w:val="20"/>
          <w:szCs w:val="20"/>
          <w:lang w:val="en-US"/>
        </w:rPr>
        <w:t>are assisted</w:t>
      </w:r>
      <w:proofErr w:type="gramEnd"/>
      <w:r w:rsidRPr="008C2030">
        <w:rPr>
          <w:rFonts w:eastAsiaTheme="minorEastAsia"/>
          <w:i/>
          <w:iCs/>
          <w:color w:val="4C94D8" w:themeColor="text2" w:themeTint="80"/>
          <w:sz w:val="20"/>
          <w:szCs w:val="20"/>
          <w:lang w:val="en-US"/>
        </w:rPr>
        <w:t xml:space="preserve"> to select durable solutions or other options through inclusive and informed processes, ensuring options reflect displaced communities' needs, rights, and preferences.</w:t>
      </w:r>
    </w:p>
    <w:p w14:paraId="2B4DD3C0" w14:textId="77777777" w:rsidR="00A26806" w:rsidRPr="008C2030" w:rsidRDefault="00A26806" w:rsidP="00A26806">
      <w:pPr>
        <w:spacing w:after="0" w:line="276" w:lineRule="auto"/>
        <w:rPr>
          <w:sz w:val="20"/>
          <w:szCs w:val="20"/>
          <w:lang w:val="en-US"/>
        </w:rPr>
      </w:pPr>
    </w:p>
    <w:p w14:paraId="63C1343B" w14:textId="77777777" w:rsidR="00A26806" w:rsidRPr="008C2030" w:rsidRDefault="00A26806" w:rsidP="00A26806">
      <w:pPr>
        <w:shd w:val="clear" w:color="auto" w:fill="7F7F7F" w:themeFill="text1" w:themeFillTint="80"/>
        <w:rPr>
          <w:b/>
          <w:bCs/>
          <w:color w:val="FFFFFF" w:themeColor="background1"/>
          <w:sz w:val="20"/>
          <w:szCs w:val="20"/>
          <w:lang w:val="en-US"/>
        </w:rPr>
      </w:pPr>
      <w:r w:rsidRPr="008C2030">
        <w:rPr>
          <w:rFonts w:eastAsiaTheme="minorEastAsia"/>
          <w:b/>
          <w:bCs/>
          <w:color w:val="FFFFFF" w:themeColor="background1"/>
          <w:sz w:val="20"/>
          <w:szCs w:val="20"/>
          <w:lang w:val="en-US"/>
        </w:rPr>
        <w:t>Implementation Framework</w:t>
      </w:r>
    </w:p>
    <w:tbl>
      <w:tblPr>
        <w:tblStyle w:val="GridTable6Colorful"/>
        <w:tblW w:w="0" w:type="auto"/>
        <w:tblLook w:val="04A0" w:firstRow="1" w:lastRow="0" w:firstColumn="1" w:lastColumn="0" w:noHBand="0" w:noVBand="1"/>
      </w:tblPr>
      <w:tblGrid>
        <w:gridCol w:w="1271"/>
        <w:gridCol w:w="1620"/>
        <w:gridCol w:w="1365"/>
        <w:gridCol w:w="4760"/>
      </w:tblGrid>
      <w:tr w:rsidR="00A26806" w:rsidRPr="008C2030" w14:paraId="2EE80A97" w14:textId="77777777" w:rsidTr="00E135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5FDA037" w14:textId="77777777" w:rsidR="00A26806" w:rsidRPr="008C2030" w:rsidRDefault="00A26806" w:rsidP="00E135DD">
            <w:pPr>
              <w:rPr>
                <w:color w:val="auto"/>
                <w:sz w:val="20"/>
                <w:szCs w:val="20"/>
                <w:lang w:val="en-US"/>
              </w:rPr>
            </w:pPr>
            <w:r w:rsidRPr="008C2030">
              <w:rPr>
                <w:rFonts w:eastAsiaTheme="minorEastAsia"/>
                <w:color w:val="auto"/>
                <w:sz w:val="20"/>
                <w:szCs w:val="20"/>
                <w:lang w:val="en-US"/>
              </w:rPr>
              <w:t>Action/s</w:t>
            </w:r>
          </w:p>
        </w:tc>
        <w:tc>
          <w:tcPr>
            <w:tcW w:w="1620" w:type="dxa"/>
          </w:tcPr>
          <w:p w14:paraId="6DF81D38"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4.3</w:t>
            </w:r>
          </w:p>
        </w:tc>
        <w:tc>
          <w:tcPr>
            <w:tcW w:w="1365" w:type="dxa"/>
            <w:shd w:val="clear" w:color="auto" w:fill="D1D1D1" w:themeFill="background2" w:themeFillShade="E6"/>
          </w:tcPr>
          <w:p w14:paraId="6285D2DF"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proofErr w:type="gramStart"/>
            <w:r w:rsidRPr="008C2030">
              <w:rPr>
                <w:rFonts w:eastAsiaTheme="minorEastAsia"/>
                <w:color w:val="auto"/>
                <w:sz w:val="20"/>
                <w:szCs w:val="20"/>
                <w:lang w:val="en-US"/>
              </w:rPr>
              <w:t>Timeframe</w:t>
            </w:r>
            <w:proofErr w:type="gramEnd"/>
          </w:p>
        </w:tc>
        <w:tc>
          <w:tcPr>
            <w:tcW w:w="4760" w:type="dxa"/>
          </w:tcPr>
          <w:p w14:paraId="42F793A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C2030">
              <w:rPr>
                <w:rFonts w:eastAsiaTheme="minorEastAsia"/>
                <w:b w:val="0"/>
                <w:bCs w:val="0"/>
                <w:color w:val="auto"/>
                <w:sz w:val="20"/>
                <w:szCs w:val="20"/>
                <w:lang w:val="en-US"/>
              </w:rPr>
              <w:t>Years 1 - 2</w:t>
            </w:r>
          </w:p>
        </w:tc>
      </w:tr>
      <w:tr w:rsidR="00A26806" w:rsidRPr="008C2030" w14:paraId="0E83256C" w14:textId="77777777" w:rsidTr="00E135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6EB210B" w14:textId="77777777" w:rsidR="00A26806" w:rsidRPr="008C2030" w:rsidRDefault="00A26806" w:rsidP="00E135DD">
            <w:pPr>
              <w:rPr>
                <w:color w:val="auto"/>
                <w:sz w:val="20"/>
                <w:szCs w:val="20"/>
                <w:lang w:val="en-US"/>
              </w:rPr>
            </w:pPr>
            <w:r w:rsidRPr="008C2030">
              <w:rPr>
                <w:rFonts w:eastAsiaTheme="minorEastAsia"/>
                <w:color w:val="auto"/>
                <w:sz w:val="20"/>
                <w:szCs w:val="20"/>
                <w:lang w:val="en-US"/>
              </w:rPr>
              <w:t>Lead</w:t>
            </w:r>
          </w:p>
        </w:tc>
        <w:tc>
          <w:tcPr>
            <w:tcW w:w="1620" w:type="dxa"/>
            <w:shd w:val="clear" w:color="auto" w:fill="auto"/>
          </w:tcPr>
          <w:p w14:paraId="555F62D6"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Lead Ministry</w:t>
            </w:r>
          </w:p>
        </w:tc>
        <w:tc>
          <w:tcPr>
            <w:tcW w:w="1365" w:type="dxa"/>
            <w:shd w:val="clear" w:color="auto" w:fill="D1D1D1" w:themeFill="background2" w:themeFillShade="E6"/>
          </w:tcPr>
          <w:p w14:paraId="475F7C4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Support</w:t>
            </w:r>
          </w:p>
        </w:tc>
        <w:tc>
          <w:tcPr>
            <w:tcW w:w="4760" w:type="dxa"/>
            <w:shd w:val="clear" w:color="auto" w:fill="auto"/>
          </w:tcPr>
          <w:p w14:paraId="353006D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rFonts w:eastAsiaTheme="minorEastAsia"/>
                <w:color w:val="auto"/>
                <w:sz w:val="20"/>
                <w:szCs w:val="20"/>
                <w:lang w:val="en-US"/>
              </w:rPr>
              <w:t>Gender and Protection Cluster, Department of Women’s Affairs, Disability Desk, Child Desk, NDMO, DoCC, DLA, DUAP, IOM.</w:t>
            </w:r>
          </w:p>
        </w:tc>
      </w:tr>
      <w:tr w:rsidR="00A26806" w:rsidRPr="008C2030" w14:paraId="7AC2FB8D" w14:textId="77777777" w:rsidTr="00E135DD">
        <w:trPr>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83F665E" w14:textId="77777777" w:rsidR="00A26806" w:rsidRPr="008C2030" w:rsidRDefault="00A26806" w:rsidP="00E135DD">
            <w:pPr>
              <w:rPr>
                <w:color w:val="auto"/>
                <w:sz w:val="20"/>
                <w:szCs w:val="20"/>
                <w:lang w:val="en-US"/>
              </w:rPr>
            </w:pPr>
            <w:r w:rsidRPr="008C2030">
              <w:rPr>
                <w:rFonts w:eastAsiaTheme="minorEastAsia"/>
                <w:color w:val="auto"/>
                <w:sz w:val="20"/>
                <w:szCs w:val="20"/>
                <w:lang w:val="en-US"/>
              </w:rPr>
              <w:t>Outputs</w:t>
            </w:r>
          </w:p>
        </w:tc>
        <w:tc>
          <w:tcPr>
            <w:tcW w:w="7745" w:type="dxa"/>
            <w:gridSpan w:val="3"/>
          </w:tcPr>
          <w:p w14:paraId="1346FE97"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Solutions identification and consent process framework developed and endorsed.</w:t>
            </w:r>
          </w:p>
          <w:p w14:paraId="25A1A38D"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Participatory tools developed and distributed to key agencies.</w:t>
            </w:r>
          </w:p>
          <w:p w14:paraId="450C10A5"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Training of implementors and local authorities on the framework / guidelines and tools.</w:t>
            </w:r>
          </w:p>
          <w:p w14:paraId="7AE75B29"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Framework / guidelines and tools mainstreamed into relocation planning and SOPs.</w:t>
            </w:r>
          </w:p>
          <w:p w14:paraId="18A13034"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Community validation reports published.</w:t>
            </w:r>
          </w:p>
        </w:tc>
      </w:tr>
    </w:tbl>
    <w:p w14:paraId="25394710" w14:textId="77777777" w:rsidR="00A26806" w:rsidRPr="008C2030" w:rsidRDefault="00A26806" w:rsidP="00A26806">
      <w:pPr>
        <w:rPr>
          <w:color w:val="EE0000"/>
          <w:sz w:val="20"/>
          <w:szCs w:val="20"/>
          <w:lang w:val="en-US"/>
        </w:rPr>
      </w:pPr>
    </w:p>
    <w:p w14:paraId="2167E796" w14:textId="77777777" w:rsidR="00A26806" w:rsidRPr="008C2030" w:rsidRDefault="00A26806" w:rsidP="00A26806">
      <w:pPr>
        <w:shd w:val="clear" w:color="auto" w:fill="000000" w:themeFill="text1"/>
        <w:rPr>
          <w:b/>
          <w:bCs/>
          <w:color w:val="FFFFFF" w:themeColor="background1"/>
          <w:sz w:val="20"/>
          <w:szCs w:val="20"/>
          <w:lang w:val="en-US"/>
        </w:rPr>
      </w:pPr>
      <w:r w:rsidRPr="008C2030">
        <w:rPr>
          <w:b/>
          <w:bCs/>
          <w:color w:val="FFFFFF" w:themeColor="background1"/>
          <w:sz w:val="20"/>
          <w:szCs w:val="20"/>
        </w:rPr>
        <w:t xml:space="preserve">Action 4.4 </w:t>
      </w:r>
      <w:r w:rsidRPr="008C2030">
        <w:rPr>
          <w:color w:val="FFFFFF" w:themeColor="background1"/>
          <w:sz w:val="20"/>
          <w:szCs w:val="20"/>
        </w:rPr>
        <w:t>(originally Action 3.4)</w:t>
      </w:r>
    </w:p>
    <w:p w14:paraId="2A2C36DE" w14:textId="77777777" w:rsidR="00A26806" w:rsidRPr="008C2030" w:rsidRDefault="00A26806" w:rsidP="00A26806">
      <w:pPr>
        <w:rPr>
          <w:rFonts w:ascii="Aptos" w:eastAsia="Aptos" w:hAnsi="Aptos" w:cs="Aptos"/>
          <w:color w:val="FF0000"/>
          <w:sz w:val="20"/>
          <w:szCs w:val="20"/>
          <w:lang w:val="en-US"/>
        </w:rPr>
      </w:pPr>
      <w:r w:rsidRPr="008C2030">
        <w:rPr>
          <w:rFonts w:ascii="Aptos" w:eastAsia="Aptos" w:hAnsi="Aptos" w:cs="Aptos"/>
          <w:b/>
          <w:bCs/>
          <w:sz w:val="20"/>
          <w:szCs w:val="20"/>
          <w:lang w:val="en-US"/>
        </w:rPr>
        <w:t>Develop safeguards and SoPs for return and reintegration to places of origin</w:t>
      </w:r>
      <w:r w:rsidRPr="008C2030">
        <w:rPr>
          <w:rFonts w:ascii="Aptos" w:eastAsia="Aptos" w:hAnsi="Aptos" w:cs="Aptos"/>
          <w:sz w:val="20"/>
          <w:szCs w:val="20"/>
          <w:lang w:val="en-US"/>
        </w:rPr>
        <w:t xml:space="preserve">, to coordinate assistance and provide guidance in supporting </w:t>
      </w:r>
      <w:r w:rsidRPr="008C2030">
        <w:rPr>
          <w:rFonts w:ascii="Aptos" w:eastAsia="Aptos" w:hAnsi="Aptos" w:cs="Aptos"/>
          <w:color w:val="FF0000"/>
          <w:sz w:val="20"/>
          <w:szCs w:val="20"/>
          <w:lang w:val="en-US"/>
        </w:rPr>
        <w:t xml:space="preserve">displaced individuals and </w:t>
      </w:r>
      <w:r w:rsidRPr="008C2030">
        <w:rPr>
          <w:rFonts w:ascii="Aptos" w:eastAsia="Aptos" w:hAnsi="Aptos" w:cs="Aptos"/>
          <w:sz w:val="20"/>
          <w:szCs w:val="20"/>
          <w:lang w:val="en-US"/>
        </w:rPr>
        <w:t>communities to return and recover following disaster</w:t>
      </w:r>
      <w:r w:rsidRPr="008C2030">
        <w:rPr>
          <w:rFonts w:ascii="Aptos" w:eastAsia="Aptos" w:hAnsi="Aptos" w:cs="Aptos"/>
          <w:color w:val="FF0000"/>
          <w:sz w:val="20"/>
          <w:szCs w:val="20"/>
          <w:lang w:val="en-US"/>
        </w:rPr>
        <w:t>, if this is possible and preferable.</w:t>
      </w:r>
    </w:p>
    <w:p w14:paraId="7D41A029"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r w:rsidRPr="008C2030">
        <w:rPr>
          <w:rFonts w:eastAsiaTheme="minorEastAsia"/>
          <w:b/>
          <w:bCs/>
          <w:i/>
          <w:iCs/>
          <w:color w:val="4C94D8" w:themeColor="text2" w:themeTint="80"/>
          <w:sz w:val="20"/>
          <w:szCs w:val="20"/>
          <w:lang w:val="en-US"/>
        </w:rPr>
        <w:t xml:space="preserve">Outcome: </w:t>
      </w:r>
      <w:r w:rsidRPr="008C2030">
        <w:rPr>
          <w:rFonts w:eastAsiaTheme="minorEastAsia"/>
          <w:i/>
          <w:iCs/>
          <w:color w:val="4C94D8" w:themeColor="text2" w:themeTint="80"/>
          <w:sz w:val="20"/>
          <w:szCs w:val="20"/>
          <w:lang w:val="en-US"/>
        </w:rPr>
        <w:t xml:space="preserve">Clear, rights-based safeguards and SOPs support returning communities who have </w:t>
      </w:r>
      <w:proofErr w:type="gramStart"/>
      <w:r w:rsidRPr="008C2030">
        <w:rPr>
          <w:rFonts w:eastAsiaTheme="minorEastAsia"/>
          <w:i/>
          <w:iCs/>
          <w:color w:val="4C94D8" w:themeColor="text2" w:themeTint="80"/>
          <w:sz w:val="20"/>
          <w:szCs w:val="20"/>
          <w:lang w:val="en-US"/>
        </w:rPr>
        <w:t>been displaced</w:t>
      </w:r>
      <w:proofErr w:type="gramEnd"/>
      <w:r w:rsidRPr="008C2030">
        <w:rPr>
          <w:rFonts w:eastAsiaTheme="minorEastAsia"/>
          <w:i/>
          <w:iCs/>
          <w:color w:val="4C94D8" w:themeColor="text2" w:themeTint="80"/>
          <w:sz w:val="20"/>
          <w:szCs w:val="20"/>
          <w:lang w:val="en-US"/>
        </w:rPr>
        <w:t>, when this is the preferred durable solution identified, ensuring safe, inclusive, and sustainable return and recovery in places of origin.</w:t>
      </w:r>
    </w:p>
    <w:p w14:paraId="59AA49F7"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p>
    <w:p w14:paraId="74E47958" w14:textId="77777777" w:rsidR="00A26806" w:rsidRPr="008C2030" w:rsidRDefault="00A26806" w:rsidP="00A26806">
      <w:pPr>
        <w:shd w:val="clear" w:color="auto" w:fill="7F7F7F" w:themeFill="text1" w:themeFillTint="80"/>
        <w:rPr>
          <w:color w:val="FFFFFF" w:themeColor="background1"/>
          <w:sz w:val="20"/>
          <w:szCs w:val="20"/>
          <w:lang w:val="en-US"/>
        </w:rPr>
      </w:pPr>
      <w:r w:rsidRPr="008C2030">
        <w:rPr>
          <w:b/>
          <w:bCs/>
          <w:color w:val="FFFFFF" w:themeColor="background1"/>
          <w:sz w:val="20"/>
          <w:szCs w:val="20"/>
          <w:lang w:val="en-US"/>
        </w:rPr>
        <w:t>Implementation Framework</w:t>
      </w:r>
    </w:p>
    <w:tbl>
      <w:tblPr>
        <w:tblStyle w:val="GridTable6Colorful"/>
        <w:tblW w:w="0" w:type="auto"/>
        <w:tblLook w:val="04A0" w:firstRow="1" w:lastRow="0" w:firstColumn="1" w:lastColumn="0" w:noHBand="0" w:noVBand="1"/>
      </w:tblPr>
      <w:tblGrid>
        <w:gridCol w:w="1271"/>
        <w:gridCol w:w="1620"/>
        <w:gridCol w:w="1365"/>
        <w:gridCol w:w="4760"/>
      </w:tblGrid>
      <w:tr w:rsidR="00A26806" w:rsidRPr="008C2030" w14:paraId="4CB8EC06" w14:textId="77777777" w:rsidTr="00E135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C102564" w14:textId="77777777" w:rsidR="00A26806" w:rsidRPr="008C2030" w:rsidRDefault="00A26806" w:rsidP="00E135DD">
            <w:pPr>
              <w:rPr>
                <w:color w:val="auto"/>
                <w:sz w:val="20"/>
                <w:szCs w:val="20"/>
                <w:lang w:val="en-US"/>
              </w:rPr>
            </w:pPr>
            <w:r w:rsidRPr="008C2030">
              <w:rPr>
                <w:color w:val="auto"/>
                <w:sz w:val="20"/>
                <w:szCs w:val="20"/>
                <w:lang w:val="en-US"/>
              </w:rPr>
              <w:t>Action/s</w:t>
            </w:r>
          </w:p>
        </w:tc>
        <w:tc>
          <w:tcPr>
            <w:tcW w:w="1620" w:type="dxa"/>
          </w:tcPr>
          <w:p w14:paraId="12777A6C"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sz w:val="20"/>
                <w:szCs w:val="20"/>
              </w:rPr>
            </w:pPr>
            <w:r w:rsidRPr="008C2030">
              <w:rPr>
                <w:color w:val="auto"/>
                <w:sz w:val="20"/>
                <w:szCs w:val="20"/>
                <w:lang w:val="en-US"/>
              </w:rPr>
              <w:t>4.4</w:t>
            </w:r>
          </w:p>
        </w:tc>
        <w:tc>
          <w:tcPr>
            <w:tcW w:w="1365" w:type="dxa"/>
            <w:shd w:val="clear" w:color="auto" w:fill="D1D1D1" w:themeFill="background2" w:themeFillShade="E6"/>
          </w:tcPr>
          <w:p w14:paraId="0CA035E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proofErr w:type="gramStart"/>
            <w:r w:rsidRPr="008C2030">
              <w:rPr>
                <w:color w:val="auto"/>
                <w:sz w:val="20"/>
                <w:szCs w:val="20"/>
                <w:lang w:val="en-US"/>
              </w:rPr>
              <w:t>Timeframe</w:t>
            </w:r>
            <w:proofErr w:type="gramEnd"/>
          </w:p>
        </w:tc>
        <w:tc>
          <w:tcPr>
            <w:tcW w:w="4760" w:type="dxa"/>
          </w:tcPr>
          <w:p w14:paraId="7940F9B7"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sz w:val="20"/>
                <w:szCs w:val="20"/>
              </w:rPr>
            </w:pPr>
            <w:r w:rsidRPr="008C2030">
              <w:rPr>
                <w:b w:val="0"/>
                <w:bCs w:val="0"/>
                <w:color w:val="auto"/>
                <w:sz w:val="20"/>
                <w:szCs w:val="20"/>
                <w:lang w:val="en-US"/>
              </w:rPr>
              <w:t>Years 3 - 4</w:t>
            </w:r>
          </w:p>
        </w:tc>
      </w:tr>
      <w:tr w:rsidR="00A26806" w:rsidRPr="008C2030" w14:paraId="0BF4507A" w14:textId="77777777" w:rsidTr="00E135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D437679" w14:textId="77777777" w:rsidR="00A26806" w:rsidRPr="008C2030" w:rsidRDefault="00A26806" w:rsidP="00E135DD">
            <w:pPr>
              <w:rPr>
                <w:color w:val="auto"/>
                <w:sz w:val="20"/>
                <w:szCs w:val="20"/>
                <w:lang w:val="en-US"/>
              </w:rPr>
            </w:pPr>
            <w:r w:rsidRPr="008C2030">
              <w:rPr>
                <w:color w:val="auto"/>
                <w:sz w:val="20"/>
                <w:szCs w:val="20"/>
                <w:lang w:val="en-US"/>
              </w:rPr>
              <w:t>Lead</w:t>
            </w:r>
          </w:p>
        </w:tc>
        <w:tc>
          <w:tcPr>
            <w:tcW w:w="1620" w:type="dxa"/>
            <w:shd w:val="clear" w:color="auto" w:fill="auto"/>
          </w:tcPr>
          <w:p w14:paraId="5024E70F"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sz w:val="20"/>
                <w:szCs w:val="20"/>
              </w:rPr>
            </w:pPr>
            <w:r w:rsidRPr="008C2030">
              <w:rPr>
                <w:color w:val="auto"/>
                <w:sz w:val="20"/>
                <w:szCs w:val="20"/>
                <w:lang w:val="en-US"/>
              </w:rPr>
              <w:t>National Recovery Unit</w:t>
            </w:r>
          </w:p>
        </w:tc>
        <w:tc>
          <w:tcPr>
            <w:tcW w:w="1365" w:type="dxa"/>
            <w:shd w:val="clear" w:color="auto" w:fill="D1D1D1" w:themeFill="background2" w:themeFillShade="E6"/>
          </w:tcPr>
          <w:p w14:paraId="32C101E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lang w:val="en-US"/>
              </w:rPr>
            </w:pPr>
            <w:r w:rsidRPr="008C2030">
              <w:rPr>
                <w:b/>
                <w:bCs/>
                <w:color w:val="auto"/>
                <w:sz w:val="20"/>
                <w:szCs w:val="20"/>
                <w:lang w:val="en-US"/>
              </w:rPr>
              <w:t>Support</w:t>
            </w:r>
          </w:p>
        </w:tc>
        <w:tc>
          <w:tcPr>
            <w:tcW w:w="4760" w:type="dxa"/>
            <w:shd w:val="clear" w:color="auto" w:fill="auto"/>
          </w:tcPr>
          <w:p w14:paraId="317260B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color w:val="auto"/>
                <w:sz w:val="20"/>
                <w:szCs w:val="20"/>
                <w:lang w:val="en-US"/>
              </w:rPr>
              <w:t>NDMO, Clusters / Working Groups, DLA, DUAP</w:t>
            </w:r>
          </w:p>
        </w:tc>
      </w:tr>
      <w:tr w:rsidR="00A26806" w:rsidRPr="008C2030" w14:paraId="348ECA08" w14:textId="77777777" w:rsidTr="00E135DD">
        <w:trPr>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6C01A8F" w14:textId="77777777" w:rsidR="00A26806" w:rsidRPr="008C2030" w:rsidRDefault="00A26806" w:rsidP="00E135DD">
            <w:pPr>
              <w:rPr>
                <w:sz w:val="20"/>
                <w:szCs w:val="20"/>
                <w:lang w:val="en-US"/>
              </w:rPr>
            </w:pPr>
            <w:r w:rsidRPr="008C2030">
              <w:rPr>
                <w:color w:val="auto"/>
                <w:sz w:val="20"/>
                <w:szCs w:val="20"/>
                <w:lang w:val="en-US"/>
              </w:rPr>
              <w:t>Outputs</w:t>
            </w:r>
          </w:p>
        </w:tc>
        <w:tc>
          <w:tcPr>
            <w:tcW w:w="7745" w:type="dxa"/>
            <w:gridSpan w:val="3"/>
          </w:tcPr>
          <w:p w14:paraId="02C7A94F"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Return and reintegration framework / guidelines and SOPs validated and approved.</w:t>
            </w:r>
          </w:p>
          <w:p w14:paraId="40B6E882"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Training of implementors and local authorities on the framework / guidelines and SOPs.</w:t>
            </w:r>
          </w:p>
          <w:p w14:paraId="44028E88"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Community validation reports published.</w:t>
            </w:r>
          </w:p>
          <w:p w14:paraId="3122D6F1"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Minimum standards checklists developed.</w:t>
            </w:r>
          </w:p>
          <w:p w14:paraId="209CA5BB"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Return and reintegration indicators mainstreamed into monitoring systems.</w:t>
            </w:r>
          </w:p>
        </w:tc>
      </w:tr>
    </w:tbl>
    <w:p w14:paraId="64E9593D" w14:textId="77777777" w:rsidR="00A26806" w:rsidRPr="008C2030" w:rsidRDefault="00A26806" w:rsidP="00A26806">
      <w:pPr>
        <w:rPr>
          <w:color w:val="EE0000"/>
          <w:sz w:val="20"/>
          <w:szCs w:val="20"/>
          <w:lang w:val="en-US"/>
        </w:rPr>
      </w:pPr>
    </w:p>
    <w:p w14:paraId="67116C2C" w14:textId="77777777" w:rsidR="00A26806" w:rsidRPr="008C2030" w:rsidRDefault="00A26806" w:rsidP="00A26806">
      <w:pPr>
        <w:shd w:val="clear" w:color="auto" w:fill="000000" w:themeFill="text1"/>
        <w:rPr>
          <w:color w:val="FFFFFF" w:themeColor="background1"/>
          <w:sz w:val="20"/>
          <w:szCs w:val="20"/>
          <w:lang w:val="en-US"/>
        </w:rPr>
      </w:pPr>
      <w:r w:rsidRPr="008C2030">
        <w:rPr>
          <w:b/>
          <w:bCs/>
          <w:color w:val="FFFFFF" w:themeColor="background1"/>
          <w:sz w:val="20"/>
          <w:szCs w:val="20"/>
        </w:rPr>
        <w:t xml:space="preserve">Action 4.5 </w:t>
      </w:r>
      <w:r w:rsidRPr="008C2030">
        <w:rPr>
          <w:color w:val="FFFFFF" w:themeColor="background1"/>
          <w:sz w:val="20"/>
          <w:szCs w:val="20"/>
        </w:rPr>
        <w:t>(originally Action 3.5)</w:t>
      </w:r>
    </w:p>
    <w:p w14:paraId="226FCD38" w14:textId="77777777" w:rsidR="00A26806" w:rsidRPr="008C2030" w:rsidRDefault="00A26806" w:rsidP="00A26806">
      <w:pPr>
        <w:rPr>
          <w:sz w:val="20"/>
          <w:szCs w:val="20"/>
        </w:rPr>
      </w:pPr>
      <w:r w:rsidRPr="008C2030">
        <w:rPr>
          <w:rFonts w:ascii="Aptos" w:eastAsia="Aptos" w:hAnsi="Aptos" w:cs="Aptos"/>
          <w:b/>
          <w:bCs/>
          <w:sz w:val="20"/>
          <w:szCs w:val="20"/>
          <w:lang w:val="en-US"/>
        </w:rPr>
        <w:t xml:space="preserve">Develop safeguards and SoPs to support local integration. </w:t>
      </w:r>
      <w:r w:rsidRPr="008C2030">
        <w:rPr>
          <w:rFonts w:ascii="Aptos" w:eastAsia="Aptos" w:hAnsi="Aptos" w:cs="Aptos"/>
          <w:sz w:val="20"/>
          <w:szCs w:val="20"/>
          <w:lang w:val="en-US"/>
        </w:rPr>
        <w:t xml:space="preserve">This relates both to people who have </w:t>
      </w:r>
      <w:proofErr w:type="gramStart"/>
      <w:r w:rsidRPr="008C2030">
        <w:rPr>
          <w:rFonts w:ascii="Aptos" w:eastAsia="Aptos" w:hAnsi="Aptos" w:cs="Aptos"/>
          <w:sz w:val="20"/>
          <w:szCs w:val="20"/>
          <w:lang w:val="en-US"/>
        </w:rPr>
        <w:t>been evacuated</w:t>
      </w:r>
      <w:proofErr w:type="gramEnd"/>
      <w:r w:rsidRPr="008C2030">
        <w:rPr>
          <w:rFonts w:ascii="Aptos" w:eastAsia="Aptos" w:hAnsi="Aptos" w:cs="Aptos"/>
          <w:sz w:val="20"/>
          <w:szCs w:val="20"/>
          <w:lang w:val="en-US"/>
        </w:rPr>
        <w:t xml:space="preserve"> and are not able to return home</w:t>
      </w:r>
      <w:r w:rsidRPr="008C2030">
        <w:rPr>
          <w:rFonts w:ascii="Aptos" w:eastAsia="Aptos" w:hAnsi="Aptos" w:cs="Aptos"/>
          <w:strike/>
          <w:color w:val="FF0000"/>
          <w:sz w:val="20"/>
          <w:szCs w:val="20"/>
          <w:lang w:val="en-US"/>
        </w:rPr>
        <w:t xml:space="preserve"> or people living in informal settlements</w:t>
      </w:r>
      <w:r w:rsidRPr="008C2030">
        <w:rPr>
          <w:rFonts w:ascii="Aptos" w:eastAsia="Aptos" w:hAnsi="Aptos" w:cs="Aptos"/>
          <w:sz w:val="20"/>
          <w:szCs w:val="20"/>
          <w:lang w:val="en-US"/>
        </w:rPr>
        <w:t xml:space="preserve">, where it has </w:t>
      </w:r>
      <w:proofErr w:type="gramStart"/>
      <w:r w:rsidRPr="008C2030">
        <w:rPr>
          <w:rFonts w:ascii="Aptos" w:eastAsia="Aptos" w:hAnsi="Aptos" w:cs="Aptos"/>
          <w:sz w:val="20"/>
          <w:szCs w:val="20"/>
          <w:lang w:val="en-US"/>
        </w:rPr>
        <w:t>been agreed</w:t>
      </w:r>
      <w:proofErr w:type="gramEnd"/>
      <w:r w:rsidRPr="008C2030">
        <w:rPr>
          <w:rFonts w:ascii="Aptos" w:eastAsia="Aptos" w:hAnsi="Aptos" w:cs="Aptos"/>
          <w:sz w:val="20"/>
          <w:szCs w:val="20"/>
          <w:lang w:val="en-US"/>
        </w:rPr>
        <w:t xml:space="preserve"> through a consultative, </w:t>
      </w:r>
      <w:proofErr w:type="gramStart"/>
      <w:r w:rsidRPr="008C2030">
        <w:rPr>
          <w:rFonts w:ascii="Aptos" w:eastAsia="Aptos" w:hAnsi="Aptos" w:cs="Aptos"/>
          <w:sz w:val="20"/>
          <w:szCs w:val="20"/>
          <w:lang w:val="en-US"/>
        </w:rPr>
        <w:t>voluntary</w:t>
      </w:r>
      <w:proofErr w:type="gramEnd"/>
      <w:r w:rsidRPr="008C2030">
        <w:rPr>
          <w:rFonts w:ascii="Aptos" w:eastAsia="Aptos" w:hAnsi="Aptos" w:cs="Aptos"/>
          <w:sz w:val="20"/>
          <w:szCs w:val="20"/>
          <w:lang w:val="en-US"/>
        </w:rPr>
        <w:t xml:space="preserve"> and informed process that the community will integrate locally.</w:t>
      </w:r>
    </w:p>
    <w:p w14:paraId="3620B323"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r w:rsidRPr="008C2030">
        <w:rPr>
          <w:rFonts w:eastAsiaTheme="minorEastAsia"/>
          <w:b/>
          <w:bCs/>
          <w:i/>
          <w:iCs/>
          <w:color w:val="4C94D8" w:themeColor="text2" w:themeTint="80"/>
          <w:sz w:val="20"/>
          <w:szCs w:val="20"/>
          <w:lang w:val="en-US"/>
        </w:rPr>
        <w:t>Outcome:</w:t>
      </w:r>
      <w:r w:rsidRPr="008C2030">
        <w:rPr>
          <w:rFonts w:eastAsiaTheme="minorEastAsia"/>
          <w:i/>
          <w:iCs/>
          <w:color w:val="4C94D8" w:themeColor="text2" w:themeTint="80"/>
          <w:sz w:val="20"/>
          <w:szCs w:val="20"/>
          <w:lang w:val="en-US"/>
        </w:rPr>
        <w:t xml:space="preserve"> Clear, rights-based safeguards and SOPs support locally integrating communities who have </w:t>
      </w:r>
      <w:proofErr w:type="gramStart"/>
      <w:r w:rsidRPr="008C2030">
        <w:rPr>
          <w:rFonts w:eastAsiaTheme="minorEastAsia"/>
          <w:i/>
          <w:iCs/>
          <w:color w:val="4C94D8" w:themeColor="text2" w:themeTint="80"/>
          <w:sz w:val="20"/>
          <w:szCs w:val="20"/>
          <w:lang w:val="en-US"/>
        </w:rPr>
        <w:t>been displaced</w:t>
      </w:r>
      <w:proofErr w:type="gramEnd"/>
      <w:r w:rsidRPr="008C2030">
        <w:rPr>
          <w:rFonts w:eastAsiaTheme="minorEastAsia"/>
          <w:i/>
          <w:iCs/>
          <w:color w:val="4C94D8" w:themeColor="text2" w:themeTint="80"/>
          <w:sz w:val="20"/>
          <w:szCs w:val="20"/>
          <w:lang w:val="en-US"/>
        </w:rPr>
        <w:t xml:space="preserve"> into new environments, when this is the preferred durable solution identified, ensuring safe, inclusive, and sustainable integration into host areas.</w:t>
      </w:r>
    </w:p>
    <w:p w14:paraId="1F851EBB"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p>
    <w:p w14:paraId="50F8BDAE" w14:textId="77777777" w:rsidR="00A26806" w:rsidRPr="008C2030" w:rsidRDefault="00A26806" w:rsidP="00A26806">
      <w:pPr>
        <w:shd w:val="clear" w:color="auto" w:fill="7F7F7F" w:themeFill="text1" w:themeFillTint="80"/>
        <w:rPr>
          <w:color w:val="FFFFFF" w:themeColor="background1"/>
          <w:sz w:val="20"/>
          <w:szCs w:val="20"/>
          <w:lang w:val="en-US"/>
        </w:rPr>
      </w:pPr>
      <w:r w:rsidRPr="008C2030">
        <w:rPr>
          <w:b/>
          <w:bCs/>
          <w:color w:val="FFFFFF" w:themeColor="background1"/>
          <w:sz w:val="20"/>
          <w:szCs w:val="20"/>
          <w:lang w:val="en-US"/>
        </w:rPr>
        <w:lastRenderedPageBreak/>
        <w:t>Implementation Framework</w:t>
      </w:r>
    </w:p>
    <w:tbl>
      <w:tblPr>
        <w:tblStyle w:val="GridTable6Colorful"/>
        <w:tblW w:w="0" w:type="auto"/>
        <w:tblLook w:val="04A0" w:firstRow="1" w:lastRow="0" w:firstColumn="1" w:lastColumn="0" w:noHBand="0" w:noVBand="1"/>
      </w:tblPr>
      <w:tblGrid>
        <w:gridCol w:w="1271"/>
        <w:gridCol w:w="1620"/>
        <w:gridCol w:w="1365"/>
        <w:gridCol w:w="4760"/>
      </w:tblGrid>
      <w:tr w:rsidR="00A26806" w:rsidRPr="008C2030" w14:paraId="1AA1852D" w14:textId="77777777" w:rsidTr="00E135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1919C91" w14:textId="77777777" w:rsidR="00A26806" w:rsidRPr="008C2030" w:rsidRDefault="00A26806" w:rsidP="00E135DD">
            <w:pPr>
              <w:rPr>
                <w:color w:val="auto"/>
                <w:sz w:val="20"/>
                <w:szCs w:val="20"/>
                <w:lang w:val="en-US"/>
              </w:rPr>
            </w:pPr>
            <w:r w:rsidRPr="008C2030">
              <w:rPr>
                <w:color w:val="auto"/>
                <w:sz w:val="20"/>
                <w:szCs w:val="20"/>
                <w:lang w:val="en-US"/>
              </w:rPr>
              <w:t>Action/s</w:t>
            </w:r>
          </w:p>
        </w:tc>
        <w:tc>
          <w:tcPr>
            <w:tcW w:w="1620" w:type="dxa"/>
          </w:tcPr>
          <w:p w14:paraId="7A305724"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sz w:val="20"/>
                <w:szCs w:val="20"/>
              </w:rPr>
            </w:pPr>
            <w:r w:rsidRPr="008C2030">
              <w:rPr>
                <w:color w:val="auto"/>
                <w:sz w:val="20"/>
                <w:szCs w:val="20"/>
                <w:lang w:val="en-US"/>
              </w:rPr>
              <w:t>4.5</w:t>
            </w:r>
          </w:p>
        </w:tc>
        <w:tc>
          <w:tcPr>
            <w:tcW w:w="1365" w:type="dxa"/>
            <w:shd w:val="clear" w:color="auto" w:fill="D1D1D1" w:themeFill="background2" w:themeFillShade="E6"/>
          </w:tcPr>
          <w:p w14:paraId="2B8BF2A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proofErr w:type="gramStart"/>
            <w:r w:rsidRPr="008C2030">
              <w:rPr>
                <w:color w:val="auto"/>
                <w:sz w:val="20"/>
                <w:szCs w:val="20"/>
                <w:lang w:val="en-US"/>
              </w:rPr>
              <w:t>Timeframe</w:t>
            </w:r>
            <w:proofErr w:type="gramEnd"/>
          </w:p>
        </w:tc>
        <w:tc>
          <w:tcPr>
            <w:tcW w:w="4760" w:type="dxa"/>
          </w:tcPr>
          <w:p w14:paraId="32E87371"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lang w:val="en-US"/>
              </w:rPr>
            </w:pPr>
            <w:r w:rsidRPr="008C2030">
              <w:rPr>
                <w:b w:val="0"/>
                <w:bCs w:val="0"/>
                <w:color w:val="auto"/>
                <w:sz w:val="20"/>
                <w:szCs w:val="20"/>
                <w:lang w:val="en-US"/>
              </w:rPr>
              <w:t>Years 3 - 4</w:t>
            </w:r>
          </w:p>
        </w:tc>
      </w:tr>
      <w:tr w:rsidR="00A26806" w:rsidRPr="008C2030" w14:paraId="6A723B76" w14:textId="77777777" w:rsidTr="00E135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17EE1FE" w14:textId="77777777" w:rsidR="00A26806" w:rsidRPr="008C2030" w:rsidRDefault="00A26806" w:rsidP="00E135DD">
            <w:pPr>
              <w:rPr>
                <w:color w:val="auto"/>
                <w:sz w:val="20"/>
                <w:szCs w:val="20"/>
                <w:lang w:val="en-US"/>
              </w:rPr>
            </w:pPr>
            <w:r w:rsidRPr="008C2030">
              <w:rPr>
                <w:color w:val="auto"/>
                <w:sz w:val="20"/>
                <w:szCs w:val="20"/>
                <w:lang w:val="en-US"/>
              </w:rPr>
              <w:t>Lead</w:t>
            </w:r>
          </w:p>
        </w:tc>
        <w:tc>
          <w:tcPr>
            <w:tcW w:w="1620" w:type="dxa"/>
            <w:shd w:val="clear" w:color="auto" w:fill="auto"/>
          </w:tcPr>
          <w:p w14:paraId="3BB0B486"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sz w:val="20"/>
                <w:szCs w:val="20"/>
              </w:rPr>
            </w:pPr>
            <w:r w:rsidRPr="008C2030">
              <w:rPr>
                <w:color w:val="auto"/>
                <w:sz w:val="20"/>
                <w:szCs w:val="20"/>
                <w:lang w:val="en-US"/>
              </w:rPr>
              <w:t>Lead Ministry</w:t>
            </w:r>
          </w:p>
        </w:tc>
        <w:tc>
          <w:tcPr>
            <w:tcW w:w="1365" w:type="dxa"/>
            <w:shd w:val="clear" w:color="auto" w:fill="D1D1D1" w:themeFill="background2" w:themeFillShade="E6"/>
          </w:tcPr>
          <w:p w14:paraId="050A5E10"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lang w:val="en-US"/>
              </w:rPr>
            </w:pPr>
            <w:r w:rsidRPr="008C2030">
              <w:rPr>
                <w:b/>
                <w:bCs/>
                <w:color w:val="auto"/>
                <w:sz w:val="20"/>
                <w:szCs w:val="20"/>
                <w:lang w:val="en-US"/>
              </w:rPr>
              <w:t>Support</w:t>
            </w:r>
          </w:p>
        </w:tc>
        <w:tc>
          <w:tcPr>
            <w:tcW w:w="4760" w:type="dxa"/>
            <w:shd w:val="clear" w:color="auto" w:fill="auto"/>
          </w:tcPr>
          <w:p w14:paraId="79C7361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8C2030">
              <w:rPr>
                <w:color w:val="auto"/>
                <w:sz w:val="20"/>
                <w:szCs w:val="20"/>
                <w:lang w:val="en-US"/>
              </w:rPr>
              <w:t>DWA, Child Desk Officer, Disability Desk Officer, DLA, DUAP, DoCC, VANGO, Gender and Protection Cluster, Community Communications and Engagement Sub-cluster</w:t>
            </w:r>
          </w:p>
        </w:tc>
      </w:tr>
      <w:tr w:rsidR="00A26806" w:rsidRPr="008C2030" w14:paraId="24522BB8" w14:textId="77777777" w:rsidTr="00E135DD">
        <w:trPr>
          <w:trHeight w:val="30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B5FFF80" w14:textId="77777777" w:rsidR="00A26806" w:rsidRPr="008C2030" w:rsidRDefault="00A26806" w:rsidP="00E135DD">
            <w:pPr>
              <w:rPr>
                <w:sz w:val="20"/>
                <w:szCs w:val="20"/>
                <w:lang w:val="en-US"/>
              </w:rPr>
            </w:pPr>
            <w:r w:rsidRPr="008C2030">
              <w:rPr>
                <w:color w:val="auto"/>
                <w:sz w:val="20"/>
                <w:szCs w:val="20"/>
                <w:lang w:val="en-US"/>
              </w:rPr>
              <w:t>Outputs</w:t>
            </w:r>
          </w:p>
        </w:tc>
        <w:tc>
          <w:tcPr>
            <w:tcW w:w="7745" w:type="dxa"/>
            <w:gridSpan w:val="3"/>
          </w:tcPr>
          <w:p w14:paraId="6CD99EF9"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Local integration framework / guidelines and SOPs validated and approved.</w:t>
            </w:r>
          </w:p>
          <w:p w14:paraId="73B4AF9D"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Training of implementors and local authorities on the framework / guidelines and SOPs.</w:t>
            </w:r>
          </w:p>
          <w:p w14:paraId="75C20F4C"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Host community engagement frameworks in place.</w:t>
            </w:r>
          </w:p>
          <w:p w14:paraId="30D1BACA"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Community validation reports published.</w:t>
            </w:r>
          </w:p>
          <w:p w14:paraId="78F7ABAD"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Minimum standards checklists developed.</w:t>
            </w:r>
          </w:p>
          <w:p w14:paraId="5081F2F3"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Integration indicators mainstreamed into monitoring systems.</w:t>
            </w:r>
          </w:p>
        </w:tc>
      </w:tr>
    </w:tbl>
    <w:p w14:paraId="7F640AB5" w14:textId="77777777" w:rsidR="00A26806" w:rsidRPr="008C2030" w:rsidRDefault="00A26806" w:rsidP="00A26806">
      <w:pPr>
        <w:rPr>
          <w:rFonts w:ascii="Aptos" w:eastAsia="Aptos" w:hAnsi="Aptos" w:cs="Aptos"/>
          <w:sz w:val="20"/>
          <w:szCs w:val="20"/>
          <w:lang w:val="en-US"/>
        </w:rPr>
      </w:pPr>
    </w:p>
    <w:p w14:paraId="3BFBABEE" w14:textId="77777777" w:rsidR="00A26806" w:rsidRPr="008C2030" w:rsidRDefault="00A26806" w:rsidP="00A26806">
      <w:pPr>
        <w:shd w:val="clear" w:color="auto" w:fill="000000" w:themeFill="text1"/>
        <w:rPr>
          <w:sz w:val="20"/>
          <w:szCs w:val="20"/>
          <w:lang w:val="en-US"/>
        </w:rPr>
      </w:pPr>
      <w:r w:rsidRPr="008C2030">
        <w:rPr>
          <w:b/>
          <w:bCs/>
          <w:sz w:val="20"/>
          <w:szCs w:val="20"/>
        </w:rPr>
        <w:t xml:space="preserve">Action 4.6 </w:t>
      </w:r>
      <w:r w:rsidRPr="008C2030">
        <w:rPr>
          <w:sz w:val="20"/>
          <w:szCs w:val="20"/>
        </w:rPr>
        <w:t>(originally Action 3.7)</w:t>
      </w:r>
    </w:p>
    <w:p w14:paraId="40FF8BC6" w14:textId="77777777" w:rsidR="00A26806" w:rsidRPr="008C2030" w:rsidRDefault="00A26806" w:rsidP="00A26806">
      <w:pPr>
        <w:rPr>
          <w:sz w:val="20"/>
          <w:szCs w:val="20"/>
        </w:rPr>
      </w:pPr>
      <w:r w:rsidRPr="008C2030">
        <w:rPr>
          <w:rFonts w:ascii="Aptos" w:eastAsia="Aptos" w:hAnsi="Aptos" w:cs="Aptos"/>
          <w:b/>
          <w:bCs/>
          <w:sz w:val="20"/>
          <w:szCs w:val="20"/>
          <w:lang w:val="en-US"/>
        </w:rPr>
        <w:t>Develop safeguards and SoPs on planned relocation</w:t>
      </w:r>
      <w:r w:rsidRPr="008C2030">
        <w:rPr>
          <w:rFonts w:ascii="Aptos" w:eastAsia="Aptos" w:hAnsi="Aptos" w:cs="Aptos"/>
          <w:sz w:val="20"/>
          <w:szCs w:val="20"/>
          <w:lang w:val="en-US"/>
        </w:rPr>
        <w:t xml:space="preserve">, where communities are seeking to relocate away from hazards or relocation </w:t>
      </w:r>
      <w:proofErr w:type="gramStart"/>
      <w:r w:rsidRPr="008C2030">
        <w:rPr>
          <w:rFonts w:ascii="Aptos" w:eastAsia="Aptos" w:hAnsi="Aptos" w:cs="Aptos"/>
          <w:sz w:val="20"/>
          <w:szCs w:val="20"/>
          <w:lang w:val="en-US"/>
        </w:rPr>
        <w:t>is required</w:t>
      </w:r>
      <w:proofErr w:type="gramEnd"/>
      <w:r w:rsidRPr="008C2030">
        <w:rPr>
          <w:rFonts w:ascii="Aptos" w:eastAsia="Aptos" w:hAnsi="Aptos" w:cs="Aptos"/>
          <w:sz w:val="20"/>
          <w:szCs w:val="20"/>
          <w:lang w:val="en-US"/>
        </w:rPr>
        <w:t xml:space="preserve"> by Government as a last resort. The relocation safeguards must include the following guidelines: </w:t>
      </w:r>
    </w:p>
    <w:p w14:paraId="26A1FB41"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Relocation should be </w:t>
      </w:r>
      <w:proofErr w:type="gramStart"/>
      <w:r w:rsidRPr="008C2030">
        <w:rPr>
          <w:rFonts w:ascii="Aptos" w:eastAsia="Aptos" w:hAnsi="Aptos" w:cs="Aptos"/>
          <w:sz w:val="20"/>
          <w:szCs w:val="20"/>
          <w:lang w:val="en-US"/>
        </w:rPr>
        <w:t>avoided, unless</w:t>
      </w:r>
      <w:proofErr w:type="gramEnd"/>
      <w:r w:rsidRPr="008C2030">
        <w:rPr>
          <w:rFonts w:ascii="Aptos" w:eastAsia="Aptos" w:hAnsi="Aptos" w:cs="Aptos"/>
          <w:sz w:val="20"/>
          <w:szCs w:val="20"/>
          <w:lang w:val="en-US"/>
        </w:rPr>
        <w:t xml:space="preserve"> all other alternatives have </w:t>
      </w:r>
      <w:proofErr w:type="gramStart"/>
      <w:r w:rsidRPr="008C2030">
        <w:rPr>
          <w:rFonts w:ascii="Aptos" w:eastAsia="Aptos" w:hAnsi="Aptos" w:cs="Aptos"/>
          <w:sz w:val="20"/>
          <w:szCs w:val="20"/>
          <w:lang w:val="en-US"/>
        </w:rPr>
        <w:t>been explored</w:t>
      </w:r>
      <w:proofErr w:type="gramEnd"/>
      <w:r w:rsidRPr="008C2030">
        <w:rPr>
          <w:rFonts w:ascii="Aptos" w:eastAsia="Aptos" w:hAnsi="Aptos" w:cs="Aptos"/>
          <w:sz w:val="20"/>
          <w:szCs w:val="20"/>
          <w:lang w:val="en-US"/>
        </w:rPr>
        <w:t xml:space="preserve"> and it </w:t>
      </w:r>
      <w:proofErr w:type="gramStart"/>
      <w:r w:rsidRPr="008C2030">
        <w:rPr>
          <w:rFonts w:ascii="Aptos" w:eastAsia="Aptos" w:hAnsi="Aptos" w:cs="Aptos"/>
          <w:sz w:val="20"/>
          <w:szCs w:val="20"/>
          <w:lang w:val="en-US"/>
        </w:rPr>
        <w:t>is considered</w:t>
      </w:r>
      <w:proofErr w:type="gramEnd"/>
      <w:r w:rsidRPr="008C2030">
        <w:rPr>
          <w:rFonts w:ascii="Aptos" w:eastAsia="Aptos" w:hAnsi="Aptos" w:cs="Aptos"/>
          <w:sz w:val="20"/>
          <w:szCs w:val="20"/>
          <w:lang w:val="en-US"/>
        </w:rPr>
        <w:t xml:space="preserve"> </w:t>
      </w:r>
      <w:proofErr w:type="gramStart"/>
      <w:r w:rsidRPr="008C2030">
        <w:rPr>
          <w:rFonts w:ascii="Aptos" w:eastAsia="Aptos" w:hAnsi="Aptos" w:cs="Aptos"/>
          <w:sz w:val="20"/>
          <w:szCs w:val="20"/>
          <w:lang w:val="en-US"/>
        </w:rPr>
        <w:t>absolutely necessary</w:t>
      </w:r>
      <w:proofErr w:type="gramEnd"/>
      <w:r w:rsidRPr="008C2030">
        <w:rPr>
          <w:rFonts w:ascii="Aptos" w:eastAsia="Aptos" w:hAnsi="Aptos" w:cs="Aptos"/>
          <w:sz w:val="20"/>
          <w:szCs w:val="20"/>
          <w:lang w:val="en-US"/>
        </w:rPr>
        <w:t xml:space="preserve">. </w:t>
      </w:r>
    </w:p>
    <w:p w14:paraId="2F30BBAA"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Where relocation is necessary, all communities should be able to make an informed voluntary choice about the location of relocation without </w:t>
      </w:r>
      <w:proofErr w:type="gramStart"/>
      <w:r w:rsidRPr="008C2030">
        <w:rPr>
          <w:rFonts w:ascii="Aptos" w:eastAsia="Aptos" w:hAnsi="Aptos" w:cs="Aptos"/>
          <w:sz w:val="20"/>
          <w:szCs w:val="20"/>
          <w:lang w:val="en-US"/>
        </w:rPr>
        <w:t>coercion;</w:t>
      </w:r>
      <w:proofErr w:type="gramEnd"/>
      <w:r w:rsidRPr="008C2030">
        <w:rPr>
          <w:rFonts w:ascii="Aptos" w:eastAsia="Aptos" w:hAnsi="Aptos" w:cs="Aptos"/>
          <w:sz w:val="20"/>
          <w:szCs w:val="20"/>
          <w:lang w:val="en-US"/>
        </w:rPr>
        <w:t xml:space="preserve"> </w:t>
      </w:r>
    </w:p>
    <w:p w14:paraId="7B9C346F"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Good practice relocation safeguards also aim to address all direct economic and </w:t>
      </w:r>
      <w:r w:rsidRPr="008C2030">
        <w:rPr>
          <w:rFonts w:ascii="Aptos" w:eastAsia="Aptos" w:hAnsi="Aptos" w:cs="Aptos"/>
          <w:color w:val="FF0000"/>
          <w:sz w:val="20"/>
          <w:szCs w:val="20"/>
          <w:lang w:val="en-US"/>
        </w:rPr>
        <w:t xml:space="preserve">non-economic </w:t>
      </w:r>
      <w:r w:rsidRPr="008C2030">
        <w:rPr>
          <w:rFonts w:ascii="Aptos" w:eastAsia="Aptos" w:hAnsi="Aptos" w:cs="Aptos"/>
          <w:strike/>
          <w:color w:val="FF0000"/>
          <w:sz w:val="20"/>
          <w:szCs w:val="20"/>
          <w:lang w:val="en-US"/>
        </w:rPr>
        <w:t>social</w:t>
      </w:r>
      <w:r w:rsidRPr="008C2030">
        <w:rPr>
          <w:rFonts w:ascii="Aptos" w:eastAsia="Aptos" w:hAnsi="Aptos" w:cs="Aptos"/>
          <w:sz w:val="20"/>
          <w:szCs w:val="20"/>
          <w:lang w:val="en-US"/>
        </w:rPr>
        <w:t xml:space="preserve"> losses resulting from land taking and restriction of access to land, including relocation or loss of shelter, loss of assets or access to assets, loss of cultural and traditional knowledge and networks, or loss of income or means of livelihoods, irrespective of land tenure status (consistent with </w:t>
      </w:r>
      <w:r w:rsidRPr="008C2030">
        <w:rPr>
          <w:rFonts w:ascii="Aptos" w:eastAsia="Aptos" w:hAnsi="Aptos" w:cs="Aptos"/>
          <w:color w:val="FF0000"/>
          <w:sz w:val="20"/>
          <w:szCs w:val="20"/>
          <w:lang w:val="en-US"/>
        </w:rPr>
        <w:t>national policies and plans</w:t>
      </w:r>
      <w:r w:rsidRPr="008C2030">
        <w:rPr>
          <w:rFonts w:ascii="Aptos" w:eastAsia="Aptos" w:hAnsi="Aptos" w:cs="Aptos"/>
          <w:sz w:val="20"/>
          <w:szCs w:val="20"/>
          <w:lang w:val="en-US"/>
        </w:rPr>
        <w:t xml:space="preserve"> </w:t>
      </w:r>
      <w:r w:rsidRPr="008C2030">
        <w:rPr>
          <w:rFonts w:ascii="Aptos" w:eastAsia="Aptos" w:hAnsi="Aptos" w:cs="Aptos"/>
          <w:strike/>
          <w:color w:val="FF0000"/>
          <w:sz w:val="20"/>
          <w:szCs w:val="20"/>
          <w:lang w:val="en-US"/>
        </w:rPr>
        <w:t>the VNLUPZP, Section 8</w:t>
      </w:r>
      <w:r w:rsidRPr="008C2030">
        <w:rPr>
          <w:rFonts w:ascii="Aptos" w:eastAsia="Aptos" w:hAnsi="Aptos" w:cs="Aptos"/>
          <w:sz w:val="20"/>
          <w:szCs w:val="20"/>
          <w:lang w:val="en-US"/>
        </w:rPr>
        <w:t xml:space="preserve">); </w:t>
      </w:r>
      <w:r w:rsidRPr="008C2030">
        <w:rPr>
          <w:rFonts w:ascii="Aptos" w:eastAsia="Aptos" w:hAnsi="Aptos" w:cs="Aptos"/>
          <w:sz w:val="20"/>
          <w:szCs w:val="20"/>
          <w:vertAlign w:val="superscript"/>
          <w:lang w:val="en-US"/>
        </w:rPr>
        <w:t xml:space="preserve">80 </w:t>
      </w:r>
    </w:p>
    <w:p w14:paraId="329471B3"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A relocation plan should </w:t>
      </w:r>
      <w:proofErr w:type="gramStart"/>
      <w:r w:rsidRPr="008C2030">
        <w:rPr>
          <w:rFonts w:ascii="Aptos" w:eastAsia="Aptos" w:hAnsi="Aptos" w:cs="Aptos"/>
          <w:sz w:val="20"/>
          <w:szCs w:val="20"/>
          <w:lang w:val="en-US"/>
        </w:rPr>
        <w:t>be developed</w:t>
      </w:r>
      <w:proofErr w:type="gramEnd"/>
      <w:r w:rsidRPr="008C2030">
        <w:rPr>
          <w:rFonts w:ascii="Aptos" w:eastAsia="Aptos" w:hAnsi="Aptos" w:cs="Aptos"/>
          <w:sz w:val="20"/>
          <w:szCs w:val="20"/>
          <w:lang w:val="en-US"/>
        </w:rPr>
        <w:t xml:space="preserve"> based a comprehensive assessment of the </w:t>
      </w:r>
      <w:proofErr w:type="gramStart"/>
      <w:r w:rsidRPr="008C2030">
        <w:rPr>
          <w:rFonts w:ascii="Aptos" w:eastAsia="Aptos" w:hAnsi="Aptos" w:cs="Aptos"/>
          <w:sz w:val="20"/>
          <w:szCs w:val="20"/>
          <w:lang w:val="en-US"/>
        </w:rPr>
        <w:t>different needs</w:t>
      </w:r>
      <w:proofErr w:type="gramEnd"/>
      <w:r w:rsidRPr="008C2030">
        <w:rPr>
          <w:rFonts w:ascii="Aptos" w:eastAsia="Aptos" w:hAnsi="Aptos" w:cs="Aptos"/>
          <w:sz w:val="20"/>
          <w:szCs w:val="20"/>
          <w:lang w:val="en-US"/>
        </w:rPr>
        <w:t xml:space="preserve"> of men, women, children, vulnerable and minority groups, including social-cultural dimensions. It should also include plans for the provision of basic utilities (water, sanitation, electricity) and services (health, </w:t>
      </w:r>
      <w:proofErr w:type="gramStart"/>
      <w:r w:rsidRPr="008C2030">
        <w:rPr>
          <w:rFonts w:ascii="Aptos" w:eastAsia="Aptos" w:hAnsi="Aptos" w:cs="Aptos"/>
          <w:sz w:val="20"/>
          <w:szCs w:val="20"/>
          <w:lang w:val="en-US"/>
        </w:rPr>
        <w:t>education</w:t>
      </w:r>
      <w:proofErr w:type="gramEnd"/>
      <w:r w:rsidRPr="008C2030">
        <w:rPr>
          <w:rFonts w:ascii="Aptos" w:eastAsia="Aptos" w:hAnsi="Aptos" w:cs="Aptos"/>
          <w:sz w:val="20"/>
          <w:szCs w:val="20"/>
          <w:lang w:val="en-US"/>
        </w:rPr>
        <w:t xml:space="preserve"> and transportation) and livelihood restoration </w:t>
      </w:r>
      <w:r w:rsidRPr="008C2030">
        <w:rPr>
          <w:rFonts w:ascii="Aptos" w:eastAsia="Aptos" w:hAnsi="Aptos" w:cs="Aptos"/>
          <w:strike/>
          <w:color w:val="EE0000"/>
          <w:sz w:val="20"/>
          <w:szCs w:val="20"/>
          <w:lang w:val="en-US"/>
        </w:rPr>
        <w:t>(Also see Strategic Areas 6-10</w:t>
      </w:r>
      <w:proofErr w:type="gramStart"/>
      <w:r w:rsidRPr="008C2030">
        <w:rPr>
          <w:rFonts w:ascii="Aptos" w:eastAsia="Aptos" w:hAnsi="Aptos" w:cs="Aptos"/>
          <w:color w:val="EE0000"/>
          <w:sz w:val="20"/>
          <w:szCs w:val="20"/>
          <w:lang w:val="en-US"/>
        </w:rPr>
        <w:t>);</w:t>
      </w:r>
      <w:proofErr w:type="gramEnd"/>
      <w:r w:rsidRPr="008C2030">
        <w:rPr>
          <w:rFonts w:ascii="Aptos" w:eastAsia="Aptos" w:hAnsi="Aptos" w:cs="Aptos"/>
          <w:color w:val="EE0000"/>
          <w:sz w:val="20"/>
          <w:szCs w:val="20"/>
          <w:lang w:val="en-US"/>
        </w:rPr>
        <w:t xml:space="preserve"> </w:t>
      </w:r>
    </w:p>
    <w:p w14:paraId="03DA9EBF"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Careful consideration should </w:t>
      </w:r>
      <w:proofErr w:type="gramStart"/>
      <w:r w:rsidRPr="008C2030">
        <w:rPr>
          <w:rFonts w:ascii="Aptos" w:eastAsia="Aptos" w:hAnsi="Aptos" w:cs="Aptos"/>
          <w:sz w:val="20"/>
          <w:szCs w:val="20"/>
          <w:lang w:val="en-US"/>
        </w:rPr>
        <w:t>be given</w:t>
      </w:r>
      <w:proofErr w:type="gramEnd"/>
      <w:r w:rsidRPr="008C2030">
        <w:rPr>
          <w:rFonts w:ascii="Aptos" w:eastAsia="Aptos" w:hAnsi="Aptos" w:cs="Aptos"/>
          <w:sz w:val="20"/>
          <w:szCs w:val="20"/>
          <w:lang w:val="en-US"/>
        </w:rPr>
        <w:t xml:space="preserve"> to the location of new relocation sites to minimize disruption to livelihoods and social networks of all relocated and host communities</w:t>
      </w:r>
      <w:r w:rsidRPr="008C2030">
        <w:rPr>
          <w:rFonts w:ascii="Aptos" w:eastAsia="Aptos" w:hAnsi="Aptos" w:cs="Aptos"/>
          <w:strike/>
          <w:color w:val="EE0000"/>
          <w:sz w:val="20"/>
          <w:szCs w:val="20"/>
          <w:lang w:val="en-US"/>
        </w:rPr>
        <w:t xml:space="preserve"> (See Strategic area 10). </w:t>
      </w:r>
      <w:r w:rsidRPr="008C2030">
        <w:rPr>
          <w:rFonts w:ascii="Aptos" w:eastAsia="Aptos" w:hAnsi="Aptos" w:cs="Aptos"/>
          <w:sz w:val="20"/>
          <w:szCs w:val="20"/>
          <w:lang w:val="en-US"/>
        </w:rPr>
        <w:t xml:space="preserve">New locations should also </w:t>
      </w:r>
      <w:proofErr w:type="gramStart"/>
      <w:r w:rsidRPr="008C2030">
        <w:rPr>
          <w:rFonts w:ascii="Aptos" w:eastAsia="Aptos" w:hAnsi="Aptos" w:cs="Aptos"/>
          <w:sz w:val="20"/>
          <w:szCs w:val="20"/>
          <w:lang w:val="en-US"/>
        </w:rPr>
        <w:t>be selected</w:t>
      </w:r>
      <w:proofErr w:type="gramEnd"/>
      <w:r w:rsidRPr="008C2030">
        <w:rPr>
          <w:rFonts w:ascii="Aptos" w:eastAsia="Aptos" w:hAnsi="Aptos" w:cs="Aptos"/>
          <w:sz w:val="20"/>
          <w:szCs w:val="20"/>
          <w:lang w:val="en-US"/>
        </w:rPr>
        <w:t xml:space="preserve"> </w:t>
      </w:r>
      <w:proofErr w:type="gramStart"/>
      <w:r w:rsidRPr="008C2030">
        <w:rPr>
          <w:rFonts w:ascii="Aptos" w:eastAsia="Aptos" w:hAnsi="Aptos" w:cs="Aptos"/>
          <w:sz w:val="20"/>
          <w:szCs w:val="20"/>
          <w:lang w:val="en-US"/>
        </w:rPr>
        <w:t>taking into account</w:t>
      </w:r>
      <w:proofErr w:type="gramEnd"/>
      <w:r w:rsidRPr="008C2030">
        <w:rPr>
          <w:rFonts w:ascii="Aptos" w:eastAsia="Aptos" w:hAnsi="Aptos" w:cs="Aptos"/>
          <w:sz w:val="20"/>
          <w:szCs w:val="20"/>
          <w:lang w:val="en-US"/>
        </w:rPr>
        <w:t xml:space="preserve"> multi-hazards information and environmental and ecological sustainability considerations </w:t>
      </w:r>
      <w:r w:rsidRPr="008C2030">
        <w:rPr>
          <w:rFonts w:ascii="Aptos" w:eastAsia="Aptos" w:hAnsi="Aptos" w:cs="Aptos"/>
          <w:strike/>
          <w:color w:val="EE0000"/>
          <w:sz w:val="20"/>
          <w:szCs w:val="20"/>
          <w:lang w:val="en-US"/>
        </w:rPr>
        <w:t>(see Strategic area 2 and 6</w:t>
      </w:r>
      <w:proofErr w:type="gramStart"/>
      <w:r w:rsidRPr="008C2030">
        <w:rPr>
          <w:rFonts w:ascii="Aptos" w:eastAsia="Aptos" w:hAnsi="Aptos" w:cs="Aptos"/>
          <w:strike/>
          <w:color w:val="EE0000"/>
          <w:sz w:val="20"/>
          <w:szCs w:val="20"/>
          <w:lang w:val="en-US"/>
        </w:rPr>
        <w:t>);</w:t>
      </w:r>
      <w:proofErr w:type="gramEnd"/>
      <w:r w:rsidRPr="008C2030">
        <w:rPr>
          <w:rFonts w:ascii="Aptos" w:eastAsia="Aptos" w:hAnsi="Aptos" w:cs="Aptos"/>
          <w:color w:val="EE0000"/>
          <w:sz w:val="20"/>
          <w:szCs w:val="20"/>
          <w:lang w:val="en-US"/>
        </w:rPr>
        <w:t xml:space="preserve"> </w:t>
      </w:r>
    </w:p>
    <w:p w14:paraId="7508BA22"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Relocation planning should adopt the “relocation as development” approach, in which relocation </w:t>
      </w:r>
      <w:proofErr w:type="gramStart"/>
      <w:r w:rsidRPr="008C2030">
        <w:rPr>
          <w:rFonts w:ascii="Aptos" w:eastAsia="Aptos" w:hAnsi="Aptos" w:cs="Aptos"/>
          <w:sz w:val="20"/>
          <w:szCs w:val="20"/>
          <w:lang w:val="en-US"/>
        </w:rPr>
        <w:t>is seen</w:t>
      </w:r>
      <w:proofErr w:type="gramEnd"/>
      <w:r w:rsidRPr="008C2030">
        <w:rPr>
          <w:rFonts w:ascii="Aptos" w:eastAsia="Aptos" w:hAnsi="Aptos" w:cs="Aptos"/>
          <w:sz w:val="20"/>
          <w:szCs w:val="20"/>
          <w:lang w:val="en-US"/>
        </w:rPr>
        <w:t xml:space="preserve"> as an opportunity to improve the lives of all affected people, including host communities, and advance gender equality.</w:t>
      </w:r>
      <w:r w:rsidRPr="008C2030">
        <w:rPr>
          <w:rFonts w:ascii="Aptos" w:eastAsia="Aptos" w:hAnsi="Aptos" w:cs="Aptos"/>
          <w:sz w:val="20"/>
          <w:szCs w:val="20"/>
          <w:vertAlign w:val="superscript"/>
          <w:lang w:val="en-US"/>
        </w:rPr>
        <w:t>81</w:t>
      </w:r>
    </w:p>
    <w:p w14:paraId="6AD9A5C2"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r w:rsidRPr="008C2030">
        <w:rPr>
          <w:rFonts w:eastAsiaTheme="minorEastAsia"/>
          <w:b/>
          <w:bCs/>
          <w:i/>
          <w:iCs/>
          <w:color w:val="4C94D8" w:themeColor="text2" w:themeTint="80"/>
          <w:sz w:val="20"/>
          <w:szCs w:val="20"/>
          <w:lang w:val="en-US"/>
        </w:rPr>
        <w:t>Outcome:</w:t>
      </w:r>
      <w:r w:rsidRPr="008C2030">
        <w:rPr>
          <w:rFonts w:eastAsiaTheme="minorEastAsia"/>
          <w:i/>
          <w:iCs/>
          <w:color w:val="4C94D8" w:themeColor="text2" w:themeTint="80"/>
          <w:sz w:val="20"/>
          <w:szCs w:val="20"/>
          <w:lang w:val="en-US"/>
        </w:rPr>
        <w:t xml:space="preserve"> Clear, rights-based safeguards and SOPs support planned relocation for communities for which relocation is a last resort and when this is the preferred durable solution identified, ensuring safe, inclusive, and sustainable relocation to new locations.</w:t>
      </w:r>
    </w:p>
    <w:p w14:paraId="3AB8E39C" w14:textId="77777777" w:rsidR="00A26806" w:rsidRDefault="00A26806" w:rsidP="00A26806">
      <w:pPr>
        <w:spacing w:after="0" w:line="276" w:lineRule="auto"/>
        <w:rPr>
          <w:rFonts w:eastAsiaTheme="minorEastAsia"/>
          <w:i/>
          <w:iCs/>
          <w:color w:val="4C94D8" w:themeColor="text2" w:themeTint="80"/>
          <w:sz w:val="20"/>
          <w:szCs w:val="20"/>
          <w:lang w:val="en-US"/>
        </w:rPr>
      </w:pPr>
    </w:p>
    <w:p w14:paraId="39A01D90" w14:textId="77777777" w:rsidR="00A70CAC" w:rsidRDefault="00A70CAC" w:rsidP="00A26806">
      <w:pPr>
        <w:spacing w:after="0" w:line="276" w:lineRule="auto"/>
        <w:rPr>
          <w:rFonts w:eastAsiaTheme="minorEastAsia"/>
          <w:i/>
          <w:iCs/>
          <w:color w:val="4C94D8" w:themeColor="text2" w:themeTint="80"/>
          <w:sz w:val="20"/>
          <w:szCs w:val="20"/>
          <w:lang w:val="en-US"/>
        </w:rPr>
      </w:pPr>
    </w:p>
    <w:p w14:paraId="2A3662C6" w14:textId="77777777" w:rsidR="00A70CAC" w:rsidRDefault="00A70CAC" w:rsidP="00A26806">
      <w:pPr>
        <w:spacing w:after="0" w:line="276" w:lineRule="auto"/>
        <w:rPr>
          <w:rFonts w:eastAsiaTheme="minorEastAsia"/>
          <w:i/>
          <w:iCs/>
          <w:color w:val="4C94D8" w:themeColor="text2" w:themeTint="80"/>
          <w:sz w:val="20"/>
          <w:szCs w:val="20"/>
          <w:lang w:val="en-US"/>
        </w:rPr>
      </w:pPr>
    </w:p>
    <w:p w14:paraId="2E348A9C" w14:textId="77777777" w:rsidR="00A70CAC" w:rsidRPr="008C2030" w:rsidRDefault="00A70CAC" w:rsidP="00A26806">
      <w:pPr>
        <w:spacing w:after="0" w:line="276" w:lineRule="auto"/>
        <w:rPr>
          <w:rFonts w:eastAsiaTheme="minorEastAsia"/>
          <w:i/>
          <w:iCs/>
          <w:color w:val="4C94D8" w:themeColor="text2" w:themeTint="80"/>
          <w:sz w:val="20"/>
          <w:szCs w:val="20"/>
          <w:lang w:val="en-US"/>
        </w:rPr>
      </w:pPr>
    </w:p>
    <w:p w14:paraId="6200B34F"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4DFCC50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FEBBD28"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21C4911B"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4.6</w:t>
            </w:r>
          </w:p>
        </w:tc>
        <w:tc>
          <w:tcPr>
            <w:tcW w:w="1299" w:type="dxa"/>
            <w:shd w:val="clear" w:color="auto" w:fill="D1D1D1" w:themeFill="background2" w:themeFillShade="E6"/>
          </w:tcPr>
          <w:p w14:paraId="0CFF9007"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3452081"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A26806" w:rsidRPr="008C2030" w14:paraId="6F03CAB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51FD1BE"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60BE604E"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02817AF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C56F50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DUAP, Department of Lands</w:t>
            </w:r>
          </w:p>
        </w:tc>
      </w:tr>
      <w:tr w:rsidR="00A26806" w:rsidRPr="008C2030" w14:paraId="3E4558D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F84BAE6"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22030377"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Planned relocation framework / guidelines and SOPs validated and approved.</w:t>
            </w:r>
          </w:p>
          <w:p w14:paraId="68A8B416"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Planned relocation toolkits developed.</w:t>
            </w:r>
          </w:p>
          <w:p w14:paraId="2B119140"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Minimum standards checklists developed.</w:t>
            </w:r>
          </w:p>
          <w:p w14:paraId="5BFE153F"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Training of implementors and local authorities on the framework / guidelines and SOPs.</w:t>
            </w:r>
          </w:p>
          <w:p w14:paraId="3D81F94A"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Relocation indicators mainstreamed into monitoring systems.</w:t>
            </w:r>
          </w:p>
        </w:tc>
      </w:tr>
    </w:tbl>
    <w:p w14:paraId="056DD220" w14:textId="77777777" w:rsidR="00A26806" w:rsidRPr="008C2030" w:rsidRDefault="00A26806" w:rsidP="00A26806">
      <w:pPr>
        <w:jc w:val="right"/>
        <w:rPr>
          <w:rFonts w:ascii="Aptos" w:eastAsia="Aptos" w:hAnsi="Aptos" w:cs="Aptos"/>
          <w:b/>
          <w:bCs/>
          <w:sz w:val="20"/>
          <w:szCs w:val="20"/>
          <w:lang w:val="en-US"/>
        </w:rPr>
      </w:pPr>
    </w:p>
    <w:p w14:paraId="6122DAEF" w14:textId="77777777" w:rsidR="00A26806" w:rsidRPr="008C2030" w:rsidRDefault="00A26806" w:rsidP="00A26806">
      <w:pPr>
        <w:spacing w:after="0"/>
        <w:jc w:val="right"/>
        <w:rPr>
          <w:rFonts w:ascii="Aptos" w:eastAsia="Aptos" w:hAnsi="Aptos" w:cs="Aptos"/>
          <w:b/>
          <w:bCs/>
          <w:sz w:val="20"/>
          <w:szCs w:val="20"/>
          <w:lang w:val="en-US"/>
        </w:rPr>
      </w:pPr>
      <w:r w:rsidRPr="008C2030">
        <w:rPr>
          <w:rFonts w:ascii="Aptos" w:eastAsia="Aptos" w:hAnsi="Aptos" w:cs="Aptos"/>
          <w:b/>
          <w:bCs/>
          <w:sz w:val="20"/>
          <w:szCs w:val="20"/>
          <w:lang w:val="en-US"/>
        </w:rPr>
        <w:t>Evictions and Protection from Harm</w:t>
      </w:r>
    </w:p>
    <w:p w14:paraId="1135DD57" w14:textId="77777777" w:rsidR="00A26806" w:rsidRPr="008C2030" w:rsidRDefault="00A26806" w:rsidP="00A26806">
      <w:pPr>
        <w:shd w:val="clear" w:color="auto" w:fill="000000" w:themeFill="text1"/>
        <w:rPr>
          <w:sz w:val="20"/>
          <w:szCs w:val="20"/>
          <w:lang w:val="en-US"/>
        </w:rPr>
      </w:pPr>
      <w:r w:rsidRPr="008C2030">
        <w:rPr>
          <w:b/>
          <w:bCs/>
          <w:sz w:val="20"/>
          <w:szCs w:val="20"/>
        </w:rPr>
        <w:t xml:space="preserve">Action 4.7 </w:t>
      </w:r>
      <w:r w:rsidRPr="008C2030">
        <w:rPr>
          <w:sz w:val="20"/>
          <w:szCs w:val="20"/>
        </w:rPr>
        <w:t>(originally Action 3.6)</w:t>
      </w:r>
    </w:p>
    <w:p w14:paraId="5A791644" w14:textId="77777777" w:rsidR="00A26806" w:rsidRPr="008C2030" w:rsidRDefault="00A26806" w:rsidP="00A26806">
      <w:pPr>
        <w:rPr>
          <w:rFonts w:ascii="Aptos" w:eastAsia="Aptos" w:hAnsi="Aptos" w:cs="Aptos"/>
          <w:sz w:val="20"/>
          <w:szCs w:val="20"/>
        </w:rPr>
      </w:pPr>
      <w:r w:rsidRPr="008C2030">
        <w:rPr>
          <w:rFonts w:ascii="Aptos" w:eastAsia="Aptos" w:hAnsi="Aptos" w:cs="Aptos"/>
          <w:b/>
          <w:bCs/>
          <w:sz w:val="20"/>
          <w:szCs w:val="20"/>
        </w:rPr>
        <w:t>Develop safeguards and SoPs on evictions</w:t>
      </w:r>
      <w:r w:rsidRPr="008C2030">
        <w:rPr>
          <w:rFonts w:ascii="Aptos" w:eastAsia="Aptos" w:hAnsi="Aptos" w:cs="Aptos"/>
          <w:sz w:val="20"/>
          <w:szCs w:val="20"/>
        </w:rPr>
        <w:t xml:space="preserve">, to prevent evictions taking place without protections, including adequate notice and carefully planned relocation arrangements for communities moving to new locations. Protection-focused safeguards and SoPs on evictions need to reflect international law and include key protections, including due process, such as: </w:t>
      </w:r>
    </w:p>
    <w:p w14:paraId="7258095D"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Affected people must have a means of challenging the decision or the process of eviction, through a </w:t>
      </w:r>
      <w:proofErr w:type="gramStart"/>
      <w:r w:rsidRPr="008C2030">
        <w:rPr>
          <w:rFonts w:ascii="Aptos" w:eastAsia="Aptos" w:hAnsi="Aptos" w:cs="Aptos"/>
          <w:sz w:val="20"/>
          <w:szCs w:val="20"/>
          <w:lang w:val="en-US"/>
        </w:rPr>
        <w:t>complaints</w:t>
      </w:r>
      <w:proofErr w:type="gramEnd"/>
      <w:r w:rsidRPr="008C2030">
        <w:rPr>
          <w:rFonts w:ascii="Aptos" w:eastAsia="Aptos" w:hAnsi="Aptos" w:cs="Aptos"/>
          <w:sz w:val="20"/>
          <w:szCs w:val="20"/>
          <w:lang w:val="en-US"/>
        </w:rPr>
        <w:t xml:space="preserve"> mechanism, including an appeal mechanism to an independent authority or before a court. </w:t>
      </w:r>
      <w:r w:rsidRPr="008C2030">
        <w:rPr>
          <w:rFonts w:ascii="Aptos" w:eastAsia="Aptos" w:hAnsi="Aptos" w:cs="Aptos"/>
          <w:strike/>
          <w:color w:val="EE0000"/>
          <w:sz w:val="20"/>
          <w:szCs w:val="20"/>
          <w:lang w:val="en-US"/>
        </w:rPr>
        <w:t xml:space="preserve">(Cross-reference with Strategic area 12). </w:t>
      </w:r>
    </w:p>
    <w:p w14:paraId="366C2CBF"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Evictions need to involve meaningful consultation, provision of information, adequate notice, with a plan for adequate and suitable compensation, </w:t>
      </w:r>
      <w:proofErr w:type="gramStart"/>
      <w:r w:rsidRPr="008C2030">
        <w:rPr>
          <w:rFonts w:ascii="Aptos" w:eastAsia="Aptos" w:hAnsi="Aptos" w:cs="Aptos"/>
          <w:sz w:val="20"/>
          <w:szCs w:val="20"/>
          <w:lang w:val="en-US"/>
        </w:rPr>
        <w:t>relocation</w:t>
      </w:r>
      <w:proofErr w:type="gramEnd"/>
      <w:r w:rsidRPr="008C2030">
        <w:rPr>
          <w:rFonts w:ascii="Aptos" w:eastAsia="Aptos" w:hAnsi="Aptos" w:cs="Aptos"/>
          <w:sz w:val="20"/>
          <w:szCs w:val="20"/>
          <w:lang w:val="en-US"/>
        </w:rPr>
        <w:t xml:space="preserve"> and housing </w:t>
      </w:r>
      <w:r w:rsidRPr="008C2030">
        <w:rPr>
          <w:rFonts w:ascii="Aptos" w:eastAsia="Aptos" w:hAnsi="Aptos" w:cs="Aptos"/>
          <w:strike/>
          <w:color w:val="EE0000"/>
          <w:sz w:val="20"/>
          <w:szCs w:val="20"/>
          <w:lang w:val="en-US"/>
        </w:rPr>
        <w:t>(aligning with the VNLUPZP, Section 8</w:t>
      </w:r>
      <w:proofErr w:type="gramStart"/>
      <w:r w:rsidRPr="008C2030">
        <w:rPr>
          <w:rFonts w:ascii="Aptos" w:eastAsia="Aptos" w:hAnsi="Aptos" w:cs="Aptos"/>
          <w:strike/>
          <w:color w:val="EE0000"/>
          <w:sz w:val="20"/>
          <w:szCs w:val="20"/>
          <w:lang w:val="en-US"/>
        </w:rPr>
        <w:t>);</w:t>
      </w:r>
      <w:proofErr w:type="gramEnd"/>
      <w:r w:rsidRPr="008C2030">
        <w:rPr>
          <w:rFonts w:ascii="Aptos" w:eastAsia="Aptos" w:hAnsi="Aptos" w:cs="Aptos"/>
          <w:color w:val="EE0000"/>
          <w:sz w:val="20"/>
          <w:szCs w:val="20"/>
          <w:lang w:val="en-US"/>
        </w:rPr>
        <w:t xml:space="preserve"> </w:t>
      </w:r>
    </w:p>
    <w:p w14:paraId="6EFD6DE1"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Movement of people should not be </w:t>
      </w:r>
      <w:proofErr w:type="gramStart"/>
      <w:r w:rsidRPr="008C2030">
        <w:rPr>
          <w:rFonts w:ascii="Aptos" w:eastAsia="Aptos" w:hAnsi="Aptos" w:cs="Aptos"/>
          <w:sz w:val="20"/>
          <w:szCs w:val="20"/>
          <w:lang w:val="en-US"/>
        </w:rPr>
        <w:t>carried out</w:t>
      </w:r>
      <w:proofErr w:type="gramEnd"/>
      <w:r w:rsidRPr="008C2030">
        <w:rPr>
          <w:rFonts w:ascii="Aptos" w:eastAsia="Aptos" w:hAnsi="Aptos" w:cs="Aptos"/>
          <w:sz w:val="20"/>
          <w:szCs w:val="20"/>
          <w:lang w:val="en-US"/>
        </w:rPr>
        <w:t xml:space="preserve"> at night or in </w:t>
      </w:r>
      <w:proofErr w:type="gramStart"/>
      <w:r w:rsidRPr="008C2030">
        <w:rPr>
          <w:rFonts w:ascii="Aptos" w:eastAsia="Aptos" w:hAnsi="Aptos" w:cs="Aptos"/>
          <w:sz w:val="20"/>
          <w:szCs w:val="20"/>
          <w:lang w:val="en-US"/>
        </w:rPr>
        <w:t>bad weather</w:t>
      </w:r>
      <w:proofErr w:type="gramEnd"/>
      <w:r w:rsidRPr="008C2030">
        <w:rPr>
          <w:rFonts w:ascii="Aptos" w:eastAsia="Aptos" w:hAnsi="Aptos" w:cs="Aptos"/>
          <w:sz w:val="20"/>
          <w:szCs w:val="20"/>
          <w:lang w:val="en-US"/>
        </w:rPr>
        <w:t>, with no protection for people’s belongings, or with the threat of violence and harassment. Use of force should be a measure of last resort following prolonged negotiations (aligning with SOC 4.2 of the People’s Plan</w:t>
      </w:r>
      <w:proofErr w:type="gramStart"/>
      <w:r w:rsidRPr="008C2030">
        <w:rPr>
          <w:rFonts w:ascii="Aptos" w:eastAsia="Aptos" w:hAnsi="Aptos" w:cs="Aptos"/>
          <w:sz w:val="20"/>
          <w:szCs w:val="20"/>
          <w:lang w:val="en-US"/>
        </w:rPr>
        <w:t>);</w:t>
      </w:r>
      <w:proofErr w:type="gramEnd"/>
      <w:r w:rsidRPr="008C2030">
        <w:rPr>
          <w:rFonts w:ascii="Aptos" w:eastAsia="Aptos" w:hAnsi="Aptos" w:cs="Aptos"/>
          <w:sz w:val="20"/>
          <w:szCs w:val="20"/>
          <w:lang w:val="en-US"/>
        </w:rPr>
        <w:t xml:space="preserve"> </w:t>
      </w:r>
    </w:p>
    <w:p w14:paraId="0B6D506B"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Evictions should not disrupt the education of children, interrupt access to health and medical treatment, or basic services such as water and electricity (SOC 2.1 and 3.1). Nor should they impact voting rights, result in homelessness or the destruction of property papers and other documentation.</w:t>
      </w:r>
      <w:r w:rsidRPr="008C2030">
        <w:rPr>
          <w:rFonts w:ascii="Aptos" w:eastAsia="Aptos" w:hAnsi="Aptos" w:cs="Aptos"/>
          <w:sz w:val="20"/>
          <w:szCs w:val="20"/>
          <w:vertAlign w:val="superscript"/>
          <w:lang w:val="en-US"/>
        </w:rPr>
        <w:t>78</w:t>
      </w:r>
      <w:r w:rsidRPr="008C2030">
        <w:rPr>
          <w:rFonts w:ascii="Aptos" w:eastAsia="Aptos" w:hAnsi="Aptos" w:cs="Aptos"/>
          <w:sz w:val="20"/>
          <w:szCs w:val="20"/>
          <w:lang w:val="en-US"/>
        </w:rPr>
        <w:t xml:space="preserve"> </w:t>
      </w:r>
    </w:p>
    <w:p w14:paraId="7BB2E020"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Evictions must be </w:t>
      </w:r>
      <w:proofErr w:type="gramStart"/>
      <w:r w:rsidRPr="008C2030">
        <w:rPr>
          <w:rFonts w:ascii="Aptos" w:eastAsia="Aptos" w:hAnsi="Aptos" w:cs="Aptos"/>
          <w:sz w:val="20"/>
          <w:szCs w:val="20"/>
          <w:lang w:val="en-US"/>
        </w:rPr>
        <w:t>carried out</w:t>
      </w:r>
      <w:proofErr w:type="gramEnd"/>
      <w:r w:rsidRPr="008C2030">
        <w:rPr>
          <w:rFonts w:ascii="Aptos" w:eastAsia="Aptos" w:hAnsi="Aptos" w:cs="Aptos"/>
          <w:sz w:val="20"/>
          <w:szCs w:val="20"/>
          <w:lang w:val="en-US"/>
        </w:rPr>
        <w:t xml:space="preserve"> in a manner which respects the dignity of the people concerned and that the use of force will be a measure of last resort following prolonged negotiations. Special attention should </w:t>
      </w:r>
      <w:proofErr w:type="gramStart"/>
      <w:r w:rsidRPr="008C2030">
        <w:rPr>
          <w:rFonts w:ascii="Aptos" w:eastAsia="Aptos" w:hAnsi="Aptos" w:cs="Aptos"/>
          <w:sz w:val="20"/>
          <w:szCs w:val="20"/>
          <w:lang w:val="en-US"/>
        </w:rPr>
        <w:t>be paid</w:t>
      </w:r>
      <w:proofErr w:type="gramEnd"/>
      <w:r w:rsidRPr="008C2030">
        <w:rPr>
          <w:rFonts w:ascii="Aptos" w:eastAsia="Aptos" w:hAnsi="Aptos" w:cs="Aptos"/>
          <w:sz w:val="20"/>
          <w:szCs w:val="20"/>
          <w:lang w:val="en-US"/>
        </w:rPr>
        <w:t xml:space="preserve"> to families with children or other vulnerable </w:t>
      </w:r>
      <w:proofErr w:type="gramStart"/>
      <w:r w:rsidRPr="008C2030">
        <w:rPr>
          <w:rFonts w:ascii="Aptos" w:eastAsia="Aptos" w:hAnsi="Aptos" w:cs="Aptos"/>
          <w:sz w:val="20"/>
          <w:szCs w:val="20"/>
          <w:lang w:val="en-US"/>
        </w:rPr>
        <w:t>persons</w:t>
      </w:r>
      <w:proofErr w:type="gramEnd"/>
      <w:r w:rsidRPr="008C2030">
        <w:rPr>
          <w:rFonts w:ascii="Aptos" w:eastAsia="Aptos" w:hAnsi="Aptos" w:cs="Aptos"/>
          <w:sz w:val="20"/>
          <w:szCs w:val="20"/>
          <w:lang w:val="en-US"/>
        </w:rPr>
        <w:t>.</w:t>
      </w:r>
      <w:r w:rsidRPr="008C2030">
        <w:rPr>
          <w:rFonts w:ascii="Aptos" w:eastAsia="Aptos" w:hAnsi="Aptos" w:cs="Aptos"/>
          <w:sz w:val="20"/>
          <w:szCs w:val="20"/>
          <w:vertAlign w:val="superscript"/>
          <w:lang w:val="en-US"/>
        </w:rPr>
        <w:t>79</w:t>
      </w:r>
      <w:r w:rsidRPr="008C2030">
        <w:rPr>
          <w:rStyle w:val="eop"/>
          <w:rFonts w:ascii="Cambria" w:eastAsiaTheme="majorEastAsia" w:hAnsi="Cambria" w:cs="Segoe UI"/>
          <w:sz w:val="20"/>
          <w:szCs w:val="20"/>
        </w:rPr>
        <w:t> </w:t>
      </w:r>
    </w:p>
    <w:p w14:paraId="184D21DD"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r w:rsidRPr="008C2030">
        <w:rPr>
          <w:rFonts w:eastAsiaTheme="minorEastAsia"/>
          <w:b/>
          <w:bCs/>
          <w:i/>
          <w:iCs/>
          <w:color w:val="4C94D8" w:themeColor="text2" w:themeTint="80"/>
          <w:sz w:val="20"/>
          <w:szCs w:val="20"/>
          <w:lang w:val="en-US"/>
        </w:rPr>
        <w:t>Outcome:</w:t>
      </w:r>
      <w:r w:rsidRPr="008C2030">
        <w:rPr>
          <w:rFonts w:eastAsiaTheme="minorEastAsia"/>
          <w:i/>
          <w:iCs/>
          <w:color w:val="4C94D8" w:themeColor="text2" w:themeTint="80"/>
          <w:sz w:val="20"/>
          <w:szCs w:val="20"/>
          <w:lang w:val="en-US"/>
        </w:rPr>
        <w:t xml:space="preserve"> Clear, rights-based safeguards and SOPs support the governance of evictions for communities for which eviction is a last resort, and which prevent harm, ensure due </w:t>
      </w:r>
      <w:proofErr w:type="gramStart"/>
      <w:r w:rsidRPr="008C2030">
        <w:rPr>
          <w:rFonts w:eastAsiaTheme="minorEastAsia"/>
          <w:i/>
          <w:iCs/>
          <w:color w:val="4C94D8" w:themeColor="text2" w:themeTint="80"/>
          <w:sz w:val="20"/>
          <w:szCs w:val="20"/>
          <w:lang w:val="en-US"/>
        </w:rPr>
        <w:t>process</w:t>
      </w:r>
      <w:proofErr w:type="gramEnd"/>
      <w:r w:rsidRPr="008C2030">
        <w:rPr>
          <w:rFonts w:eastAsiaTheme="minorEastAsia"/>
          <w:i/>
          <w:iCs/>
          <w:color w:val="4C94D8" w:themeColor="text2" w:themeTint="80"/>
          <w:sz w:val="20"/>
          <w:szCs w:val="20"/>
          <w:lang w:val="en-US"/>
        </w:rPr>
        <w:t xml:space="preserve"> and uphold the dignity, safety and rights of affected individuals and communities. </w:t>
      </w:r>
    </w:p>
    <w:p w14:paraId="6218E709" w14:textId="77777777" w:rsidR="00A26806" w:rsidRPr="008C2030" w:rsidRDefault="00A26806" w:rsidP="00A26806">
      <w:pPr>
        <w:spacing w:after="0" w:line="276" w:lineRule="auto"/>
        <w:rPr>
          <w:rFonts w:eastAsiaTheme="minorEastAsia"/>
          <w:i/>
          <w:iCs/>
          <w:color w:val="4C94D8" w:themeColor="text2" w:themeTint="80"/>
          <w:sz w:val="20"/>
          <w:szCs w:val="20"/>
          <w:lang w:val="en-US"/>
        </w:rPr>
      </w:pPr>
    </w:p>
    <w:p w14:paraId="7064369C"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11C2B8A"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F8FDF8E"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D801F2E"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4.7</w:t>
            </w:r>
          </w:p>
        </w:tc>
        <w:tc>
          <w:tcPr>
            <w:tcW w:w="1299" w:type="dxa"/>
            <w:shd w:val="clear" w:color="auto" w:fill="D1D1D1" w:themeFill="background2" w:themeFillShade="E6"/>
          </w:tcPr>
          <w:p w14:paraId="17390453"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0167AB1D"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2 - 4</w:t>
            </w:r>
          </w:p>
        </w:tc>
      </w:tr>
      <w:tr w:rsidR="00A26806" w:rsidRPr="008C2030" w14:paraId="09ACE9D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0BF02DC"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2ADD79F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0D9CC13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1AD8AA6"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 DUAP, Department of Women’s Affairs, Child Desk, Disability Desk, State Law Office, NDMO</w:t>
            </w:r>
          </w:p>
        </w:tc>
      </w:tr>
      <w:tr w:rsidR="00A26806" w:rsidRPr="008C2030" w14:paraId="5A0F6B5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992E179"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22E0C40A"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Legal and policy gap assessment completed.</w:t>
            </w:r>
          </w:p>
          <w:p w14:paraId="23CD6862"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Evictions framework / guidelines and SOPs validated and approved.</w:t>
            </w:r>
          </w:p>
          <w:p w14:paraId="1A2A4CA6"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Evictions toolkits developed.</w:t>
            </w:r>
          </w:p>
          <w:p w14:paraId="63CB35FF"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lastRenderedPageBreak/>
              <w:t>Minimum standards checklist developed.</w:t>
            </w:r>
          </w:p>
          <w:p w14:paraId="05E37299"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Training of implementors and local authorities on the framework / guidelines and SOPs (</w:t>
            </w:r>
            <w:proofErr w:type="gramStart"/>
            <w:r w:rsidRPr="008C2030">
              <w:rPr>
                <w:color w:val="auto"/>
                <w:sz w:val="20"/>
                <w:szCs w:val="20"/>
                <w:lang w:val="en-US"/>
              </w:rPr>
              <w:t>e.g.</w:t>
            </w:r>
            <w:proofErr w:type="gramEnd"/>
            <w:r w:rsidRPr="008C2030">
              <w:rPr>
                <w:color w:val="auto"/>
                <w:sz w:val="20"/>
                <w:szCs w:val="20"/>
                <w:lang w:val="en-US"/>
              </w:rPr>
              <w:t xml:space="preserve"> law enforcement, provincial officials, chiefs, CSOs).</w:t>
            </w:r>
          </w:p>
          <w:p w14:paraId="01B00DD6"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Monitoring and grievance channels activated and linked to judicial and protection systems. </w:t>
            </w:r>
          </w:p>
        </w:tc>
      </w:tr>
    </w:tbl>
    <w:p w14:paraId="1C959C9C" w14:textId="77777777" w:rsidR="00A26806" w:rsidRPr="008C2030" w:rsidRDefault="00A26806" w:rsidP="00A26806">
      <w:pPr>
        <w:rPr>
          <w:rFonts w:ascii="Aptos" w:eastAsia="Aptos" w:hAnsi="Aptos" w:cs="Aptos"/>
          <w:sz w:val="20"/>
          <w:szCs w:val="20"/>
          <w:lang w:val="en-US"/>
        </w:rPr>
      </w:pPr>
    </w:p>
    <w:p w14:paraId="32A5D966" w14:textId="77777777" w:rsidR="00A26806" w:rsidRPr="008C2030" w:rsidRDefault="00A26806" w:rsidP="00A26806">
      <w:pPr>
        <w:spacing w:after="0"/>
        <w:jc w:val="right"/>
        <w:rPr>
          <w:rFonts w:ascii="Aptos" w:eastAsia="Aptos" w:hAnsi="Aptos" w:cs="Aptos"/>
          <w:b/>
          <w:bCs/>
          <w:sz w:val="20"/>
          <w:szCs w:val="20"/>
          <w:lang w:val="en-US"/>
        </w:rPr>
      </w:pPr>
      <w:r w:rsidRPr="008C2030">
        <w:rPr>
          <w:rFonts w:ascii="Aptos" w:eastAsia="Aptos" w:hAnsi="Aptos" w:cs="Aptos"/>
          <w:b/>
          <w:bCs/>
          <w:sz w:val="20"/>
          <w:szCs w:val="20"/>
          <w:lang w:val="en-US"/>
        </w:rPr>
        <w:t>Urban and Rural Planning</w:t>
      </w:r>
    </w:p>
    <w:p w14:paraId="1F91F7E5" w14:textId="77777777" w:rsidR="00A26806" w:rsidRPr="008C2030" w:rsidRDefault="00A26806" w:rsidP="00A26806">
      <w:pPr>
        <w:shd w:val="clear" w:color="auto" w:fill="000000" w:themeFill="text1"/>
        <w:rPr>
          <w:sz w:val="20"/>
          <w:szCs w:val="20"/>
          <w:lang w:val="en-US"/>
        </w:rPr>
      </w:pPr>
      <w:r w:rsidRPr="008C2030">
        <w:rPr>
          <w:b/>
          <w:bCs/>
          <w:sz w:val="20"/>
          <w:szCs w:val="20"/>
        </w:rPr>
        <w:t xml:space="preserve">Action 4.8 </w:t>
      </w:r>
      <w:r w:rsidRPr="008C2030">
        <w:rPr>
          <w:sz w:val="20"/>
          <w:szCs w:val="20"/>
        </w:rPr>
        <w:t>(originally Action 3.8)</w:t>
      </w:r>
    </w:p>
    <w:p w14:paraId="3DDFDDDD" w14:textId="77777777" w:rsidR="00A26806" w:rsidRPr="008C2030" w:rsidRDefault="00A26806" w:rsidP="00A26806">
      <w:pPr>
        <w:rPr>
          <w:rFonts w:ascii="Aptos" w:eastAsia="Aptos" w:hAnsi="Aptos" w:cs="Aptos"/>
          <w:color w:val="EE0000"/>
          <w:sz w:val="20"/>
          <w:szCs w:val="20"/>
        </w:rPr>
      </w:pPr>
      <w:r w:rsidRPr="008C2030">
        <w:rPr>
          <w:rFonts w:ascii="Aptos" w:eastAsia="Aptos" w:hAnsi="Aptos" w:cs="Aptos"/>
          <w:b/>
          <w:bCs/>
          <w:sz w:val="20"/>
          <w:szCs w:val="20"/>
        </w:rPr>
        <w:t>Ensure future urban and rural planning incorporates displacement safeguards.</w:t>
      </w:r>
      <w:r w:rsidRPr="008C2030">
        <w:rPr>
          <w:rFonts w:ascii="Aptos" w:eastAsia="Aptos" w:hAnsi="Aptos" w:cs="Aptos"/>
          <w:sz w:val="20"/>
          <w:szCs w:val="20"/>
        </w:rPr>
        <w:t xml:space="preserve"> </w:t>
      </w:r>
      <w:r w:rsidRPr="008C2030">
        <w:rPr>
          <w:rFonts w:ascii="Aptos" w:eastAsia="Aptos" w:hAnsi="Aptos" w:cs="Aptos"/>
          <w:strike/>
          <w:color w:val="EE0000"/>
          <w:sz w:val="20"/>
          <w:szCs w:val="20"/>
        </w:rPr>
        <w:t xml:space="preserve">The Draft Greater Port Vila Plan and Strategic Plan for Port Vila are currently being developed, led by a “zoning team” comprised of representatives from MoIA through the DLA, in partnership with the Port Vila Municipality, MLNR and Shefa Province. </w:t>
      </w:r>
      <w:r w:rsidRPr="008C2030">
        <w:rPr>
          <w:rFonts w:ascii="Aptos" w:eastAsia="Aptos" w:hAnsi="Aptos" w:cs="Aptos"/>
          <w:sz w:val="20"/>
          <w:szCs w:val="20"/>
        </w:rPr>
        <w:t xml:space="preserve">As </w:t>
      </w:r>
      <w:r w:rsidRPr="008C2030">
        <w:rPr>
          <w:rFonts w:ascii="Aptos" w:eastAsia="Aptos" w:hAnsi="Aptos" w:cs="Aptos"/>
          <w:color w:val="EE0000"/>
          <w:sz w:val="20"/>
          <w:szCs w:val="20"/>
        </w:rPr>
        <w:t xml:space="preserve">any future </w:t>
      </w:r>
      <w:r w:rsidRPr="008C2030">
        <w:rPr>
          <w:rFonts w:ascii="Aptos" w:eastAsia="Aptos" w:hAnsi="Aptos" w:cs="Aptos"/>
          <w:sz w:val="20"/>
          <w:szCs w:val="20"/>
        </w:rPr>
        <w:t xml:space="preserve">rezoning </w:t>
      </w:r>
      <w:r w:rsidRPr="008C2030">
        <w:rPr>
          <w:rFonts w:ascii="Aptos" w:eastAsia="Aptos" w:hAnsi="Aptos" w:cs="Aptos"/>
          <w:color w:val="EE0000"/>
          <w:sz w:val="20"/>
          <w:szCs w:val="20"/>
        </w:rPr>
        <w:t xml:space="preserve">or land use changes </w:t>
      </w:r>
      <w:r w:rsidRPr="008C2030">
        <w:rPr>
          <w:rFonts w:ascii="Aptos" w:eastAsia="Aptos" w:hAnsi="Aptos" w:cs="Aptos"/>
          <w:sz w:val="20"/>
          <w:szCs w:val="20"/>
        </w:rPr>
        <w:t xml:space="preserve">may involve displacement of communities </w:t>
      </w:r>
      <w:r w:rsidRPr="008C2030">
        <w:rPr>
          <w:rFonts w:ascii="Aptos" w:eastAsia="Aptos" w:hAnsi="Aptos" w:cs="Aptos"/>
          <w:strike/>
          <w:color w:val="EE0000"/>
          <w:sz w:val="20"/>
          <w:szCs w:val="20"/>
        </w:rPr>
        <w:t xml:space="preserve">living in areas that will be no longer be residential, this policy framework and proposed SoPs above </w:t>
      </w:r>
      <w:proofErr w:type="gramStart"/>
      <w:r w:rsidRPr="008C2030">
        <w:rPr>
          <w:rFonts w:ascii="Aptos" w:eastAsia="Aptos" w:hAnsi="Aptos" w:cs="Aptos"/>
          <w:strike/>
          <w:color w:val="EE0000"/>
          <w:sz w:val="20"/>
          <w:szCs w:val="20"/>
        </w:rPr>
        <w:t>provides</w:t>
      </w:r>
      <w:proofErr w:type="gramEnd"/>
      <w:r w:rsidRPr="008C2030">
        <w:rPr>
          <w:rFonts w:ascii="Aptos" w:eastAsia="Aptos" w:hAnsi="Aptos" w:cs="Aptos"/>
          <w:strike/>
          <w:color w:val="EE0000"/>
          <w:sz w:val="20"/>
          <w:szCs w:val="20"/>
        </w:rPr>
        <w:t xml:space="preserve"> </w:t>
      </w:r>
      <w:r w:rsidRPr="008C2030">
        <w:rPr>
          <w:rFonts w:ascii="Aptos" w:eastAsia="Aptos" w:hAnsi="Aptos" w:cs="Aptos"/>
          <w:sz w:val="20"/>
          <w:szCs w:val="20"/>
        </w:rPr>
        <w:t xml:space="preserve">a safeguards framework for affected people </w:t>
      </w:r>
      <w:r w:rsidRPr="008C2030">
        <w:rPr>
          <w:rFonts w:ascii="Aptos" w:eastAsia="Aptos" w:hAnsi="Aptos" w:cs="Aptos"/>
          <w:color w:val="EE0000"/>
          <w:sz w:val="20"/>
          <w:szCs w:val="20"/>
        </w:rPr>
        <w:t>should be developed and adopted.</w:t>
      </w:r>
    </w:p>
    <w:p w14:paraId="135AD3D7" w14:textId="30B63C71" w:rsidR="005B1299" w:rsidRPr="008C2030" w:rsidRDefault="00A26806" w:rsidP="00A26806">
      <w:pPr>
        <w:rPr>
          <w:rFonts w:ascii="Aptos" w:eastAsia="Aptos" w:hAnsi="Aptos" w:cs="Aptos"/>
          <w:color w:val="4C94D8" w:themeColor="text2" w:themeTint="80"/>
          <w:sz w:val="20"/>
          <w:szCs w:val="20"/>
        </w:rPr>
      </w:pPr>
      <w:r w:rsidRPr="008C2030">
        <w:rPr>
          <w:rFonts w:ascii="Aptos" w:eastAsia="Aptos" w:hAnsi="Aptos" w:cs="Aptos"/>
          <w:b/>
          <w:bCs/>
          <w:i/>
          <w:iCs/>
          <w:color w:val="4C94D8" w:themeColor="text2" w:themeTint="80"/>
          <w:sz w:val="20"/>
          <w:szCs w:val="20"/>
          <w:lang w:val="en-US"/>
        </w:rPr>
        <w:t>Outcome</w:t>
      </w:r>
      <w:r w:rsidRPr="008C2030">
        <w:rPr>
          <w:rFonts w:ascii="Aptos" w:eastAsia="Aptos" w:hAnsi="Aptos" w:cs="Aptos"/>
          <w:color w:val="4C94D8" w:themeColor="text2" w:themeTint="80"/>
          <w:sz w:val="20"/>
          <w:szCs w:val="20"/>
        </w:rPr>
        <w:t xml:space="preserve">: </w:t>
      </w:r>
      <w:r w:rsidRPr="008C2030">
        <w:rPr>
          <w:rFonts w:ascii="Aptos" w:eastAsia="Aptos" w:hAnsi="Aptos" w:cs="Aptos"/>
          <w:i/>
          <w:iCs/>
          <w:color w:val="4C94D8" w:themeColor="text2" w:themeTint="80"/>
          <w:sz w:val="20"/>
          <w:szCs w:val="20"/>
          <w:lang w:val="en-US"/>
        </w:rPr>
        <w:t xml:space="preserve">Urban and rural development plans </w:t>
      </w:r>
      <w:proofErr w:type="gramStart"/>
      <w:r w:rsidRPr="008C2030">
        <w:rPr>
          <w:rFonts w:ascii="Aptos" w:eastAsia="Aptos" w:hAnsi="Aptos" w:cs="Aptos"/>
          <w:i/>
          <w:iCs/>
          <w:color w:val="4C94D8" w:themeColor="text2" w:themeTint="80"/>
          <w:sz w:val="20"/>
          <w:szCs w:val="20"/>
          <w:lang w:val="en-US"/>
        </w:rPr>
        <w:t>are aligned</w:t>
      </w:r>
      <w:proofErr w:type="gramEnd"/>
      <w:r w:rsidRPr="008C2030">
        <w:rPr>
          <w:rFonts w:ascii="Aptos" w:eastAsia="Aptos" w:hAnsi="Aptos" w:cs="Aptos"/>
          <w:i/>
          <w:iCs/>
          <w:color w:val="4C94D8" w:themeColor="text2" w:themeTint="80"/>
          <w:sz w:val="20"/>
          <w:szCs w:val="20"/>
          <w:lang w:val="en-US"/>
        </w:rPr>
        <w:t xml:space="preserve"> with displacement safeguards, ensuring communities affected by rezoning </w:t>
      </w:r>
      <w:proofErr w:type="gramStart"/>
      <w:r w:rsidRPr="008C2030">
        <w:rPr>
          <w:rFonts w:ascii="Aptos" w:eastAsia="Aptos" w:hAnsi="Aptos" w:cs="Aptos"/>
          <w:i/>
          <w:iCs/>
          <w:color w:val="4C94D8" w:themeColor="text2" w:themeTint="80"/>
          <w:sz w:val="20"/>
          <w:szCs w:val="20"/>
          <w:lang w:val="en-US"/>
        </w:rPr>
        <w:t>are included</w:t>
      </w:r>
      <w:proofErr w:type="gramEnd"/>
      <w:r w:rsidRPr="008C2030">
        <w:rPr>
          <w:rFonts w:ascii="Aptos" w:eastAsia="Aptos" w:hAnsi="Aptos" w:cs="Aptos"/>
          <w:i/>
          <w:iCs/>
          <w:color w:val="4C94D8" w:themeColor="text2" w:themeTint="80"/>
          <w:sz w:val="20"/>
          <w:szCs w:val="20"/>
          <w:lang w:val="en-US"/>
        </w:rPr>
        <w:t xml:space="preserve"> in the planning process and protected through rights-based planning and relocation protocols.</w:t>
      </w:r>
      <w:r w:rsidRPr="008C2030">
        <w:rPr>
          <w:rFonts w:ascii="Aptos" w:eastAsia="Aptos" w:hAnsi="Aptos" w:cs="Aptos"/>
          <w:color w:val="4C94D8" w:themeColor="text2" w:themeTint="80"/>
          <w:sz w:val="20"/>
          <w:szCs w:val="20"/>
        </w:rPr>
        <w:t> </w:t>
      </w:r>
    </w:p>
    <w:p w14:paraId="0B70FB14"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5BA0C350"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85CD3A9"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6C30A002"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4.8</w:t>
            </w:r>
          </w:p>
        </w:tc>
        <w:tc>
          <w:tcPr>
            <w:tcW w:w="1299" w:type="dxa"/>
            <w:shd w:val="clear" w:color="auto" w:fill="D1D1D1" w:themeFill="background2" w:themeFillShade="E6"/>
          </w:tcPr>
          <w:p w14:paraId="20774D9C"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BE92E4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5ED5F53A"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171C162"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4414A6F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DUAP, DLA</w:t>
            </w:r>
          </w:p>
        </w:tc>
        <w:tc>
          <w:tcPr>
            <w:tcW w:w="1299" w:type="dxa"/>
            <w:shd w:val="clear" w:color="auto" w:fill="D1D1D1" w:themeFill="background2" w:themeFillShade="E6"/>
          </w:tcPr>
          <w:p w14:paraId="67562DD1"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0288DD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Department of Lands, Department of Women’s Affairs, Child Desk, Disability Desk, State Law Office, NDMO</w:t>
            </w:r>
          </w:p>
        </w:tc>
      </w:tr>
      <w:tr w:rsidR="00A26806" w:rsidRPr="008C2030" w14:paraId="0AAD0163"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12D8B9C"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B51BBD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 xml:space="preserve">Planning guidance notes / frameworks / guidelines and SOPs that embed displacement safeguards developed, </w:t>
            </w:r>
            <w:proofErr w:type="gramStart"/>
            <w:r w:rsidRPr="008C2030">
              <w:rPr>
                <w:color w:val="auto"/>
                <w:sz w:val="20"/>
                <w:szCs w:val="20"/>
                <w:lang w:val="en-US"/>
              </w:rPr>
              <w:t>approved</w:t>
            </w:r>
            <w:proofErr w:type="gramEnd"/>
            <w:r w:rsidRPr="008C2030">
              <w:rPr>
                <w:color w:val="auto"/>
                <w:sz w:val="20"/>
                <w:szCs w:val="20"/>
                <w:lang w:val="en-US"/>
              </w:rPr>
              <w:t xml:space="preserve"> and mainstreamed into or aligned with urban and rural planning policies and strategies.</w:t>
            </w:r>
          </w:p>
          <w:p w14:paraId="699FC44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Training toolkit developed.</w:t>
            </w:r>
          </w:p>
          <w:p w14:paraId="3138BE5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Planners / planning team trained on displacement guidance and safeguards.</w:t>
            </w:r>
          </w:p>
          <w:p w14:paraId="68EAE971"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At-risk communities mapped and consulted during planning processes. </w:t>
            </w:r>
          </w:p>
          <w:p w14:paraId="170A8C17"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8C2030">
              <w:rPr>
                <w:color w:val="auto"/>
                <w:sz w:val="20"/>
                <w:szCs w:val="20"/>
                <w:lang w:val="en-US"/>
              </w:rPr>
              <w:t>Displacement professionals included in urban and rural planning consultations and activities.</w:t>
            </w:r>
          </w:p>
        </w:tc>
      </w:tr>
    </w:tbl>
    <w:p w14:paraId="2A1ADAD4" w14:textId="77777777" w:rsidR="00A26806" w:rsidRPr="008C2030" w:rsidRDefault="00A26806" w:rsidP="00A26806">
      <w:pPr>
        <w:rPr>
          <w:rFonts w:ascii="Aptos" w:eastAsia="Aptos" w:hAnsi="Aptos" w:cs="Aptos"/>
          <w:sz w:val="20"/>
          <w:szCs w:val="20"/>
          <w:lang w:val="en-US"/>
        </w:rPr>
      </w:pPr>
    </w:p>
    <w:p w14:paraId="6349C2C4" w14:textId="77777777" w:rsidR="00A26806" w:rsidRPr="008C2030" w:rsidRDefault="00A26806" w:rsidP="00A26806">
      <w:pPr>
        <w:spacing w:after="0"/>
        <w:jc w:val="right"/>
        <w:rPr>
          <w:rFonts w:ascii="Aptos" w:eastAsia="Aptos" w:hAnsi="Aptos" w:cs="Aptos"/>
          <w:b/>
          <w:bCs/>
          <w:sz w:val="20"/>
          <w:szCs w:val="20"/>
          <w:lang w:val="en-US"/>
        </w:rPr>
      </w:pPr>
      <w:r w:rsidRPr="008C2030">
        <w:rPr>
          <w:rFonts w:ascii="Aptos" w:eastAsia="Aptos" w:hAnsi="Aptos" w:cs="Aptos"/>
          <w:b/>
          <w:bCs/>
          <w:sz w:val="20"/>
          <w:szCs w:val="20"/>
          <w:lang w:val="en-US"/>
        </w:rPr>
        <w:t>Testing and Readiness</w:t>
      </w:r>
    </w:p>
    <w:p w14:paraId="1FC1CB8C" w14:textId="77777777" w:rsidR="00A26806" w:rsidRPr="008C2030" w:rsidRDefault="00A26806" w:rsidP="00A26806">
      <w:pPr>
        <w:shd w:val="clear" w:color="auto" w:fill="000000" w:themeFill="text1"/>
        <w:rPr>
          <w:sz w:val="20"/>
          <w:szCs w:val="20"/>
          <w:lang w:val="en-US"/>
        </w:rPr>
      </w:pPr>
      <w:r w:rsidRPr="008C2030">
        <w:rPr>
          <w:b/>
          <w:bCs/>
          <w:sz w:val="20"/>
          <w:szCs w:val="20"/>
        </w:rPr>
        <w:t xml:space="preserve">Action 4.9 </w:t>
      </w:r>
      <w:r w:rsidRPr="008C2030">
        <w:rPr>
          <w:sz w:val="20"/>
          <w:szCs w:val="20"/>
        </w:rPr>
        <w:t>(new)</w:t>
      </w:r>
    </w:p>
    <w:p w14:paraId="68AA7460" w14:textId="77777777" w:rsidR="00A26806" w:rsidRPr="008C2030" w:rsidRDefault="00A26806" w:rsidP="00A26806">
      <w:pPr>
        <w:rPr>
          <w:rFonts w:ascii="Aptos" w:eastAsia="Aptos" w:hAnsi="Aptos" w:cs="Aptos"/>
          <w:color w:val="EE0000"/>
          <w:sz w:val="20"/>
          <w:szCs w:val="20"/>
        </w:rPr>
      </w:pPr>
      <w:r w:rsidRPr="008C2030">
        <w:rPr>
          <w:rFonts w:ascii="Aptos" w:eastAsia="Aptos" w:hAnsi="Aptos" w:cs="Aptos"/>
          <w:color w:val="EE0000"/>
          <w:sz w:val="20"/>
          <w:szCs w:val="20"/>
        </w:rPr>
        <w:t>Conduct regular simulation or pilot exercises to test protection protocols and SOPs under real and simulated displacement conditions, ensuring all stakeholders understand their roles and responsibilities. </w:t>
      </w:r>
    </w:p>
    <w:p w14:paraId="6E3F81C1" w14:textId="77777777" w:rsidR="00A26806" w:rsidRPr="008C2030" w:rsidRDefault="00A26806" w:rsidP="00A26806">
      <w:pPr>
        <w:rPr>
          <w:rFonts w:ascii="Aptos" w:eastAsia="Aptos" w:hAnsi="Aptos" w:cs="Aptos"/>
          <w:i/>
          <w:iCs/>
          <w:color w:val="4C94D8" w:themeColor="text2" w:themeTint="80"/>
          <w:sz w:val="20"/>
          <w:szCs w:val="20"/>
        </w:rPr>
      </w:pPr>
      <w:r w:rsidRPr="008C2030">
        <w:rPr>
          <w:rFonts w:ascii="Aptos" w:eastAsia="Aptos" w:hAnsi="Aptos" w:cs="Aptos"/>
          <w:b/>
          <w:bCs/>
          <w:i/>
          <w:iCs/>
          <w:color w:val="4C94D8" w:themeColor="text2" w:themeTint="80"/>
          <w:sz w:val="20"/>
          <w:szCs w:val="20"/>
        </w:rPr>
        <w:t>Outcome</w:t>
      </w:r>
      <w:r w:rsidRPr="008C2030">
        <w:rPr>
          <w:rFonts w:ascii="Aptos" w:eastAsia="Aptos" w:hAnsi="Aptos" w:cs="Aptos"/>
          <w:i/>
          <w:iCs/>
          <w:color w:val="4C94D8" w:themeColor="text2" w:themeTint="80"/>
          <w:sz w:val="20"/>
          <w:szCs w:val="20"/>
        </w:rPr>
        <w:t xml:space="preserve">: </w:t>
      </w:r>
      <w:r w:rsidRPr="008C2030">
        <w:rPr>
          <w:rFonts w:ascii="Aptos" w:eastAsia="Aptos" w:hAnsi="Aptos" w:cs="Aptos"/>
          <w:i/>
          <w:iCs/>
          <w:color w:val="4C94D8" w:themeColor="text2" w:themeTint="80"/>
          <w:sz w:val="20"/>
          <w:szCs w:val="20"/>
          <w:lang w:val="en-US"/>
        </w:rPr>
        <w:t>Simulation exercises validate and improve safeguards and protection measures, ensuring preparedness, coordination, and effective response during actual displacement events.</w:t>
      </w:r>
      <w:r w:rsidRPr="008C2030">
        <w:rPr>
          <w:rFonts w:ascii="Aptos" w:eastAsia="Aptos" w:hAnsi="Aptos" w:cs="Aptos"/>
          <w:i/>
          <w:iCs/>
          <w:color w:val="4C94D8" w:themeColor="text2" w:themeTint="80"/>
          <w:sz w:val="20"/>
          <w:szCs w:val="20"/>
        </w:rPr>
        <w:t> </w:t>
      </w:r>
    </w:p>
    <w:p w14:paraId="1561C51F"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F0DE57A"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D4016A"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7A472076"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4.9</w:t>
            </w:r>
          </w:p>
        </w:tc>
        <w:tc>
          <w:tcPr>
            <w:tcW w:w="1299" w:type="dxa"/>
            <w:shd w:val="clear" w:color="auto" w:fill="D1D1D1" w:themeFill="background2" w:themeFillShade="E6"/>
          </w:tcPr>
          <w:p w14:paraId="15B550B9"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7E6747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6EA6B43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329254E"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7C88ECB6"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2BEDF7F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34F276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DUAP, NDMO, Clusters / Working Groups</w:t>
            </w:r>
          </w:p>
        </w:tc>
      </w:tr>
      <w:tr w:rsidR="00A26806" w:rsidRPr="008C2030" w14:paraId="4CCE0E30"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C5C851D"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46B690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simulation framework and testing schedule developed. </w:t>
            </w:r>
          </w:p>
          <w:p w14:paraId="37A7F91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Simulation exercises conducted at regular intervals (across national, provincial, area council and community level as required). </w:t>
            </w:r>
          </w:p>
          <w:p w14:paraId="420AF9B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After-action reviews completed and shared with stakeholders.</w:t>
            </w:r>
          </w:p>
          <w:p w14:paraId="3A1B851A"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Guidelines / frameworks / SOPs and protection protocols revised based on simulation results.</w:t>
            </w:r>
          </w:p>
        </w:tc>
      </w:tr>
    </w:tbl>
    <w:p w14:paraId="180315D1" w14:textId="77777777" w:rsidR="00A26806" w:rsidRPr="008C2030" w:rsidRDefault="00A26806" w:rsidP="00A26806">
      <w:pPr>
        <w:rPr>
          <w:rFonts w:ascii="Aptos" w:eastAsia="Aptos" w:hAnsi="Aptos" w:cs="Aptos"/>
          <w:color w:val="EE0000"/>
          <w:sz w:val="20"/>
          <w:szCs w:val="20"/>
          <w:lang w:val="en-US"/>
        </w:rPr>
      </w:pPr>
    </w:p>
    <w:p w14:paraId="4968A640" w14:textId="77777777" w:rsidR="00A26806" w:rsidRPr="008C2030" w:rsidRDefault="00A26806" w:rsidP="00A26806">
      <w:pPr>
        <w:rPr>
          <w:rFonts w:ascii="Aptos" w:eastAsia="Aptos" w:hAnsi="Aptos" w:cs="Aptos"/>
          <w:color w:val="EE0000"/>
          <w:sz w:val="20"/>
          <w:szCs w:val="20"/>
          <w:lang w:val="en-US"/>
        </w:rPr>
      </w:pPr>
    </w:p>
    <w:p w14:paraId="4EBECF59" w14:textId="77777777" w:rsidR="00A26806" w:rsidRPr="008C2030" w:rsidRDefault="00A26806" w:rsidP="00A26806">
      <w:pPr>
        <w:rPr>
          <w:rFonts w:ascii="Aptos" w:eastAsia="Aptos" w:hAnsi="Aptos" w:cs="Aptos"/>
          <w:color w:val="EE0000"/>
          <w:sz w:val="20"/>
          <w:szCs w:val="20"/>
          <w:lang w:val="en-US"/>
        </w:rPr>
      </w:pPr>
      <w:r w:rsidRPr="008C2030">
        <w:rPr>
          <w:rFonts w:ascii="Aptos" w:eastAsia="Aptos" w:hAnsi="Aptos" w:cs="Aptos"/>
          <w:color w:val="EE0000"/>
          <w:sz w:val="20"/>
          <w:szCs w:val="20"/>
          <w:lang w:val="en-US"/>
        </w:rPr>
        <w:br w:type="page"/>
      </w:r>
    </w:p>
    <w:p w14:paraId="2FA50833" w14:textId="4DF590C1" w:rsidR="00A26806" w:rsidRPr="008C2030" w:rsidRDefault="00A26806" w:rsidP="00A26806">
      <w:pPr>
        <w:rPr>
          <w:b/>
          <w:bCs/>
          <w:sz w:val="20"/>
          <w:szCs w:val="20"/>
        </w:rPr>
      </w:pPr>
      <w:r w:rsidRPr="008C2030">
        <w:rPr>
          <w:b/>
          <w:bCs/>
          <w:sz w:val="20"/>
          <w:szCs w:val="20"/>
        </w:rPr>
        <w:lastRenderedPageBreak/>
        <w:t xml:space="preserve">STRATEGIC AREA </w:t>
      </w:r>
      <w:r w:rsidR="003A3B5C" w:rsidRPr="008C2030">
        <w:rPr>
          <w:b/>
          <w:bCs/>
          <w:sz w:val="20"/>
          <w:szCs w:val="20"/>
        </w:rPr>
        <w:t>5</w:t>
      </w:r>
      <w:r w:rsidRPr="008C2030">
        <w:rPr>
          <w:b/>
          <w:bCs/>
          <w:sz w:val="20"/>
          <w:szCs w:val="20"/>
        </w:rPr>
        <w:t>: ADDRESSING DISPLACEMENT DRIVERS</w:t>
      </w:r>
    </w:p>
    <w:p w14:paraId="0EBD3FF4" w14:textId="07F5988D" w:rsidR="008E471D" w:rsidRPr="008C2030" w:rsidRDefault="008E471D" w:rsidP="00A26806">
      <w:pPr>
        <w:rPr>
          <w:b/>
          <w:bCs/>
          <w:sz w:val="20"/>
          <w:szCs w:val="20"/>
          <w:u w:val="single"/>
        </w:rPr>
      </w:pPr>
      <w:r w:rsidRPr="008C2030">
        <w:rPr>
          <w:b/>
          <w:bCs/>
          <w:sz w:val="20"/>
          <w:szCs w:val="20"/>
          <w:u w:val="single"/>
        </w:rPr>
        <w:t xml:space="preserve">Cross-cutting considerations: </w:t>
      </w:r>
    </w:p>
    <w:p w14:paraId="09872AA5" w14:textId="77777777" w:rsidR="008E471D" w:rsidRPr="008E471D" w:rsidRDefault="008E471D" w:rsidP="008E471D">
      <w:pPr>
        <w:rPr>
          <w:b/>
          <w:bCs/>
          <w:sz w:val="20"/>
          <w:szCs w:val="20"/>
        </w:rPr>
      </w:pPr>
      <w:r w:rsidRPr="008E471D">
        <w:rPr>
          <w:b/>
          <w:bCs/>
          <w:sz w:val="20"/>
          <w:szCs w:val="20"/>
        </w:rPr>
        <w:t>Environmental considerations</w:t>
      </w:r>
    </w:p>
    <w:p w14:paraId="217BA1C8" w14:textId="1BFC5864" w:rsidR="008E471D" w:rsidRPr="008E471D" w:rsidRDefault="008E471D" w:rsidP="008E471D">
      <w:pPr>
        <w:numPr>
          <w:ilvl w:val="0"/>
          <w:numId w:val="208"/>
        </w:numPr>
        <w:spacing w:after="0"/>
        <w:rPr>
          <w:sz w:val="20"/>
          <w:szCs w:val="20"/>
        </w:rPr>
      </w:pPr>
      <w:r w:rsidRPr="008E471D">
        <w:rPr>
          <w:sz w:val="20"/>
          <w:szCs w:val="20"/>
        </w:rPr>
        <w:t>Use up-to-date multi-hazard, climate and environmental risk data to guide planning, relocation, and adaptation actions.</w:t>
      </w:r>
    </w:p>
    <w:p w14:paraId="1EFA4515" w14:textId="77777777" w:rsidR="008E471D" w:rsidRPr="008E471D" w:rsidRDefault="008E471D" w:rsidP="008E471D">
      <w:pPr>
        <w:numPr>
          <w:ilvl w:val="0"/>
          <w:numId w:val="208"/>
        </w:numPr>
        <w:spacing w:after="0"/>
        <w:rPr>
          <w:sz w:val="20"/>
          <w:szCs w:val="20"/>
        </w:rPr>
      </w:pPr>
      <w:r w:rsidRPr="008E471D">
        <w:rPr>
          <w:sz w:val="20"/>
          <w:szCs w:val="20"/>
        </w:rPr>
        <w:t>Incorporate environmental impact assessments and sustainability planning into all interventions to avoid creating new vulnerabilities.</w:t>
      </w:r>
    </w:p>
    <w:p w14:paraId="0238FECA" w14:textId="6D9AABBE" w:rsidR="008E471D" w:rsidRPr="008E471D" w:rsidRDefault="008E471D" w:rsidP="008E471D">
      <w:pPr>
        <w:numPr>
          <w:ilvl w:val="0"/>
          <w:numId w:val="208"/>
        </w:numPr>
        <w:spacing w:after="0"/>
        <w:rPr>
          <w:sz w:val="20"/>
          <w:szCs w:val="20"/>
        </w:rPr>
      </w:pPr>
      <w:r w:rsidRPr="008E471D">
        <w:rPr>
          <w:sz w:val="20"/>
          <w:szCs w:val="20"/>
        </w:rPr>
        <w:t xml:space="preserve">Integrate </w:t>
      </w:r>
      <w:r w:rsidR="00540F6B" w:rsidRPr="008C2030">
        <w:rPr>
          <w:sz w:val="20"/>
          <w:szCs w:val="20"/>
        </w:rPr>
        <w:t xml:space="preserve">nature-based solutions and </w:t>
      </w:r>
      <w:r w:rsidRPr="008E471D">
        <w:rPr>
          <w:sz w:val="20"/>
          <w:szCs w:val="20"/>
        </w:rPr>
        <w:t>ecosystem-based approaches (e.g. mangrove restoration, natural flood barriers) into relocation, risk reduction, and adaptation measures.</w:t>
      </w:r>
    </w:p>
    <w:p w14:paraId="2E6974E6" w14:textId="77777777" w:rsidR="008E471D" w:rsidRPr="008E471D" w:rsidRDefault="008E471D" w:rsidP="008E471D">
      <w:pPr>
        <w:spacing w:before="240"/>
        <w:rPr>
          <w:b/>
          <w:bCs/>
          <w:sz w:val="20"/>
          <w:szCs w:val="20"/>
        </w:rPr>
      </w:pPr>
      <w:r w:rsidRPr="008E471D">
        <w:rPr>
          <w:b/>
          <w:bCs/>
          <w:sz w:val="20"/>
          <w:szCs w:val="20"/>
        </w:rPr>
        <w:t>Cultural considerations</w:t>
      </w:r>
    </w:p>
    <w:p w14:paraId="1EB67519" w14:textId="61BB7C47" w:rsidR="008E471D" w:rsidRPr="008E471D" w:rsidRDefault="008E471D" w:rsidP="008E471D">
      <w:pPr>
        <w:numPr>
          <w:ilvl w:val="0"/>
          <w:numId w:val="209"/>
        </w:numPr>
        <w:spacing w:after="0"/>
        <w:rPr>
          <w:sz w:val="20"/>
          <w:szCs w:val="20"/>
        </w:rPr>
      </w:pPr>
      <w:r w:rsidRPr="008E471D">
        <w:rPr>
          <w:sz w:val="20"/>
          <w:szCs w:val="20"/>
        </w:rPr>
        <w:t>Engage chiefs, customary landowners and cultural institutions in planning and decision-making to respect kastom and support local ownership.</w:t>
      </w:r>
    </w:p>
    <w:p w14:paraId="58B6F5E1" w14:textId="059532E2" w:rsidR="008E471D" w:rsidRPr="008E471D" w:rsidRDefault="008E471D" w:rsidP="008E471D">
      <w:pPr>
        <w:numPr>
          <w:ilvl w:val="0"/>
          <w:numId w:val="209"/>
        </w:numPr>
        <w:spacing w:after="0"/>
        <w:rPr>
          <w:sz w:val="20"/>
          <w:szCs w:val="20"/>
        </w:rPr>
      </w:pPr>
      <w:r w:rsidRPr="008E471D">
        <w:rPr>
          <w:sz w:val="20"/>
          <w:szCs w:val="20"/>
        </w:rPr>
        <w:t xml:space="preserve">Ensure relocation, in-situ adaptation, and recovery processes safeguard cultural identity, sacred sites and </w:t>
      </w:r>
      <w:r w:rsidR="00540F6B" w:rsidRPr="008C2030">
        <w:rPr>
          <w:sz w:val="20"/>
          <w:szCs w:val="20"/>
        </w:rPr>
        <w:t xml:space="preserve">cultural and </w:t>
      </w:r>
      <w:r w:rsidRPr="008E471D">
        <w:rPr>
          <w:sz w:val="20"/>
          <w:szCs w:val="20"/>
        </w:rPr>
        <w:t>social networks.</w:t>
      </w:r>
    </w:p>
    <w:p w14:paraId="7E03A29C" w14:textId="77777777" w:rsidR="008E471D" w:rsidRPr="008E471D" w:rsidRDefault="008E471D" w:rsidP="008E471D">
      <w:pPr>
        <w:numPr>
          <w:ilvl w:val="0"/>
          <w:numId w:val="209"/>
        </w:numPr>
        <w:spacing w:after="0"/>
        <w:rPr>
          <w:sz w:val="20"/>
          <w:szCs w:val="20"/>
        </w:rPr>
      </w:pPr>
      <w:r w:rsidRPr="008E471D">
        <w:rPr>
          <w:sz w:val="20"/>
          <w:szCs w:val="20"/>
        </w:rPr>
        <w:t>Use local languages and culturally relevant communication to build understanding and trust in risk reduction and mobility initiatives.</w:t>
      </w:r>
    </w:p>
    <w:p w14:paraId="59226BAD" w14:textId="77777777" w:rsidR="008E471D" w:rsidRPr="008E471D" w:rsidRDefault="008E471D" w:rsidP="008E471D">
      <w:pPr>
        <w:spacing w:before="240"/>
        <w:rPr>
          <w:b/>
          <w:bCs/>
          <w:sz w:val="20"/>
          <w:szCs w:val="20"/>
        </w:rPr>
      </w:pPr>
      <w:r w:rsidRPr="008E471D">
        <w:rPr>
          <w:b/>
          <w:bCs/>
          <w:sz w:val="20"/>
          <w:szCs w:val="20"/>
        </w:rPr>
        <w:t>Gender-responsive considerations</w:t>
      </w:r>
    </w:p>
    <w:p w14:paraId="1889C3F6" w14:textId="77777777" w:rsidR="008E471D" w:rsidRPr="008E471D" w:rsidRDefault="008E471D" w:rsidP="008E471D">
      <w:pPr>
        <w:numPr>
          <w:ilvl w:val="0"/>
          <w:numId w:val="210"/>
        </w:numPr>
        <w:spacing w:after="0"/>
        <w:rPr>
          <w:sz w:val="20"/>
          <w:szCs w:val="20"/>
        </w:rPr>
      </w:pPr>
      <w:r w:rsidRPr="008E471D">
        <w:rPr>
          <w:sz w:val="20"/>
          <w:szCs w:val="20"/>
        </w:rPr>
        <w:t>Include gender analysis in all planning and monitoring to ensure women and men benefit equally from interventions.</w:t>
      </w:r>
    </w:p>
    <w:p w14:paraId="782F6E5C" w14:textId="60B231BD" w:rsidR="008E471D" w:rsidRPr="008E471D" w:rsidRDefault="008E471D" w:rsidP="008E471D">
      <w:pPr>
        <w:numPr>
          <w:ilvl w:val="0"/>
          <w:numId w:val="210"/>
        </w:numPr>
        <w:spacing w:after="0"/>
        <w:rPr>
          <w:sz w:val="20"/>
          <w:szCs w:val="20"/>
        </w:rPr>
      </w:pPr>
      <w:r w:rsidRPr="008E471D">
        <w:rPr>
          <w:sz w:val="20"/>
          <w:szCs w:val="20"/>
        </w:rPr>
        <w:t>Support women’s leadership and participation in relocation, adaptation and recovery decision-making forums.</w:t>
      </w:r>
    </w:p>
    <w:p w14:paraId="4EA9AFE4" w14:textId="2F2B0497" w:rsidR="008E471D" w:rsidRPr="008E471D" w:rsidRDefault="008E471D" w:rsidP="008E471D">
      <w:pPr>
        <w:numPr>
          <w:ilvl w:val="0"/>
          <w:numId w:val="210"/>
        </w:numPr>
        <w:spacing w:after="0"/>
        <w:rPr>
          <w:sz w:val="20"/>
          <w:szCs w:val="20"/>
        </w:rPr>
      </w:pPr>
      <w:r w:rsidRPr="008E471D">
        <w:rPr>
          <w:sz w:val="20"/>
          <w:szCs w:val="20"/>
        </w:rPr>
        <w:t>Design services and infrastructure to address safety, health and economic needs of women and girls during and after displacement.</w:t>
      </w:r>
    </w:p>
    <w:p w14:paraId="0E352455" w14:textId="77777777" w:rsidR="008E471D" w:rsidRPr="008E471D" w:rsidRDefault="008E471D" w:rsidP="008E471D">
      <w:pPr>
        <w:spacing w:before="240"/>
        <w:rPr>
          <w:b/>
          <w:bCs/>
          <w:sz w:val="20"/>
          <w:szCs w:val="20"/>
        </w:rPr>
      </w:pPr>
      <w:r w:rsidRPr="008E471D">
        <w:rPr>
          <w:b/>
          <w:bCs/>
          <w:sz w:val="20"/>
          <w:szCs w:val="20"/>
        </w:rPr>
        <w:t>Child and youth-centred considerations</w:t>
      </w:r>
    </w:p>
    <w:p w14:paraId="27BF9909" w14:textId="77777777" w:rsidR="008E471D" w:rsidRPr="008E471D" w:rsidRDefault="008E471D" w:rsidP="008E471D">
      <w:pPr>
        <w:numPr>
          <w:ilvl w:val="0"/>
          <w:numId w:val="211"/>
        </w:numPr>
        <w:spacing w:after="0"/>
        <w:rPr>
          <w:sz w:val="20"/>
          <w:szCs w:val="20"/>
        </w:rPr>
      </w:pPr>
      <w:r w:rsidRPr="008E471D">
        <w:rPr>
          <w:sz w:val="20"/>
          <w:szCs w:val="20"/>
        </w:rPr>
        <w:t>Involve children and young people in community planning and risk communication activities, ensuring their voices inform decisions.</w:t>
      </w:r>
    </w:p>
    <w:p w14:paraId="7C5EC508" w14:textId="045A9D2B" w:rsidR="008E471D" w:rsidRPr="008E471D" w:rsidRDefault="008E471D" w:rsidP="008E471D">
      <w:pPr>
        <w:numPr>
          <w:ilvl w:val="0"/>
          <w:numId w:val="211"/>
        </w:numPr>
        <w:spacing w:after="0"/>
        <w:rPr>
          <w:sz w:val="20"/>
          <w:szCs w:val="20"/>
        </w:rPr>
      </w:pPr>
      <w:r w:rsidRPr="008E471D">
        <w:rPr>
          <w:sz w:val="20"/>
          <w:szCs w:val="20"/>
        </w:rPr>
        <w:t xml:space="preserve">Maintain access to education and </w:t>
      </w:r>
      <w:r w:rsidR="00F3045F" w:rsidRPr="008C2030">
        <w:rPr>
          <w:sz w:val="20"/>
          <w:szCs w:val="20"/>
        </w:rPr>
        <w:t xml:space="preserve">youth-appropriate </w:t>
      </w:r>
      <w:r w:rsidRPr="008E471D">
        <w:rPr>
          <w:sz w:val="20"/>
          <w:szCs w:val="20"/>
        </w:rPr>
        <w:t>psychosocial support in relocation, recovery and adaptation programs.</w:t>
      </w:r>
    </w:p>
    <w:p w14:paraId="5AB9D125" w14:textId="30D36D87" w:rsidR="008E471D" w:rsidRPr="008E471D" w:rsidRDefault="008E471D" w:rsidP="008E471D">
      <w:pPr>
        <w:numPr>
          <w:ilvl w:val="0"/>
          <w:numId w:val="211"/>
        </w:numPr>
        <w:spacing w:after="0"/>
        <w:rPr>
          <w:sz w:val="20"/>
          <w:szCs w:val="20"/>
        </w:rPr>
      </w:pPr>
      <w:r w:rsidRPr="008E471D">
        <w:rPr>
          <w:sz w:val="20"/>
          <w:szCs w:val="20"/>
        </w:rPr>
        <w:t>Provide safe spaces and youth engagement programs during and after displacement to strengthen well-being and community cohesion</w:t>
      </w:r>
      <w:r w:rsidR="00F3045F" w:rsidRPr="008C2030">
        <w:rPr>
          <w:sz w:val="20"/>
          <w:szCs w:val="20"/>
        </w:rPr>
        <w:t xml:space="preserve"> and ensure youth-centred recovery is tailored to their specific needs.</w:t>
      </w:r>
    </w:p>
    <w:p w14:paraId="083B0BB5" w14:textId="77777777" w:rsidR="008E471D" w:rsidRPr="008E471D" w:rsidRDefault="008E471D" w:rsidP="008E471D">
      <w:pPr>
        <w:spacing w:before="240"/>
        <w:rPr>
          <w:b/>
          <w:bCs/>
          <w:sz w:val="20"/>
          <w:szCs w:val="20"/>
        </w:rPr>
      </w:pPr>
      <w:r w:rsidRPr="008E471D">
        <w:rPr>
          <w:b/>
          <w:bCs/>
          <w:sz w:val="20"/>
          <w:szCs w:val="20"/>
        </w:rPr>
        <w:t>Inclusion and accessibility considerations</w:t>
      </w:r>
    </w:p>
    <w:p w14:paraId="5C3CDD51" w14:textId="77777777" w:rsidR="008E471D" w:rsidRPr="008E471D" w:rsidRDefault="008E471D" w:rsidP="008E471D">
      <w:pPr>
        <w:numPr>
          <w:ilvl w:val="0"/>
          <w:numId w:val="212"/>
        </w:numPr>
        <w:spacing w:after="0"/>
        <w:rPr>
          <w:sz w:val="20"/>
          <w:szCs w:val="20"/>
        </w:rPr>
      </w:pPr>
      <w:r w:rsidRPr="008E471D">
        <w:rPr>
          <w:sz w:val="20"/>
          <w:szCs w:val="20"/>
        </w:rPr>
        <w:t>Ensure planning and services are accessible to people with disabilities, older persons, and those with health or mobility limitations.</w:t>
      </w:r>
    </w:p>
    <w:p w14:paraId="26035FF8" w14:textId="77777777" w:rsidR="008E471D" w:rsidRPr="008E471D" w:rsidRDefault="008E471D" w:rsidP="008E471D">
      <w:pPr>
        <w:numPr>
          <w:ilvl w:val="0"/>
          <w:numId w:val="212"/>
        </w:numPr>
        <w:spacing w:after="0"/>
        <w:rPr>
          <w:sz w:val="20"/>
          <w:szCs w:val="20"/>
        </w:rPr>
      </w:pPr>
      <w:r w:rsidRPr="008E471D">
        <w:rPr>
          <w:sz w:val="20"/>
          <w:szCs w:val="20"/>
        </w:rPr>
        <w:t>Embed non-discrimination and rights-based safeguards so that no group is excluded from participation or support.</w:t>
      </w:r>
    </w:p>
    <w:p w14:paraId="6A856404" w14:textId="3A1DAEB5" w:rsidR="008E471D" w:rsidRPr="008E471D" w:rsidRDefault="008E471D" w:rsidP="008E471D">
      <w:pPr>
        <w:numPr>
          <w:ilvl w:val="0"/>
          <w:numId w:val="212"/>
        </w:numPr>
        <w:spacing w:after="0"/>
        <w:rPr>
          <w:sz w:val="20"/>
          <w:szCs w:val="20"/>
        </w:rPr>
      </w:pPr>
      <w:r w:rsidRPr="008E471D">
        <w:rPr>
          <w:sz w:val="20"/>
          <w:szCs w:val="20"/>
        </w:rPr>
        <w:t>Provide accessible information formats (e.g. visual, audio, plain language) and ensure responders are trained to engage inclusively.</w:t>
      </w:r>
    </w:p>
    <w:p w14:paraId="19DD3C68" w14:textId="77777777" w:rsidR="008E471D" w:rsidRPr="008C2030" w:rsidRDefault="008E471D" w:rsidP="00A26806">
      <w:pPr>
        <w:rPr>
          <w:b/>
          <w:bCs/>
          <w:sz w:val="20"/>
          <w:szCs w:val="20"/>
        </w:rPr>
      </w:pPr>
    </w:p>
    <w:p w14:paraId="6E53DD86" w14:textId="77777777" w:rsidR="00A70CAC" w:rsidRDefault="00A70CAC" w:rsidP="00A26806">
      <w:pPr>
        <w:rPr>
          <w:b/>
          <w:bCs/>
          <w:sz w:val="20"/>
          <w:szCs w:val="20"/>
          <w:u w:val="single"/>
        </w:rPr>
      </w:pPr>
    </w:p>
    <w:p w14:paraId="73B2C194" w14:textId="5A39969D" w:rsidR="008E471D" w:rsidRPr="008C2030" w:rsidRDefault="008E471D" w:rsidP="00A26806">
      <w:pPr>
        <w:rPr>
          <w:b/>
          <w:bCs/>
          <w:sz w:val="20"/>
          <w:szCs w:val="20"/>
          <w:u w:val="single"/>
        </w:rPr>
      </w:pPr>
      <w:r w:rsidRPr="008C2030">
        <w:rPr>
          <w:b/>
          <w:bCs/>
          <w:sz w:val="20"/>
          <w:szCs w:val="20"/>
          <w:u w:val="single"/>
        </w:rPr>
        <w:lastRenderedPageBreak/>
        <w:t>Policy actions and implementation framework:</w:t>
      </w:r>
    </w:p>
    <w:p w14:paraId="69385EB9" w14:textId="77777777" w:rsidR="00A26806" w:rsidRPr="008C2030" w:rsidRDefault="00A26806" w:rsidP="00A26806">
      <w:pPr>
        <w:spacing w:after="0"/>
        <w:jc w:val="right"/>
        <w:rPr>
          <w:b/>
          <w:bCs/>
          <w:sz w:val="20"/>
          <w:szCs w:val="20"/>
        </w:rPr>
      </w:pPr>
      <w:r w:rsidRPr="008C2030">
        <w:rPr>
          <w:b/>
          <w:bCs/>
          <w:sz w:val="20"/>
          <w:szCs w:val="20"/>
        </w:rPr>
        <w:t>Climate Change-induced Displacement</w:t>
      </w:r>
    </w:p>
    <w:p w14:paraId="3296C303" w14:textId="1E15FF2D" w:rsidR="00A26806" w:rsidRPr="008C2030" w:rsidRDefault="00A26806" w:rsidP="00A26806">
      <w:pPr>
        <w:shd w:val="clear" w:color="auto" w:fill="000000" w:themeFill="text1"/>
        <w:rPr>
          <w:sz w:val="20"/>
          <w:szCs w:val="20"/>
          <w:lang w:val="en-US"/>
        </w:rPr>
      </w:pPr>
      <w:r w:rsidRPr="008C2030">
        <w:rPr>
          <w:b/>
          <w:bCs/>
          <w:sz w:val="20"/>
          <w:szCs w:val="20"/>
        </w:rPr>
        <w:t xml:space="preserve">  Action </w:t>
      </w:r>
      <w:r w:rsidR="003A3B5C" w:rsidRPr="008C2030">
        <w:rPr>
          <w:b/>
          <w:bCs/>
          <w:sz w:val="20"/>
          <w:szCs w:val="20"/>
        </w:rPr>
        <w:t>5</w:t>
      </w:r>
      <w:r w:rsidRPr="008C2030">
        <w:rPr>
          <w:b/>
          <w:bCs/>
          <w:sz w:val="20"/>
          <w:szCs w:val="20"/>
        </w:rPr>
        <w:t xml:space="preserve">.1 </w:t>
      </w:r>
      <w:r w:rsidRPr="008C2030">
        <w:rPr>
          <w:sz w:val="20"/>
          <w:szCs w:val="20"/>
        </w:rPr>
        <w:t>(new)</w:t>
      </w:r>
    </w:p>
    <w:p w14:paraId="5CC421D4" w14:textId="1F0A7F4C" w:rsidR="00A26806" w:rsidRPr="008C2030" w:rsidRDefault="00A26806" w:rsidP="00A26806">
      <w:pPr>
        <w:rPr>
          <w:color w:val="EE0000"/>
          <w:sz w:val="20"/>
          <w:szCs w:val="20"/>
        </w:rPr>
      </w:pPr>
      <w:r w:rsidRPr="008C2030">
        <w:rPr>
          <w:b/>
          <w:bCs/>
          <w:color w:val="EE0000"/>
          <w:sz w:val="20"/>
          <w:szCs w:val="20"/>
        </w:rPr>
        <w:t>Develop a National Climate Mobility Action Plan</w:t>
      </w:r>
      <w:r w:rsidRPr="008C2030">
        <w:rPr>
          <w:color w:val="EE0000"/>
          <w:sz w:val="20"/>
          <w:szCs w:val="20"/>
        </w:rPr>
        <w:t xml:space="preserve"> as a practical implementation roadmap for climate mobility typologies </w:t>
      </w:r>
      <w:r w:rsidR="00145C09" w:rsidRPr="008C2030">
        <w:rPr>
          <w:color w:val="EE0000"/>
          <w:sz w:val="20"/>
          <w:szCs w:val="20"/>
        </w:rPr>
        <w:t xml:space="preserve">within durable solutions roadmap planning for the Government of Vanuatu, </w:t>
      </w:r>
      <w:r w:rsidRPr="008C2030">
        <w:rPr>
          <w:color w:val="EE0000"/>
          <w:sz w:val="20"/>
          <w:szCs w:val="20"/>
        </w:rPr>
        <w:t xml:space="preserve">including climate-related displacement, translating relevant policy commitments into concrete programs, timelines, responsibilities, and resource allocations, and prioritising climate displacement risk hotspots. This should be aligned with the Pacific Regional Framework on Climate Mobility. Where relevant, link this action plan to other national programming </w:t>
      </w:r>
      <w:proofErr w:type="gramStart"/>
      <w:r w:rsidRPr="008C2030">
        <w:rPr>
          <w:color w:val="EE0000"/>
          <w:sz w:val="20"/>
          <w:szCs w:val="20"/>
        </w:rPr>
        <w:t>in the area of</w:t>
      </w:r>
      <w:proofErr w:type="gramEnd"/>
      <w:r w:rsidRPr="008C2030">
        <w:rPr>
          <w:color w:val="EE0000"/>
          <w:sz w:val="20"/>
          <w:szCs w:val="20"/>
        </w:rPr>
        <w:t xml:space="preserve"> loss and damage and climate change adaptation.</w:t>
      </w:r>
    </w:p>
    <w:p w14:paraId="6B52B6C0"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Climate mobility actions are implemented in a coordinated, practical, and measurable manner across government and partners.</w:t>
      </w:r>
    </w:p>
    <w:p w14:paraId="337E691A" w14:textId="77777777" w:rsidR="00145C09" w:rsidRPr="008C2030" w:rsidRDefault="00145C09" w:rsidP="00145C09">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145C09" w:rsidRPr="008C2030" w14:paraId="3069F95A"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392EB68" w14:textId="77777777" w:rsidR="00145C09" w:rsidRPr="008C2030" w:rsidRDefault="00145C09" w:rsidP="00D87C9F">
            <w:pPr>
              <w:rPr>
                <w:color w:val="auto"/>
                <w:sz w:val="20"/>
                <w:szCs w:val="20"/>
              </w:rPr>
            </w:pPr>
            <w:r w:rsidRPr="008C2030">
              <w:rPr>
                <w:color w:val="auto"/>
                <w:sz w:val="20"/>
                <w:szCs w:val="20"/>
              </w:rPr>
              <w:t>Action/s</w:t>
            </w:r>
          </w:p>
        </w:tc>
        <w:tc>
          <w:tcPr>
            <w:tcW w:w="3237" w:type="dxa"/>
          </w:tcPr>
          <w:p w14:paraId="065DA9E9" w14:textId="217F35AD" w:rsidR="00145C09" w:rsidRPr="008C2030" w:rsidRDefault="00145C09"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5.1</w:t>
            </w:r>
          </w:p>
        </w:tc>
        <w:tc>
          <w:tcPr>
            <w:tcW w:w="1299" w:type="dxa"/>
            <w:shd w:val="clear" w:color="auto" w:fill="D1D1D1" w:themeFill="background2" w:themeFillShade="E6"/>
          </w:tcPr>
          <w:p w14:paraId="524BFACD" w14:textId="77777777" w:rsidR="00145C09" w:rsidRPr="008C2030" w:rsidRDefault="00145C09"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7E17C4A" w14:textId="17916C77" w:rsidR="00145C09" w:rsidRPr="008C2030" w:rsidRDefault="00145C09"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145C09" w:rsidRPr="008C2030" w14:paraId="09D705A3"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C8FBCB2" w14:textId="77777777" w:rsidR="00145C09" w:rsidRPr="008C2030" w:rsidRDefault="00145C09" w:rsidP="00D87C9F">
            <w:pPr>
              <w:rPr>
                <w:color w:val="auto"/>
                <w:sz w:val="20"/>
                <w:szCs w:val="20"/>
              </w:rPr>
            </w:pPr>
            <w:r w:rsidRPr="008C2030">
              <w:rPr>
                <w:color w:val="auto"/>
                <w:sz w:val="20"/>
                <w:szCs w:val="20"/>
              </w:rPr>
              <w:t>Lead</w:t>
            </w:r>
          </w:p>
        </w:tc>
        <w:tc>
          <w:tcPr>
            <w:tcW w:w="3237" w:type="dxa"/>
            <w:shd w:val="clear" w:color="auto" w:fill="auto"/>
          </w:tcPr>
          <w:p w14:paraId="6146F20C" w14:textId="2D5D3B32" w:rsidR="00145C09" w:rsidRPr="008C2030" w:rsidRDefault="00145C0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Climate Change</w:t>
            </w:r>
          </w:p>
        </w:tc>
        <w:tc>
          <w:tcPr>
            <w:tcW w:w="1299" w:type="dxa"/>
            <w:shd w:val="clear" w:color="auto" w:fill="D1D1D1" w:themeFill="background2" w:themeFillShade="E6"/>
          </w:tcPr>
          <w:p w14:paraId="79C09A16" w14:textId="77777777" w:rsidR="00145C09" w:rsidRPr="008C2030" w:rsidRDefault="00145C09"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CE43520" w14:textId="6E9E4DD4" w:rsidR="00145C09" w:rsidRPr="008C2030" w:rsidRDefault="00145C0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145C09" w:rsidRPr="008C2030" w14:paraId="1701BD08"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FFFF2E" w14:textId="77777777" w:rsidR="00145C09" w:rsidRPr="008C2030" w:rsidRDefault="00145C09" w:rsidP="00D87C9F">
            <w:pPr>
              <w:rPr>
                <w:sz w:val="20"/>
                <w:szCs w:val="20"/>
              </w:rPr>
            </w:pPr>
            <w:r w:rsidRPr="008C2030">
              <w:rPr>
                <w:color w:val="auto"/>
                <w:sz w:val="20"/>
                <w:szCs w:val="20"/>
              </w:rPr>
              <w:t>Outputs</w:t>
            </w:r>
          </w:p>
        </w:tc>
        <w:tc>
          <w:tcPr>
            <w:tcW w:w="7745" w:type="dxa"/>
            <w:gridSpan w:val="3"/>
          </w:tcPr>
          <w:p w14:paraId="6310CC16" w14:textId="32CE3FCE"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Draft National Climate Mobility Action Plan developed through inclusive consultations with government, partners, and communities.</w:t>
            </w:r>
          </w:p>
          <w:p w14:paraId="1672588A" w14:textId="3ED6535F"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Clear implementation roadmap outlining programs, timelines, responsibilities, and indicative resource allocations.</w:t>
            </w:r>
          </w:p>
          <w:p w14:paraId="3BBB52DE" w14:textId="63DFBAD8"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Prioritisation matrix for climate displacement risk hotspots integrated into the plan.</w:t>
            </w:r>
          </w:p>
          <w:p w14:paraId="1C66D2FC" w14:textId="3A4E6654"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Alignment of the plan with the Pacific Regional Framework on Climate Mobility and other national frameworks (e.g., Loss and Damage, Climate Change Adaptation, and Disaster Risk Reduction strategies).</w:t>
            </w:r>
          </w:p>
          <w:p w14:paraId="2FB8DA33" w14:textId="4B8C5F5E"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Endorsement of the action plan by the Council of Ministers and/or other key stakeholders.</w:t>
            </w:r>
          </w:p>
          <w:p w14:paraId="6093EA0C" w14:textId="77777777"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Evaluation, and Learning (MEL) framework established for tracking progress and impacts.</w:t>
            </w:r>
          </w:p>
          <w:p w14:paraId="533E459F" w14:textId="597DEA9C" w:rsidR="00145C09" w:rsidRPr="008C2030" w:rsidRDefault="00145C09" w:rsidP="00145C0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Communication materials prepared to share the plan with communities, partners, and regional stakeholders.</w:t>
            </w:r>
          </w:p>
        </w:tc>
      </w:tr>
    </w:tbl>
    <w:p w14:paraId="15A9F08F" w14:textId="77777777" w:rsidR="00145C09" w:rsidRPr="008C2030" w:rsidRDefault="00145C09" w:rsidP="00A26806">
      <w:pPr>
        <w:rPr>
          <w:b/>
          <w:bCs/>
          <w:i/>
          <w:iCs/>
          <w:color w:val="4C94D8" w:themeColor="text2" w:themeTint="80"/>
          <w:sz w:val="20"/>
          <w:szCs w:val="20"/>
        </w:rPr>
      </w:pPr>
    </w:p>
    <w:p w14:paraId="5F39E3CD" w14:textId="74B54FDA"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5</w:t>
      </w:r>
      <w:r w:rsidRPr="008C2030">
        <w:rPr>
          <w:b/>
          <w:bCs/>
          <w:sz w:val="20"/>
          <w:szCs w:val="20"/>
        </w:rPr>
        <w:t xml:space="preserve">.2 </w:t>
      </w:r>
      <w:r w:rsidRPr="008C2030">
        <w:rPr>
          <w:sz w:val="20"/>
          <w:szCs w:val="20"/>
        </w:rPr>
        <w:t>(new)</w:t>
      </w:r>
    </w:p>
    <w:p w14:paraId="4AE519A5" w14:textId="77777777" w:rsidR="00A26806" w:rsidRPr="008C2030" w:rsidRDefault="00A26806" w:rsidP="00A26806">
      <w:pPr>
        <w:rPr>
          <w:color w:val="EE0000"/>
          <w:sz w:val="20"/>
          <w:szCs w:val="20"/>
        </w:rPr>
      </w:pPr>
      <w:r w:rsidRPr="008C2030">
        <w:rPr>
          <w:b/>
          <w:bCs/>
          <w:color w:val="EE0000"/>
          <w:sz w:val="20"/>
          <w:szCs w:val="20"/>
        </w:rPr>
        <w:t>Develop pre-emptive and proactive relocation planning</w:t>
      </w:r>
      <w:r w:rsidRPr="008C2030">
        <w:rPr>
          <w:color w:val="EE0000"/>
          <w:sz w:val="20"/>
          <w:szCs w:val="20"/>
        </w:rPr>
        <w:t xml:space="preserve"> for areas at risk of becoming uninhabitable due to climate change impacts, prioritising human rights, cultural continuity, and community-led decision-making. Plans should safeguard land rights, livelihoods, culture and social cohesion, while integrating with national and sub-national development, land use, and disaster risk reduction frameworks.</w:t>
      </w:r>
    </w:p>
    <w:p w14:paraId="5215B78A"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Proactive, well-coordinated relocation plans are in place before conditions become uninhabitable, reducing risks to lives, livelihoods, culture and social cohesion, and ensuring relocations are safe, dignified, and </w:t>
      </w:r>
      <w:proofErr w:type="gramStart"/>
      <w:r w:rsidRPr="008C2030">
        <w:rPr>
          <w:i/>
          <w:iCs/>
          <w:color w:val="4C94D8" w:themeColor="text2" w:themeTint="80"/>
          <w:sz w:val="20"/>
          <w:szCs w:val="20"/>
        </w:rPr>
        <w:t>rights-based</w:t>
      </w:r>
      <w:proofErr w:type="gramEnd"/>
      <w:r w:rsidRPr="008C2030">
        <w:rPr>
          <w:i/>
          <w:iCs/>
          <w:color w:val="4C94D8" w:themeColor="text2" w:themeTint="80"/>
          <w:sz w:val="20"/>
          <w:szCs w:val="20"/>
        </w:rPr>
        <w:t>.</w:t>
      </w:r>
    </w:p>
    <w:p w14:paraId="3C3A7FD5" w14:textId="77777777" w:rsidR="00EA26EB" w:rsidRPr="008C2030" w:rsidRDefault="00EA26EB" w:rsidP="00EA26EB">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EA26EB" w:rsidRPr="008C2030" w14:paraId="7575017D"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B46CFDE" w14:textId="77777777" w:rsidR="00EA26EB" w:rsidRPr="008C2030" w:rsidRDefault="00EA26EB" w:rsidP="00D87C9F">
            <w:pPr>
              <w:rPr>
                <w:color w:val="auto"/>
                <w:sz w:val="20"/>
                <w:szCs w:val="20"/>
              </w:rPr>
            </w:pPr>
            <w:r w:rsidRPr="008C2030">
              <w:rPr>
                <w:color w:val="auto"/>
                <w:sz w:val="20"/>
                <w:szCs w:val="20"/>
              </w:rPr>
              <w:t>Action/s</w:t>
            </w:r>
          </w:p>
        </w:tc>
        <w:tc>
          <w:tcPr>
            <w:tcW w:w="3237" w:type="dxa"/>
          </w:tcPr>
          <w:p w14:paraId="56A1480C" w14:textId="2C438720" w:rsidR="00EA26EB" w:rsidRPr="008C2030" w:rsidRDefault="00EA26EB"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5.2</w:t>
            </w:r>
          </w:p>
        </w:tc>
        <w:tc>
          <w:tcPr>
            <w:tcW w:w="1299" w:type="dxa"/>
            <w:shd w:val="clear" w:color="auto" w:fill="D1D1D1" w:themeFill="background2" w:themeFillShade="E6"/>
          </w:tcPr>
          <w:p w14:paraId="0455CA62" w14:textId="77777777" w:rsidR="00EA26EB" w:rsidRPr="008C2030" w:rsidRDefault="00EA26EB"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A41B2CB" w14:textId="77777777" w:rsidR="00EA26EB" w:rsidRPr="008C2030" w:rsidRDefault="00EA26EB"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EA26EB" w:rsidRPr="008C2030" w14:paraId="0348B1B8"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4C72042" w14:textId="77777777" w:rsidR="00EA26EB" w:rsidRPr="008C2030" w:rsidRDefault="00EA26EB" w:rsidP="00D87C9F">
            <w:pPr>
              <w:rPr>
                <w:color w:val="auto"/>
                <w:sz w:val="20"/>
                <w:szCs w:val="20"/>
              </w:rPr>
            </w:pPr>
            <w:r w:rsidRPr="008C2030">
              <w:rPr>
                <w:color w:val="auto"/>
                <w:sz w:val="20"/>
                <w:szCs w:val="20"/>
              </w:rPr>
              <w:t>Lead</w:t>
            </w:r>
          </w:p>
        </w:tc>
        <w:tc>
          <w:tcPr>
            <w:tcW w:w="3237" w:type="dxa"/>
            <w:shd w:val="clear" w:color="auto" w:fill="auto"/>
          </w:tcPr>
          <w:p w14:paraId="062D4398" w14:textId="77777777" w:rsidR="00EA26EB" w:rsidRPr="008C2030" w:rsidRDefault="00EA26EB"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Climate Change</w:t>
            </w:r>
          </w:p>
        </w:tc>
        <w:tc>
          <w:tcPr>
            <w:tcW w:w="1299" w:type="dxa"/>
            <w:shd w:val="clear" w:color="auto" w:fill="D1D1D1" w:themeFill="background2" w:themeFillShade="E6"/>
          </w:tcPr>
          <w:p w14:paraId="1186D9DD" w14:textId="77777777" w:rsidR="00EA26EB" w:rsidRPr="008C2030" w:rsidRDefault="00EA26EB"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D60BD3C" w14:textId="10D78672" w:rsidR="00EA26EB" w:rsidRPr="008C2030" w:rsidRDefault="00EA26EB"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 DUAP, Malvatumauri</w:t>
            </w:r>
          </w:p>
        </w:tc>
      </w:tr>
      <w:tr w:rsidR="00EA26EB" w:rsidRPr="008C2030" w14:paraId="2160BD09"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6D68A55" w14:textId="77777777" w:rsidR="00EA26EB" w:rsidRPr="008C2030" w:rsidRDefault="00EA26EB" w:rsidP="00D87C9F">
            <w:pPr>
              <w:rPr>
                <w:sz w:val="20"/>
                <w:szCs w:val="20"/>
              </w:rPr>
            </w:pPr>
            <w:r w:rsidRPr="008C2030">
              <w:rPr>
                <w:color w:val="auto"/>
                <w:sz w:val="20"/>
                <w:szCs w:val="20"/>
              </w:rPr>
              <w:t>Outputs</w:t>
            </w:r>
          </w:p>
        </w:tc>
        <w:tc>
          <w:tcPr>
            <w:tcW w:w="7745" w:type="dxa"/>
            <w:gridSpan w:val="3"/>
          </w:tcPr>
          <w:p w14:paraId="6CF74ACD" w14:textId="39E9C652" w:rsidR="00EA26EB" w:rsidRPr="008C2030" w:rsidRDefault="000C3519"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Prioritisation</w:t>
            </w:r>
            <w:r w:rsidR="00EA26EB" w:rsidRPr="008C2030">
              <w:rPr>
                <w:sz w:val="20"/>
                <w:szCs w:val="20"/>
              </w:rPr>
              <w:t xml:space="preserve"> of communities and areas at risk of becoming uninhabitable</w:t>
            </w:r>
            <w:r w:rsidRPr="008C2030">
              <w:rPr>
                <w:sz w:val="20"/>
                <w:szCs w:val="20"/>
              </w:rPr>
              <w:t xml:space="preserve"> (in line with Action </w:t>
            </w:r>
            <w:r w:rsidRPr="00A70CAC">
              <w:rPr>
                <w:sz w:val="20"/>
                <w:szCs w:val="20"/>
              </w:rPr>
              <w:t>XX</w:t>
            </w:r>
            <w:r w:rsidRPr="008C2030">
              <w:rPr>
                <w:sz w:val="20"/>
                <w:szCs w:val="20"/>
              </w:rPr>
              <w:t xml:space="preserve">). </w:t>
            </w:r>
          </w:p>
          <w:p w14:paraId="49861A3D" w14:textId="4E259A6E" w:rsidR="00EA26EB" w:rsidRPr="008C2030" w:rsidRDefault="00EA26EB"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 xml:space="preserve">Draft relocation plans </w:t>
            </w:r>
            <w:r w:rsidR="000C3519" w:rsidRPr="008C2030">
              <w:rPr>
                <w:sz w:val="20"/>
                <w:szCs w:val="20"/>
              </w:rPr>
              <w:t xml:space="preserve">in a participatory collaborative way with community members </w:t>
            </w:r>
            <w:r w:rsidRPr="008C2030">
              <w:rPr>
                <w:sz w:val="20"/>
                <w:szCs w:val="20"/>
              </w:rPr>
              <w:t>for high-risk communities, with timelines, responsibilities, and indicative budgets.</w:t>
            </w:r>
          </w:p>
          <w:p w14:paraId="38A966C9" w14:textId="425ED3D6" w:rsidR="00EA26EB" w:rsidRPr="008C2030" w:rsidRDefault="00EA26EB"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Land suitability and tenure assessments completed for potential relocation sites.</w:t>
            </w:r>
          </w:p>
          <w:p w14:paraId="55D8F194" w14:textId="3CF1D5B6" w:rsidR="00EA26EB" w:rsidRPr="008C2030" w:rsidRDefault="00EA26EB"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relocation plans into national and provincial planning frameworks.</w:t>
            </w:r>
          </w:p>
          <w:p w14:paraId="7EB89C52" w14:textId="75AABD66" w:rsidR="00EA26EB" w:rsidRPr="008C2030" w:rsidRDefault="00EA26EB"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Financing strategy developed to link relocation planning with national and international funds.</w:t>
            </w:r>
          </w:p>
          <w:p w14:paraId="0B51E2AA" w14:textId="19791B62" w:rsidR="00EA26EB" w:rsidRPr="008C2030" w:rsidRDefault="00EA26EB"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and awareness sessions delivered for government and community leaders.</w:t>
            </w:r>
          </w:p>
          <w:p w14:paraId="1DBAC693" w14:textId="0D166D10" w:rsidR="00EA26EB" w:rsidRPr="008C2030" w:rsidRDefault="00EA26EB" w:rsidP="00EA26E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evaluation framework established to track readiness and progress.</w:t>
            </w:r>
          </w:p>
        </w:tc>
      </w:tr>
    </w:tbl>
    <w:p w14:paraId="3BD6D873" w14:textId="77777777" w:rsidR="00EA26EB" w:rsidRPr="008C2030" w:rsidRDefault="00EA26EB" w:rsidP="00A26806">
      <w:pPr>
        <w:rPr>
          <w:i/>
          <w:iCs/>
          <w:color w:val="4C94D8" w:themeColor="text2" w:themeTint="80"/>
          <w:sz w:val="20"/>
          <w:szCs w:val="20"/>
        </w:rPr>
      </w:pPr>
    </w:p>
    <w:p w14:paraId="7C59C7CD" w14:textId="5B257124" w:rsidR="00C7748B" w:rsidRPr="008C2030" w:rsidRDefault="00C7748B" w:rsidP="00C7748B">
      <w:pPr>
        <w:shd w:val="clear" w:color="auto" w:fill="000000" w:themeFill="text1"/>
        <w:rPr>
          <w:sz w:val="20"/>
          <w:szCs w:val="20"/>
          <w:lang w:val="en-US"/>
        </w:rPr>
      </w:pPr>
      <w:r w:rsidRPr="008C2030">
        <w:rPr>
          <w:b/>
          <w:bCs/>
          <w:sz w:val="20"/>
          <w:szCs w:val="20"/>
        </w:rPr>
        <w:t xml:space="preserve">Action 5.3 </w:t>
      </w:r>
      <w:r w:rsidRPr="008C2030">
        <w:rPr>
          <w:sz w:val="20"/>
          <w:szCs w:val="20"/>
        </w:rPr>
        <w:t>(new)</w:t>
      </w:r>
    </w:p>
    <w:p w14:paraId="0C2B6B51" w14:textId="239D0E32" w:rsidR="00C7748B" w:rsidRPr="008C2030" w:rsidRDefault="00C7748B" w:rsidP="00C7748B">
      <w:pPr>
        <w:rPr>
          <w:color w:val="EE0000"/>
          <w:sz w:val="20"/>
          <w:szCs w:val="20"/>
        </w:rPr>
      </w:pPr>
      <w:r w:rsidRPr="008C2030">
        <w:rPr>
          <w:color w:val="EE0000"/>
          <w:sz w:val="20"/>
          <w:szCs w:val="20"/>
        </w:rPr>
        <w:t xml:space="preserve">Develop and apply relocation protocols for urban </w:t>
      </w:r>
      <w:r w:rsidR="000C3519" w:rsidRPr="008C2030">
        <w:rPr>
          <w:color w:val="EE0000"/>
          <w:sz w:val="20"/>
          <w:szCs w:val="20"/>
        </w:rPr>
        <w:t xml:space="preserve">and per-urban </w:t>
      </w:r>
      <w:r w:rsidRPr="008C2030">
        <w:rPr>
          <w:color w:val="EE0000"/>
          <w:sz w:val="20"/>
          <w:szCs w:val="20"/>
        </w:rPr>
        <w:t>populations, especially informal settlements in high-risk areas, ensuring risk assessments, community consultation, and dignified, rights-based processes. </w:t>
      </w:r>
    </w:p>
    <w:p w14:paraId="37626366" w14:textId="132011F9" w:rsidR="00C7748B" w:rsidRPr="008C2030" w:rsidRDefault="00C7748B" w:rsidP="00C7748B">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w:t>
      </w:r>
      <w:r w:rsidRPr="008C2030">
        <w:rPr>
          <w:i/>
          <w:iCs/>
          <w:color w:val="4C94D8" w:themeColor="text2" w:themeTint="80"/>
          <w:sz w:val="20"/>
          <w:szCs w:val="20"/>
          <w:lang w:val="en-US"/>
        </w:rPr>
        <w:t>At-risk urban populations are relocated safely and fairly through inclusive, standardized protocols that support participation, minimize disruption, and promote long-term resilience and integration.</w:t>
      </w:r>
      <w:r w:rsidRPr="008C2030">
        <w:rPr>
          <w:i/>
          <w:iCs/>
          <w:color w:val="4C94D8" w:themeColor="text2" w:themeTint="80"/>
          <w:sz w:val="20"/>
          <w:szCs w:val="20"/>
        </w:rPr>
        <w:t> </w:t>
      </w:r>
    </w:p>
    <w:p w14:paraId="5CCF0073" w14:textId="77777777" w:rsidR="000C3519" w:rsidRPr="008C2030" w:rsidRDefault="000C3519" w:rsidP="000C3519">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0C3519" w:rsidRPr="008C2030" w14:paraId="69004D78"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1E60B0F" w14:textId="77777777" w:rsidR="000C3519" w:rsidRPr="008C2030" w:rsidRDefault="000C3519" w:rsidP="00D87C9F">
            <w:pPr>
              <w:rPr>
                <w:color w:val="auto"/>
                <w:sz w:val="20"/>
                <w:szCs w:val="20"/>
              </w:rPr>
            </w:pPr>
            <w:r w:rsidRPr="008C2030">
              <w:rPr>
                <w:color w:val="auto"/>
                <w:sz w:val="20"/>
                <w:szCs w:val="20"/>
              </w:rPr>
              <w:t>Action/s</w:t>
            </w:r>
          </w:p>
        </w:tc>
        <w:tc>
          <w:tcPr>
            <w:tcW w:w="3237" w:type="dxa"/>
          </w:tcPr>
          <w:p w14:paraId="714300AF" w14:textId="21DBD05A" w:rsidR="000C3519" w:rsidRPr="008C2030" w:rsidRDefault="000C3519"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5.3</w:t>
            </w:r>
          </w:p>
        </w:tc>
        <w:tc>
          <w:tcPr>
            <w:tcW w:w="1299" w:type="dxa"/>
            <w:shd w:val="clear" w:color="auto" w:fill="D1D1D1" w:themeFill="background2" w:themeFillShade="E6"/>
          </w:tcPr>
          <w:p w14:paraId="327E294C" w14:textId="77777777" w:rsidR="000C3519" w:rsidRPr="008C2030" w:rsidRDefault="000C3519"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D030C6C" w14:textId="00FFE5C1" w:rsidR="000C3519" w:rsidRPr="008C2030" w:rsidRDefault="000C3519"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0C3519" w:rsidRPr="008C2030" w14:paraId="4D092811" w14:textId="77777777" w:rsidTr="000C3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BA8E450" w14:textId="77777777" w:rsidR="000C3519" w:rsidRPr="008C2030" w:rsidRDefault="000C3519" w:rsidP="00D87C9F">
            <w:pPr>
              <w:rPr>
                <w:color w:val="auto"/>
                <w:sz w:val="20"/>
                <w:szCs w:val="20"/>
              </w:rPr>
            </w:pPr>
            <w:r w:rsidRPr="008C2030">
              <w:rPr>
                <w:color w:val="auto"/>
                <w:sz w:val="20"/>
                <w:szCs w:val="20"/>
              </w:rPr>
              <w:t>Lead</w:t>
            </w:r>
          </w:p>
        </w:tc>
        <w:tc>
          <w:tcPr>
            <w:tcW w:w="3237" w:type="dxa"/>
            <w:shd w:val="clear" w:color="auto" w:fill="auto"/>
          </w:tcPr>
          <w:p w14:paraId="294BA43C" w14:textId="77777777" w:rsidR="000C3519" w:rsidRPr="008C2030" w:rsidRDefault="000C351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Climate Change</w:t>
            </w:r>
          </w:p>
        </w:tc>
        <w:tc>
          <w:tcPr>
            <w:tcW w:w="1299" w:type="dxa"/>
            <w:shd w:val="clear" w:color="auto" w:fill="D1D1D1" w:themeFill="background2" w:themeFillShade="E6"/>
          </w:tcPr>
          <w:p w14:paraId="55E85D19" w14:textId="77777777" w:rsidR="000C3519" w:rsidRPr="008C2030" w:rsidRDefault="000C3519"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E4876FA" w14:textId="6F98477E" w:rsidR="000C3519" w:rsidRPr="008C2030" w:rsidRDefault="000C351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 DLA, MoLNR, Malvatumauri</w:t>
            </w:r>
          </w:p>
        </w:tc>
      </w:tr>
      <w:tr w:rsidR="000C3519" w:rsidRPr="008C2030" w14:paraId="0B243BB8"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52E672" w14:textId="77777777" w:rsidR="000C3519" w:rsidRPr="008C2030" w:rsidRDefault="000C3519" w:rsidP="00D87C9F">
            <w:pPr>
              <w:rPr>
                <w:sz w:val="20"/>
                <w:szCs w:val="20"/>
              </w:rPr>
            </w:pPr>
            <w:r w:rsidRPr="008C2030">
              <w:rPr>
                <w:color w:val="auto"/>
                <w:sz w:val="20"/>
                <w:szCs w:val="20"/>
              </w:rPr>
              <w:t>Outputs</w:t>
            </w:r>
          </w:p>
        </w:tc>
        <w:tc>
          <w:tcPr>
            <w:tcW w:w="7745" w:type="dxa"/>
            <w:gridSpan w:val="3"/>
          </w:tcPr>
          <w:p w14:paraId="43F05E88" w14:textId="1844D25F"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Standardised urban relocation protocols developed and endorsed, with clear steps for assessment, consultation, planning, and implementation.</w:t>
            </w:r>
          </w:p>
          <w:p w14:paraId="4CA66D68" w14:textId="544DA830"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Urban relocation protocols and processes integrated into broader relocation guidelines.</w:t>
            </w:r>
          </w:p>
          <w:p w14:paraId="77675C86" w14:textId="42E599F0"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Risk and vulnerability assessments conducted for informal settlements in high-risk areas.</w:t>
            </w:r>
          </w:p>
          <w:p w14:paraId="535567B5" w14:textId="5FE584A7"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engagement and consultation processes established to guide relocation decisions.</w:t>
            </w:r>
          </w:p>
          <w:p w14:paraId="0E785B4E" w14:textId="154BCC9F"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Guidance on securing land, tenure, housing, and services for relocated households developed.</w:t>
            </w:r>
          </w:p>
          <w:p w14:paraId="3A537CED" w14:textId="307F30E2"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relocation planning implemented for priority urban settlements.</w:t>
            </w:r>
          </w:p>
          <w:p w14:paraId="2FEC75C7" w14:textId="3A0974FB"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delivered for municipal and provincial authorities on applying the protocols / processes.</w:t>
            </w:r>
          </w:p>
          <w:p w14:paraId="26AE634D" w14:textId="287C9A54" w:rsidR="000C3519" w:rsidRPr="008C2030" w:rsidRDefault="000C3519" w:rsidP="000C351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feedback systems set up to track relocation impacts and ensure accountability.</w:t>
            </w:r>
          </w:p>
        </w:tc>
      </w:tr>
    </w:tbl>
    <w:p w14:paraId="0BD1924B" w14:textId="77777777" w:rsidR="000C3519" w:rsidRPr="008C2030" w:rsidRDefault="000C3519" w:rsidP="00C7748B">
      <w:pPr>
        <w:rPr>
          <w:i/>
          <w:iCs/>
          <w:color w:val="4C94D8" w:themeColor="text2" w:themeTint="80"/>
          <w:sz w:val="20"/>
          <w:szCs w:val="20"/>
        </w:rPr>
      </w:pPr>
    </w:p>
    <w:p w14:paraId="262F18DA" w14:textId="484AFC42" w:rsidR="00A26806" w:rsidRPr="008C2030" w:rsidRDefault="00A26806" w:rsidP="00A26806">
      <w:pPr>
        <w:shd w:val="clear" w:color="auto" w:fill="000000" w:themeFill="text1"/>
        <w:rPr>
          <w:sz w:val="20"/>
          <w:szCs w:val="20"/>
          <w:lang w:val="en-US"/>
        </w:rPr>
      </w:pPr>
      <w:r w:rsidRPr="008C2030">
        <w:rPr>
          <w:b/>
          <w:bCs/>
          <w:sz w:val="20"/>
          <w:szCs w:val="20"/>
        </w:rPr>
        <w:t xml:space="preserve"> Action </w:t>
      </w:r>
      <w:r w:rsidR="003A3B5C" w:rsidRPr="008C2030">
        <w:rPr>
          <w:b/>
          <w:bCs/>
          <w:sz w:val="20"/>
          <w:szCs w:val="20"/>
        </w:rPr>
        <w:t>5</w:t>
      </w:r>
      <w:r w:rsidRPr="008C2030">
        <w:rPr>
          <w:b/>
          <w:bCs/>
          <w:sz w:val="20"/>
          <w:szCs w:val="20"/>
        </w:rPr>
        <w:t>.</w:t>
      </w:r>
      <w:r w:rsidR="00C7748B" w:rsidRPr="008C2030">
        <w:rPr>
          <w:b/>
          <w:bCs/>
          <w:sz w:val="20"/>
          <w:szCs w:val="20"/>
        </w:rPr>
        <w:t xml:space="preserve">4 </w:t>
      </w:r>
      <w:r w:rsidRPr="008C2030">
        <w:rPr>
          <w:sz w:val="20"/>
          <w:szCs w:val="20"/>
        </w:rPr>
        <w:t>(new)</w:t>
      </w:r>
    </w:p>
    <w:p w14:paraId="77D9365D" w14:textId="35F7DAC8" w:rsidR="00A26806" w:rsidRPr="008C2030" w:rsidRDefault="00A26806" w:rsidP="00A26806">
      <w:pPr>
        <w:rPr>
          <w:color w:val="EE0000"/>
          <w:sz w:val="20"/>
          <w:szCs w:val="20"/>
        </w:rPr>
      </w:pPr>
      <w:r w:rsidRPr="008C2030">
        <w:rPr>
          <w:b/>
          <w:bCs/>
          <w:color w:val="EE0000"/>
          <w:sz w:val="20"/>
          <w:szCs w:val="20"/>
        </w:rPr>
        <w:t>Recognise and respect voluntary immobility</w:t>
      </w:r>
      <w:r w:rsidRPr="008C2030">
        <w:rPr>
          <w:color w:val="EE0000"/>
          <w:sz w:val="20"/>
          <w:szCs w:val="20"/>
        </w:rPr>
        <w:t xml:space="preserve"> by ensuring the rights, safety, and dignity of communities or individuals choosing to stay in place through comprehensive </w:t>
      </w:r>
      <w:r w:rsidR="002F30C9" w:rsidRPr="008C2030">
        <w:rPr>
          <w:color w:val="EE0000"/>
          <w:sz w:val="20"/>
          <w:szCs w:val="20"/>
        </w:rPr>
        <w:t xml:space="preserve">governance around voluntary immobility and developing </w:t>
      </w:r>
      <w:r w:rsidRPr="008C2030">
        <w:rPr>
          <w:color w:val="EE0000"/>
          <w:sz w:val="20"/>
          <w:szCs w:val="20"/>
        </w:rPr>
        <w:t>in-situ adaptation plans that strengthen infrastructure, protect livelihoods, and uphold cultural continuity, while addressing evolving climate and disaster risks.</w:t>
      </w:r>
    </w:p>
    <w:p w14:paraId="63077F73"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Communities are empowered to remain in place with security, dignity, and the capacity to adapt to environmental change.</w:t>
      </w:r>
    </w:p>
    <w:p w14:paraId="124DD56C"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6418323E"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F014C07"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7FCE806E" w14:textId="0CF84A15"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5.4</w:t>
            </w:r>
          </w:p>
        </w:tc>
        <w:tc>
          <w:tcPr>
            <w:tcW w:w="1299" w:type="dxa"/>
            <w:shd w:val="clear" w:color="auto" w:fill="D1D1D1" w:themeFill="background2" w:themeFillShade="E6"/>
          </w:tcPr>
          <w:p w14:paraId="3021FEA3"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33284AA" w14:textId="1B12538C" w:rsidR="00F95357" w:rsidRPr="008C2030" w:rsidRDefault="002F30C9"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F95357" w:rsidRPr="008C2030" w14:paraId="4592FD2F"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F4C4F1D" w14:textId="77777777" w:rsidR="00F95357" w:rsidRPr="008C2030" w:rsidRDefault="00F95357" w:rsidP="00D87C9F">
            <w:pPr>
              <w:rPr>
                <w:color w:val="auto"/>
                <w:sz w:val="20"/>
                <w:szCs w:val="20"/>
              </w:rPr>
            </w:pPr>
            <w:r w:rsidRPr="008C2030">
              <w:rPr>
                <w:color w:val="auto"/>
                <w:sz w:val="20"/>
                <w:szCs w:val="20"/>
              </w:rPr>
              <w:lastRenderedPageBreak/>
              <w:t>Lead</w:t>
            </w:r>
          </w:p>
        </w:tc>
        <w:tc>
          <w:tcPr>
            <w:tcW w:w="3237" w:type="dxa"/>
            <w:shd w:val="clear" w:color="auto" w:fill="auto"/>
          </w:tcPr>
          <w:p w14:paraId="7D83D629" w14:textId="1192E1AB" w:rsidR="00F95357" w:rsidRPr="008C2030" w:rsidRDefault="00D42291"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Climate Change</w:t>
            </w:r>
          </w:p>
        </w:tc>
        <w:tc>
          <w:tcPr>
            <w:tcW w:w="1299" w:type="dxa"/>
            <w:shd w:val="clear" w:color="auto" w:fill="D1D1D1" w:themeFill="background2" w:themeFillShade="E6"/>
          </w:tcPr>
          <w:p w14:paraId="45BBDFCD"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3858D85" w14:textId="3CB641ED" w:rsidR="00F95357" w:rsidRPr="008C2030" w:rsidRDefault="002F30C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 Malvatumauri, VKS, DUAP, MoLNR, MIPU, MoJCS</w:t>
            </w:r>
          </w:p>
        </w:tc>
      </w:tr>
      <w:tr w:rsidR="00F95357" w:rsidRPr="008C2030" w14:paraId="1A264EFF"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307D40F"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19F75C42" w14:textId="22874B4D" w:rsidR="002F30C9" w:rsidRPr="008C2030" w:rsidRDefault="002F30C9" w:rsidP="002F30C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guidance formalised on governance, rights, and support for voluntarily immobile communities.</w:t>
            </w:r>
          </w:p>
          <w:p w14:paraId="419B0DB8" w14:textId="074998DC" w:rsidR="002F30C9" w:rsidRPr="008C2030" w:rsidRDefault="002F30C9" w:rsidP="002F30C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Community-led in-situ adaptation plans developed, including infrastructure, livelihoods, and cultural continuity measures.</w:t>
            </w:r>
          </w:p>
          <w:p w14:paraId="746A1918" w14:textId="468E39CC" w:rsidR="002F30C9" w:rsidRPr="008C2030" w:rsidRDefault="002F30C9" w:rsidP="002F30C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Risk reduction and early-warning systems strengthened for areas choosing to stay in place.</w:t>
            </w:r>
          </w:p>
          <w:p w14:paraId="255191FA" w14:textId="487168D4" w:rsidR="002F30C9" w:rsidRPr="008C2030" w:rsidRDefault="002F30C9" w:rsidP="002F30C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and awareness programs delivered for local leaders and communities on adaptation and evolving risks.</w:t>
            </w:r>
          </w:p>
          <w:p w14:paraId="4559D8CB" w14:textId="08EB27A6" w:rsidR="002F30C9" w:rsidRPr="008C2030" w:rsidRDefault="002F30C9" w:rsidP="002F30C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reporting systems established to track conditions and guide periodic reviews of support and risk management.</w:t>
            </w:r>
          </w:p>
          <w:p w14:paraId="55CC5002" w14:textId="6157DDEB" w:rsidR="002F30C9" w:rsidRPr="008C2030" w:rsidRDefault="002F30C9" w:rsidP="002F30C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voluntary immobility actions into national financing frameworks, including Loss and Damage and adaptation funds.</w:t>
            </w:r>
          </w:p>
        </w:tc>
      </w:tr>
    </w:tbl>
    <w:p w14:paraId="0B7E9604" w14:textId="77777777" w:rsidR="00F95357" w:rsidRPr="008C2030" w:rsidRDefault="00F95357" w:rsidP="00A26806">
      <w:pPr>
        <w:rPr>
          <w:i/>
          <w:iCs/>
          <w:color w:val="4C94D8" w:themeColor="text2" w:themeTint="80"/>
          <w:sz w:val="20"/>
          <w:szCs w:val="20"/>
        </w:rPr>
      </w:pPr>
    </w:p>
    <w:p w14:paraId="31B14DBF" w14:textId="736EBF5B" w:rsidR="00A26806" w:rsidRPr="008C2030" w:rsidRDefault="00A26806" w:rsidP="00A26806">
      <w:pPr>
        <w:shd w:val="clear" w:color="auto" w:fill="000000" w:themeFill="text1"/>
        <w:rPr>
          <w:sz w:val="20"/>
          <w:szCs w:val="20"/>
          <w:lang w:val="en-US"/>
        </w:rPr>
      </w:pPr>
      <w:r w:rsidRPr="008C2030">
        <w:rPr>
          <w:b/>
          <w:bCs/>
          <w:sz w:val="20"/>
          <w:szCs w:val="20"/>
        </w:rPr>
        <w:t xml:space="preserve"> Action </w:t>
      </w:r>
      <w:r w:rsidR="003A3B5C" w:rsidRPr="008C2030">
        <w:rPr>
          <w:b/>
          <w:bCs/>
          <w:sz w:val="20"/>
          <w:szCs w:val="20"/>
        </w:rPr>
        <w:t>5</w:t>
      </w:r>
      <w:r w:rsidRPr="008C2030">
        <w:rPr>
          <w:b/>
          <w:bCs/>
          <w:sz w:val="20"/>
          <w:szCs w:val="20"/>
        </w:rPr>
        <w:t>.</w:t>
      </w:r>
      <w:r w:rsidR="00C7748B" w:rsidRPr="008C2030">
        <w:rPr>
          <w:b/>
          <w:bCs/>
          <w:sz w:val="20"/>
          <w:szCs w:val="20"/>
        </w:rPr>
        <w:t>5</w:t>
      </w:r>
      <w:r w:rsidRPr="008C2030">
        <w:rPr>
          <w:b/>
          <w:bCs/>
          <w:sz w:val="20"/>
          <w:szCs w:val="20"/>
        </w:rPr>
        <w:t xml:space="preserve"> </w:t>
      </w:r>
      <w:r w:rsidRPr="008C2030">
        <w:rPr>
          <w:sz w:val="20"/>
          <w:szCs w:val="20"/>
        </w:rPr>
        <w:t>(new)</w:t>
      </w:r>
    </w:p>
    <w:p w14:paraId="7A007299" w14:textId="77777777" w:rsidR="00A26806" w:rsidRPr="008C2030" w:rsidRDefault="00A26806" w:rsidP="00A26806">
      <w:pPr>
        <w:rPr>
          <w:color w:val="EE0000"/>
          <w:sz w:val="20"/>
          <w:szCs w:val="20"/>
        </w:rPr>
      </w:pPr>
      <w:r w:rsidRPr="008C2030">
        <w:rPr>
          <w:b/>
          <w:bCs/>
          <w:color w:val="EE0000"/>
          <w:sz w:val="20"/>
          <w:szCs w:val="20"/>
        </w:rPr>
        <w:t>Identify and address the needs of communities and individuals experiencing involuntary immobility</w:t>
      </w:r>
      <w:r w:rsidRPr="008C2030">
        <w:rPr>
          <w:color w:val="EE0000"/>
          <w:sz w:val="20"/>
          <w:szCs w:val="20"/>
        </w:rPr>
        <w:t xml:space="preserve"> (“trapped populations”) due to economic, social, cultural, physical, or legal barriers to movement in the face of climate and disaster risks. Develop targeted assistance measures—such as livelihood support, accessible relocation options, improved infrastructure, and tailored disaster risk reduction plans—to remove barriers and ensure safety, dignity, and choice for those unable to move without support.</w:t>
      </w:r>
    </w:p>
    <w:p w14:paraId="7E394C18"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Vulnerable populations who wish to move but face barriers are identified and then supported to identify safe, dignified, and viable mobility options.</w:t>
      </w:r>
    </w:p>
    <w:p w14:paraId="6A8E690B"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695BD044"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460C2A7"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3F1883F1" w14:textId="25CC5CB3"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623CA4" w:rsidRPr="008C2030">
              <w:rPr>
                <w:color w:val="auto"/>
                <w:sz w:val="20"/>
                <w:szCs w:val="20"/>
              </w:rPr>
              <w:t>5</w:t>
            </w:r>
          </w:p>
        </w:tc>
        <w:tc>
          <w:tcPr>
            <w:tcW w:w="1299" w:type="dxa"/>
            <w:shd w:val="clear" w:color="auto" w:fill="D1D1D1" w:themeFill="background2" w:themeFillShade="E6"/>
          </w:tcPr>
          <w:p w14:paraId="2A8A9762"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1DE547C" w14:textId="74E56376" w:rsidR="00F95357" w:rsidRPr="008C2030" w:rsidRDefault="002E5024"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F95357" w:rsidRPr="008C2030" w14:paraId="020A3EAF"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251BBE4"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14A1BE9F" w14:textId="2DE8041C" w:rsidR="00F95357" w:rsidRPr="008C2030" w:rsidRDefault="002E5024"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Climate Change</w:t>
            </w:r>
          </w:p>
        </w:tc>
        <w:tc>
          <w:tcPr>
            <w:tcW w:w="1299" w:type="dxa"/>
            <w:shd w:val="clear" w:color="auto" w:fill="D1D1D1" w:themeFill="background2" w:themeFillShade="E6"/>
          </w:tcPr>
          <w:p w14:paraId="1C1A945C"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2BA598D" w14:textId="188AECAE" w:rsidR="00F95357" w:rsidRPr="008C2030" w:rsidRDefault="002E5024"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 Malvatumauri, VKS, DUAP, MoLNR, MIPU, MoJCS</w:t>
            </w:r>
          </w:p>
        </w:tc>
      </w:tr>
      <w:tr w:rsidR="00F95357" w:rsidRPr="008C2030" w14:paraId="7CA56672"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E13657D"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72520715" w14:textId="77777777" w:rsidR="002E5024" w:rsidRPr="008C2030" w:rsidRDefault="002E5024" w:rsidP="002E502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guidance developed on identifying and supporting involuntarily immobile (“trapped”) populations.</w:t>
            </w:r>
          </w:p>
          <w:p w14:paraId="24A08F94" w14:textId="0F19E583" w:rsidR="002E5024" w:rsidRPr="008C2030" w:rsidRDefault="002E5024" w:rsidP="002E502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assessment and analysis on barriers to mobility and national level dialogues on this issue held.</w:t>
            </w:r>
          </w:p>
          <w:p w14:paraId="5DD6073F" w14:textId="4FFE7358" w:rsidR="002E5024" w:rsidRPr="008C2030" w:rsidRDefault="002E5024" w:rsidP="002E502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Targeted support programs designed, launched, including livelihood support, safer relocation pathways, and adaptive infrastructure, as well as programs designed to work on or eradicate long-term barriers to mobility.</w:t>
            </w:r>
          </w:p>
          <w:p w14:paraId="76E0F711" w14:textId="77777777" w:rsidR="002E5024" w:rsidRPr="008C2030" w:rsidRDefault="002E5024" w:rsidP="002E502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Community engagement processes established to co-design solutions and </w:t>
            </w:r>
            <w:proofErr w:type="gramStart"/>
            <w:r w:rsidRPr="008C2030">
              <w:rPr>
                <w:sz w:val="20"/>
                <w:szCs w:val="20"/>
              </w:rPr>
              <w:t>uphold</w:t>
            </w:r>
            <w:proofErr w:type="gramEnd"/>
            <w:r w:rsidRPr="008C2030">
              <w:rPr>
                <w:sz w:val="20"/>
                <w:szCs w:val="20"/>
              </w:rPr>
              <w:t xml:space="preserve"> cultural dignity and rights.</w:t>
            </w:r>
          </w:p>
          <w:p w14:paraId="2F7338B2" w14:textId="4B33A492" w:rsidR="002E5024" w:rsidRPr="008C2030" w:rsidRDefault="002E5024" w:rsidP="002E502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Financing pathways identified, linking support measures specifically tailored to trapped populations to climate, adaptation, and Loss and Damage funds.</w:t>
            </w:r>
          </w:p>
          <w:p w14:paraId="2EF4B3E0" w14:textId="7252BF55" w:rsidR="00F95357" w:rsidRPr="008C2030" w:rsidRDefault="002E5024" w:rsidP="002E502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review systems in place to track barriers and adjust support over time.</w:t>
            </w:r>
          </w:p>
        </w:tc>
      </w:tr>
    </w:tbl>
    <w:p w14:paraId="4C621A0E" w14:textId="77777777" w:rsidR="00F95357" w:rsidRPr="008C2030" w:rsidRDefault="00F95357" w:rsidP="00A26806">
      <w:pPr>
        <w:rPr>
          <w:i/>
          <w:iCs/>
          <w:color w:val="4C94D8" w:themeColor="text2" w:themeTint="80"/>
          <w:sz w:val="20"/>
          <w:szCs w:val="20"/>
        </w:rPr>
      </w:pPr>
    </w:p>
    <w:p w14:paraId="77291FF0" w14:textId="77777777" w:rsidR="00A26806" w:rsidRPr="008C2030" w:rsidRDefault="00A26806" w:rsidP="00A26806">
      <w:pPr>
        <w:spacing w:after="0"/>
        <w:jc w:val="right"/>
        <w:rPr>
          <w:b/>
          <w:bCs/>
          <w:sz w:val="20"/>
          <w:szCs w:val="20"/>
        </w:rPr>
      </w:pPr>
      <w:r w:rsidRPr="008C2030">
        <w:rPr>
          <w:b/>
          <w:bCs/>
          <w:sz w:val="20"/>
          <w:szCs w:val="20"/>
        </w:rPr>
        <w:t>Geohazard-induced Displacement</w:t>
      </w:r>
    </w:p>
    <w:p w14:paraId="7FBB37B0" w14:textId="4D5790D0" w:rsidR="00A26806" w:rsidRPr="008C2030" w:rsidRDefault="00A26806" w:rsidP="00A26806">
      <w:pPr>
        <w:shd w:val="clear" w:color="auto" w:fill="000000" w:themeFill="text1"/>
        <w:rPr>
          <w:sz w:val="20"/>
          <w:szCs w:val="20"/>
          <w:lang w:val="en-US"/>
        </w:rPr>
      </w:pPr>
      <w:r w:rsidRPr="008C2030">
        <w:rPr>
          <w:b/>
          <w:bCs/>
          <w:sz w:val="20"/>
          <w:szCs w:val="20"/>
        </w:rPr>
        <w:t xml:space="preserve"> Action </w:t>
      </w:r>
      <w:r w:rsidR="003A3B5C" w:rsidRPr="008C2030">
        <w:rPr>
          <w:b/>
          <w:bCs/>
          <w:sz w:val="20"/>
          <w:szCs w:val="20"/>
        </w:rPr>
        <w:t>5</w:t>
      </w:r>
      <w:r w:rsidRPr="008C2030">
        <w:rPr>
          <w:b/>
          <w:bCs/>
          <w:sz w:val="20"/>
          <w:szCs w:val="20"/>
        </w:rPr>
        <w:t>.</w:t>
      </w:r>
      <w:r w:rsidR="00C7748B" w:rsidRPr="008C2030">
        <w:rPr>
          <w:b/>
          <w:bCs/>
          <w:sz w:val="20"/>
          <w:szCs w:val="20"/>
        </w:rPr>
        <w:t>6</w:t>
      </w:r>
      <w:r w:rsidRPr="008C2030">
        <w:rPr>
          <w:b/>
          <w:bCs/>
          <w:sz w:val="20"/>
          <w:szCs w:val="20"/>
        </w:rPr>
        <w:t xml:space="preserve"> </w:t>
      </w:r>
      <w:r w:rsidRPr="008C2030">
        <w:rPr>
          <w:sz w:val="20"/>
          <w:szCs w:val="20"/>
        </w:rPr>
        <w:t>(new)</w:t>
      </w:r>
    </w:p>
    <w:p w14:paraId="5317DEDA" w14:textId="77777777" w:rsidR="00E01486" w:rsidRPr="008C2030" w:rsidRDefault="00E01486" w:rsidP="00E01486">
      <w:pPr>
        <w:rPr>
          <w:color w:val="EE0000"/>
          <w:sz w:val="20"/>
          <w:szCs w:val="20"/>
        </w:rPr>
      </w:pPr>
      <w:r w:rsidRPr="008C2030">
        <w:rPr>
          <w:b/>
          <w:bCs/>
          <w:color w:val="EE0000"/>
          <w:sz w:val="20"/>
          <w:szCs w:val="20"/>
          <w:lang w:val="en-US"/>
        </w:rPr>
        <w:t>Map and continuously monitor geophysical hazard risk zones</w:t>
      </w:r>
      <w:r w:rsidRPr="008C2030">
        <w:rPr>
          <w:color w:val="EE0000"/>
          <w:sz w:val="20"/>
          <w:szCs w:val="20"/>
          <w:lang w:val="en-US"/>
        </w:rPr>
        <w:t xml:space="preserve"> and population exposure to identify displacement risks and support </w:t>
      </w:r>
      <w:proofErr w:type="gramStart"/>
      <w:r w:rsidRPr="008C2030">
        <w:rPr>
          <w:color w:val="EE0000"/>
          <w:sz w:val="20"/>
          <w:szCs w:val="20"/>
          <w:lang w:val="en-US"/>
        </w:rPr>
        <w:t>proactive</w:t>
      </w:r>
      <w:proofErr w:type="gramEnd"/>
      <w:r w:rsidRPr="008C2030">
        <w:rPr>
          <w:color w:val="EE0000"/>
          <w:sz w:val="20"/>
          <w:szCs w:val="20"/>
          <w:lang w:val="en-US"/>
        </w:rPr>
        <w:t xml:space="preserve"> planning and evacuation preparedness.</w:t>
      </w:r>
      <w:r w:rsidRPr="008C2030">
        <w:rPr>
          <w:color w:val="EE0000"/>
          <w:sz w:val="20"/>
          <w:szCs w:val="20"/>
        </w:rPr>
        <w:t> </w:t>
      </w:r>
    </w:p>
    <w:p w14:paraId="53402240" w14:textId="2CDB8649" w:rsidR="00E01486" w:rsidRPr="008C2030" w:rsidRDefault="00E01486" w:rsidP="00E01486">
      <w:pPr>
        <w:rPr>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w:t>
      </w:r>
      <w:r w:rsidRPr="008C2030">
        <w:rPr>
          <w:color w:val="4C94D8" w:themeColor="text2" w:themeTint="80"/>
          <w:sz w:val="20"/>
          <w:szCs w:val="20"/>
        </w:rPr>
        <w:t xml:space="preserve"> </w:t>
      </w:r>
      <w:r w:rsidRPr="008C2030">
        <w:rPr>
          <w:i/>
          <w:iCs/>
          <w:color w:val="4C94D8" w:themeColor="text2" w:themeTint="80"/>
          <w:sz w:val="20"/>
          <w:szCs w:val="20"/>
          <w:lang w:val="en-US"/>
        </w:rPr>
        <w:t>Geophysical displacement risks are identified and regularly updated, enabling timely planning, targeted preparedness, and effective evacuation strategies that protect vulnerable communities.</w:t>
      </w:r>
      <w:r w:rsidRPr="008C2030">
        <w:rPr>
          <w:color w:val="4C94D8" w:themeColor="text2" w:themeTint="80"/>
          <w:sz w:val="20"/>
          <w:szCs w:val="20"/>
        </w:rPr>
        <w:t> </w:t>
      </w:r>
    </w:p>
    <w:p w14:paraId="382E1EC9"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0F9B4412"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C5FE36E"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65A4DEB5" w14:textId="579272BD"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822B64" w:rsidRPr="008C2030">
              <w:rPr>
                <w:color w:val="auto"/>
                <w:sz w:val="20"/>
                <w:szCs w:val="20"/>
              </w:rPr>
              <w:t>6</w:t>
            </w:r>
          </w:p>
        </w:tc>
        <w:tc>
          <w:tcPr>
            <w:tcW w:w="1299" w:type="dxa"/>
            <w:shd w:val="clear" w:color="auto" w:fill="D1D1D1" w:themeFill="background2" w:themeFillShade="E6"/>
          </w:tcPr>
          <w:p w14:paraId="0100A73D"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11C8EB4" w14:textId="4894B4A6" w:rsidR="00F95357" w:rsidRPr="008C2030" w:rsidRDefault="00822B64"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F95357" w:rsidRPr="008C2030" w14:paraId="5D106B1E"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28F19C0"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56DBCD94" w14:textId="61A51AEE" w:rsidR="00F95357" w:rsidRPr="008C2030" w:rsidRDefault="00822B64"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VMGD</w:t>
            </w:r>
          </w:p>
        </w:tc>
        <w:tc>
          <w:tcPr>
            <w:tcW w:w="1299" w:type="dxa"/>
            <w:shd w:val="clear" w:color="auto" w:fill="D1D1D1" w:themeFill="background2" w:themeFillShade="E6"/>
          </w:tcPr>
          <w:p w14:paraId="496A7B6F"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50E34E8" w14:textId="0ABC3696" w:rsidR="00F95357" w:rsidRPr="008C2030" w:rsidRDefault="00822B64"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NDMO, </w:t>
            </w:r>
            <w:r w:rsidR="00542D06" w:rsidRPr="008C2030">
              <w:rPr>
                <w:color w:val="auto"/>
                <w:sz w:val="20"/>
                <w:szCs w:val="20"/>
              </w:rPr>
              <w:t xml:space="preserve">NRU, </w:t>
            </w:r>
            <w:r w:rsidRPr="008C2030">
              <w:rPr>
                <w:color w:val="auto"/>
                <w:sz w:val="20"/>
                <w:szCs w:val="20"/>
              </w:rPr>
              <w:t>DLA, Malvatumauri</w:t>
            </w:r>
          </w:p>
        </w:tc>
      </w:tr>
      <w:tr w:rsidR="00F95357" w:rsidRPr="008C2030" w14:paraId="07A6BCBA"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9EA38A3"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5A0778B3" w14:textId="2DDB8C37" w:rsidR="00822B64" w:rsidRPr="008C2030" w:rsidRDefault="00822B64" w:rsidP="00822B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multi-hazard maps updated to include geophysical risks, population exposure, and displacement hotspots in one integrated system.</w:t>
            </w:r>
          </w:p>
          <w:p w14:paraId="6BAE4491" w14:textId="024DA9C0" w:rsidR="00822B64" w:rsidRPr="008C2030" w:rsidRDefault="00822B64" w:rsidP="00822B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Area- and community-level risk profiles developed for priority geohazard zones, aligned with hotspot identification for climate, human-induced, and mixed drivers.</w:t>
            </w:r>
          </w:p>
          <w:p w14:paraId="1789564E" w14:textId="02703107" w:rsidR="00822B64" w:rsidRPr="008C2030" w:rsidRDefault="00822B64" w:rsidP="00822B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Data platforms enhanced to allow overlays of geohazard-related displacement risk.</w:t>
            </w:r>
          </w:p>
          <w:p w14:paraId="0AC0A9E8" w14:textId="3C223A70" w:rsidR="00822B64" w:rsidRPr="008C2030" w:rsidRDefault="00822B64" w:rsidP="00822B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Evacuation and preparedness </w:t>
            </w:r>
            <w:proofErr w:type="gramStart"/>
            <w:r w:rsidRPr="008C2030">
              <w:rPr>
                <w:sz w:val="20"/>
                <w:szCs w:val="20"/>
              </w:rPr>
              <w:t>plans</w:t>
            </w:r>
            <w:proofErr w:type="gramEnd"/>
            <w:r w:rsidRPr="008C2030">
              <w:rPr>
                <w:sz w:val="20"/>
                <w:szCs w:val="20"/>
              </w:rPr>
              <w:t xml:space="preserve"> revised using combined geophysical and displacement risk data for more targeted interventions.</w:t>
            </w:r>
          </w:p>
          <w:p w14:paraId="1C42EC45" w14:textId="2E405099" w:rsidR="00822B64" w:rsidRPr="008C2030" w:rsidRDefault="00822B64" w:rsidP="00822B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delivered for provincial and area council officers on interpreting integrated maps and applying data for planning and response.</w:t>
            </w:r>
          </w:p>
          <w:p w14:paraId="4C30CFF5" w14:textId="3C932945" w:rsidR="00F95357" w:rsidRPr="008C2030" w:rsidRDefault="00822B64" w:rsidP="00822B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public summaries and visual maps produced for communities to improve awareness and preparedness.</w:t>
            </w:r>
          </w:p>
        </w:tc>
      </w:tr>
    </w:tbl>
    <w:p w14:paraId="01E7E44D" w14:textId="77777777" w:rsidR="00F95357" w:rsidRPr="008C2030" w:rsidRDefault="00F95357" w:rsidP="00E01486">
      <w:pPr>
        <w:rPr>
          <w:color w:val="4C94D8" w:themeColor="text2" w:themeTint="80"/>
          <w:sz w:val="20"/>
          <w:szCs w:val="20"/>
        </w:rPr>
      </w:pPr>
    </w:p>
    <w:p w14:paraId="34A5B84E" w14:textId="086AE213" w:rsidR="00E01486" w:rsidRPr="008C2030" w:rsidRDefault="00E01486" w:rsidP="00E01486">
      <w:pPr>
        <w:shd w:val="clear" w:color="auto" w:fill="000000" w:themeFill="text1"/>
        <w:rPr>
          <w:sz w:val="20"/>
          <w:szCs w:val="20"/>
          <w:lang w:val="en-US"/>
        </w:rPr>
      </w:pPr>
      <w:r w:rsidRPr="008C2030">
        <w:rPr>
          <w:b/>
          <w:bCs/>
          <w:sz w:val="20"/>
          <w:szCs w:val="20"/>
        </w:rPr>
        <w:t>  Action 5.</w:t>
      </w:r>
      <w:r w:rsidR="00A00E85" w:rsidRPr="008C2030">
        <w:rPr>
          <w:b/>
          <w:bCs/>
          <w:sz w:val="20"/>
          <w:szCs w:val="20"/>
        </w:rPr>
        <w:t>7</w:t>
      </w:r>
      <w:r w:rsidRPr="008C2030">
        <w:rPr>
          <w:b/>
          <w:bCs/>
          <w:sz w:val="20"/>
          <w:szCs w:val="20"/>
        </w:rPr>
        <w:t xml:space="preserve"> </w:t>
      </w:r>
      <w:r w:rsidRPr="008C2030">
        <w:rPr>
          <w:sz w:val="20"/>
          <w:szCs w:val="20"/>
        </w:rPr>
        <w:t>(new)</w:t>
      </w:r>
    </w:p>
    <w:p w14:paraId="6DFE012A" w14:textId="459C7BAF" w:rsidR="00E01486" w:rsidRPr="008C2030" w:rsidRDefault="00E01486" w:rsidP="00E01486">
      <w:pPr>
        <w:rPr>
          <w:color w:val="EE0000"/>
          <w:sz w:val="20"/>
          <w:szCs w:val="20"/>
        </w:rPr>
      </w:pPr>
      <w:r w:rsidRPr="008C2030">
        <w:rPr>
          <w:color w:val="EE0000"/>
          <w:sz w:val="20"/>
          <w:szCs w:val="20"/>
        </w:rPr>
        <w:t xml:space="preserve">Deliver coordinated, rights-based </w:t>
      </w:r>
      <w:r w:rsidRPr="008C2030">
        <w:rPr>
          <w:b/>
          <w:bCs/>
          <w:color w:val="EE0000"/>
          <w:sz w:val="20"/>
          <w:szCs w:val="20"/>
        </w:rPr>
        <w:t>emergency support</w:t>
      </w:r>
      <w:r w:rsidR="00A00E85" w:rsidRPr="008C2030">
        <w:rPr>
          <w:b/>
          <w:bCs/>
          <w:color w:val="EE0000"/>
          <w:sz w:val="20"/>
          <w:szCs w:val="20"/>
        </w:rPr>
        <w:t xml:space="preserve"> </w:t>
      </w:r>
      <w:r w:rsidRPr="008C2030">
        <w:rPr>
          <w:b/>
          <w:bCs/>
          <w:color w:val="EE0000"/>
          <w:sz w:val="20"/>
          <w:szCs w:val="20"/>
        </w:rPr>
        <w:t>to people displaced by geophysical hazards</w:t>
      </w:r>
      <w:r w:rsidRPr="008C2030">
        <w:rPr>
          <w:color w:val="EE0000"/>
          <w:sz w:val="20"/>
          <w:szCs w:val="20"/>
        </w:rPr>
        <w:t>, ensuring safety, dignity, and access to recovery pathways. </w:t>
      </w:r>
    </w:p>
    <w:p w14:paraId="5C1A40CC" w14:textId="3DE691AC" w:rsidR="00E01486" w:rsidRPr="008C2030" w:rsidRDefault="00E01486" w:rsidP="00E01486">
      <w:pPr>
        <w:rPr>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w:t>
      </w:r>
      <w:r w:rsidRPr="008C2030">
        <w:rPr>
          <w:i/>
          <w:iCs/>
          <w:color w:val="4C94D8" w:themeColor="text2" w:themeTint="80"/>
          <w:sz w:val="20"/>
          <w:szCs w:val="20"/>
          <w:lang w:val="en-US"/>
        </w:rPr>
        <w:t>Displaced populations receive timely, principled support that protects their rights, ensures safety and dignity, and enables effective recovery and durable solutions.</w:t>
      </w:r>
      <w:r w:rsidRPr="008C2030">
        <w:rPr>
          <w:color w:val="4C94D8" w:themeColor="text2" w:themeTint="80"/>
          <w:sz w:val="20"/>
          <w:szCs w:val="20"/>
        </w:rPr>
        <w:t> </w:t>
      </w:r>
    </w:p>
    <w:p w14:paraId="17260B8F"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26C8F3FA"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9962DFD"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016F0FDE" w14:textId="0B42E88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272343" w:rsidRPr="008C2030">
              <w:rPr>
                <w:color w:val="auto"/>
                <w:sz w:val="20"/>
                <w:szCs w:val="20"/>
              </w:rPr>
              <w:t>7</w:t>
            </w:r>
          </w:p>
        </w:tc>
        <w:tc>
          <w:tcPr>
            <w:tcW w:w="1299" w:type="dxa"/>
            <w:shd w:val="clear" w:color="auto" w:fill="D1D1D1" w:themeFill="background2" w:themeFillShade="E6"/>
          </w:tcPr>
          <w:p w14:paraId="1CC059AB"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A3CBA6F" w14:textId="5610CAB6" w:rsidR="00F95357" w:rsidRPr="008C2030" w:rsidRDefault="00272343"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F95357" w:rsidRPr="008C2030" w14:paraId="5ED49216"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6449022"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0F5A1D11" w14:textId="1ABD20AC" w:rsidR="00F95357" w:rsidRPr="008C2030" w:rsidRDefault="00272343"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299" w:type="dxa"/>
            <w:shd w:val="clear" w:color="auto" w:fill="D1D1D1" w:themeFill="background2" w:themeFillShade="E6"/>
          </w:tcPr>
          <w:p w14:paraId="0F19D38F"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CD5BD85" w14:textId="7B6AA581" w:rsidR="00F95357" w:rsidRPr="008C2030" w:rsidRDefault="00272343"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VMGD, </w:t>
            </w:r>
            <w:r w:rsidR="00542D06" w:rsidRPr="008C2030">
              <w:rPr>
                <w:color w:val="auto"/>
                <w:sz w:val="20"/>
                <w:szCs w:val="20"/>
              </w:rPr>
              <w:t xml:space="preserve">NRU, </w:t>
            </w:r>
            <w:r w:rsidRPr="008C2030">
              <w:rPr>
                <w:color w:val="auto"/>
                <w:sz w:val="20"/>
                <w:szCs w:val="20"/>
              </w:rPr>
              <w:t xml:space="preserve">DLA, </w:t>
            </w:r>
            <w:r w:rsidR="00F11295" w:rsidRPr="008C2030">
              <w:rPr>
                <w:color w:val="auto"/>
                <w:sz w:val="20"/>
                <w:szCs w:val="20"/>
              </w:rPr>
              <w:t xml:space="preserve">DUAP, </w:t>
            </w:r>
            <w:r w:rsidRPr="008C2030">
              <w:rPr>
                <w:color w:val="auto"/>
                <w:sz w:val="20"/>
                <w:szCs w:val="20"/>
              </w:rPr>
              <w:t>Malvatumauri</w:t>
            </w:r>
            <w:r w:rsidR="00F11295" w:rsidRPr="008C2030">
              <w:rPr>
                <w:color w:val="auto"/>
                <w:sz w:val="20"/>
                <w:szCs w:val="20"/>
              </w:rPr>
              <w:t>, MoJCS</w:t>
            </w:r>
          </w:p>
        </w:tc>
      </w:tr>
      <w:tr w:rsidR="00F95357" w:rsidRPr="008C2030" w14:paraId="245FFF55"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BF5347B"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3689CE9E" w14:textId="62E67BAD"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Hazard-specific plans and Standard Operating Procedures (SOPs) (or similar) for rights-based emergency response updated and operationalised for geophysical hazards.</w:t>
            </w:r>
          </w:p>
          <w:p w14:paraId="421B3FB9" w14:textId="7C49FE65"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Consultations with chiefs to incorporate kastom rods or custom authorities and networks in evacuation and displacement planning and approaches.</w:t>
            </w:r>
          </w:p>
          <w:p w14:paraId="5FC84AF4" w14:textId="02CD9540"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Pre-positioned stocks and rapid deployment teams ready to deliver essential assistance (shelter, WASH, health, protection, and food) to areas impacted by geophysical-induced displacement.</w:t>
            </w:r>
          </w:p>
          <w:p w14:paraId="21F05E64" w14:textId="0D6706DD"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Mechanisms established for safe, dignified registration of IDPs and needs assessments, including disaggregated data collection.</w:t>
            </w:r>
          </w:p>
          <w:p w14:paraId="1D61DD73" w14:textId="555C9CF5"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Protection and safeguarding protocols for geophysical displacement scenarios developed and applied, with particular attention to women, children, elderly, and people with disabilities.</w:t>
            </w:r>
          </w:p>
          <w:p w14:paraId="4E794451" w14:textId="10A55EC9"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Coordination structures strengthened between national, provincial, and humanitarian partners for timely and efficient responses.</w:t>
            </w:r>
          </w:p>
          <w:p w14:paraId="1D3EB277" w14:textId="2C3EAF02" w:rsidR="00272343"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Clear referral pathways and information systems in place to connect displaced populations to recovery and durable solutions support.</w:t>
            </w:r>
          </w:p>
          <w:p w14:paraId="5BA00155" w14:textId="5A27FB1B" w:rsidR="00F95357" w:rsidRPr="008C2030" w:rsidRDefault="00272343" w:rsidP="0027234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Periodic after-action reviews conducted to capture lessons learned and improve future responses and displacement management systems and authorities dealing with these matters.</w:t>
            </w:r>
          </w:p>
        </w:tc>
      </w:tr>
    </w:tbl>
    <w:p w14:paraId="60617DDA" w14:textId="77777777" w:rsidR="00F95357" w:rsidRPr="008C2030" w:rsidRDefault="00F95357" w:rsidP="00E01486">
      <w:pPr>
        <w:rPr>
          <w:color w:val="4C94D8" w:themeColor="text2" w:themeTint="80"/>
          <w:sz w:val="20"/>
          <w:szCs w:val="20"/>
        </w:rPr>
      </w:pPr>
    </w:p>
    <w:p w14:paraId="6185356F" w14:textId="07B332B8" w:rsidR="00A00E85" w:rsidRPr="008C2030" w:rsidRDefault="00A00E85" w:rsidP="00A00E85">
      <w:pPr>
        <w:shd w:val="clear" w:color="auto" w:fill="000000" w:themeFill="text1"/>
        <w:rPr>
          <w:sz w:val="20"/>
          <w:szCs w:val="20"/>
          <w:lang w:val="en-US"/>
        </w:rPr>
      </w:pPr>
      <w:r w:rsidRPr="008C2030">
        <w:rPr>
          <w:b/>
          <w:bCs/>
          <w:sz w:val="20"/>
          <w:szCs w:val="20"/>
        </w:rPr>
        <w:t xml:space="preserve">  Action 5.8 </w:t>
      </w:r>
      <w:r w:rsidRPr="008C2030">
        <w:rPr>
          <w:sz w:val="20"/>
          <w:szCs w:val="20"/>
        </w:rPr>
        <w:t>(new)</w:t>
      </w:r>
    </w:p>
    <w:p w14:paraId="4E5FCE79" w14:textId="2770969C" w:rsidR="00A00E85" w:rsidRPr="008C2030" w:rsidRDefault="00A00E85" w:rsidP="00A00E85">
      <w:pPr>
        <w:rPr>
          <w:color w:val="EE0000"/>
          <w:sz w:val="20"/>
          <w:szCs w:val="20"/>
        </w:rPr>
      </w:pPr>
      <w:r w:rsidRPr="008C2030">
        <w:rPr>
          <w:b/>
          <w:bCs/>
          <w:color w:val="EE0000"/>
          <w:sz w:val="20"/>
          <w:szCs w:val="20"/>
        </w:rPr>
        <w:t>Improve mass evacuation guidelines and operational protocols</w:t>
      </w:r>
      <w:r w:rsidRPr="008C2030">
        <w:rPr>
          <w:color w:val="EE0000"/>
          <w:sz w:val="20"/>
          <w:szCs w:val="20"/>
        </w:rPr>
        <w:t xml:space="preserve"> and planning for Vanuatu, particularly for islands at high risk of geohazard-induced displacement. </w:t>
      </w:r>
    </w:p>
    <w:p w14:paraId="4C80C80E" w14:textId="7210C6C5" w:rsidR="00A00E85" w:rsidRPr="008C2030" w:rsidRDefault="00A00E85" w:rsidP="00A00E85">
      <w:pPr>
        <w:rPr>
          <w:i/>
          <w:iCs/>
          <w:color w:val="4C94D8" w:themeColor="text2" w:themeTint="80"/>
          <w:sz w:val="20"/>
          <w:szCs w:val="20"/>
        </w:rPr>
      </w:pPr>
      <w:r w:rsidRPr="008C2030">
        <w:rPr>
          <w:b/>
          <w:bCs/>
          <w:i/>
          <w:iCs/>
          <w:color w:val="4C94D8" w:themeColor="text2" w:themeTint="80"/>
          <w:sz w:val="20"/>
          <w:szCs w:val="20"/>
          <w:lang w:val="en-US"/>
        </w:rPr>
        <w:lastRenderedPageBreak/>
        <w:t>Outcome:</w:t>
      </w:r>
      <w:r w:rsidRPr="008C2030">
        <w:rPr>
          <w:b/>
          <w:bCs/>
          <w:color w:val="4C94D8" w:themeColor="text2" w:themeTint="80"/>
          <w:sz w:val="20"/>
          <w:szCs w:val="20"/>
        </w:rPr>
        <w:t> </w:t>
      </w:r>
      <w:r w:rsidR="00341101" w:rsidRPr="008C2030">
        <w:rPr>
          <w:i/>
          <w:iCs/>
          <w:color w:val="4C94D8" w:themeColor="text2" w:themeTint="80"/>
          <w:sz w:val="20"/>
          <w:szCs w:val="20"/>
        </w:rPr>
        <w:t xml:space="preserve">Mass evacuation procedures are clear, </w:t>
      </w:r>
      <w:proofErr w:type="gramStart"/>
      <w:r w:rsidR="00341101" w:rsidRPr="008C2030">
        <w:rPr>
          <w:i/>
          <w:iCs/>
          <w:color w:val="4C94D8" w:themeColor="text2" w:themeTint="80"/>
          <w:sz w:val="20"/>
          <w:szCs w:val="20"/>
        </w:rPr>
        <w:t>tested</w:t>
      </w:r>
      <w:proofErr w:type="gramEnd"/>
      <w:r w:rsidR="00341101" w:rsidRPr="008C2030">
        <w:rPr>
          <w:i/>
          <w:iCs/>
          <w:color w:val="4C94D8" w:themeColor="text2" w:themeTint="80"/>
          <w:sz w:val="20"/>
          <w:szCs w:val="20"/>
        </w:rPr>
        <w:t xml:space="preserve">, and operationalised at national and provincial levels, ensuring that communities on high-risk islands can </w:t>
      </w:r>
      <w:proofErr w:type="gramStart"/>
      <w:r w:rsidR="00341101" w:rsidRPr="008C2030">
        <w:rPr>
          <w:i/>
          <w:iCs/>
          <w:color w:val="4C94D8" w:themeColor="text2" w:themeTint="80"/>
          <w:sz w:val="20"/>
          <w:szCs w:val="20"/>
        </w:rPr>
        <w:t>be evacuated</w:t>
      </w:r>
      <w:proofErr w:type="gramEnd"/>
      <w:r w:rsidR="00341101" w:rsidRPr="008C2030">
        <w:rPr>
          <w:i/>
          <w:iCs/>
          <w:color w:val="4C94D8" w:themeColor="text2" w:themeTint="80"/>
          <w:sz w:val="20"/>
          <w:szCs w:val="20"/>
        </w:rPr>
        <w:t xml:space="preserve"> safely, quickly, and with dignity during geohazard events. Strengthened guidelines and protocols improve coordination among agencies, reduce loss of life, and enhance preparedness for large-scale displacement.</w:t>
      </w:r>
    </w:p>
    <w:p w14:paraId="02514DA0"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3E85606C"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41BB631"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362918B8" w14:textId="6AF5D3EA"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F11295" w:rsidRPr="008C2030">
              <w:rPr>
                <w:color w:val="auto"/>
                <w:sz w:val="20"/>
                <w:szCs w:val="20"/>
              </w:rPr>
              <w:t>8</w:t>
            </w:r>
          </w:p>
        </w:tc>
        <w:tc>
          <w:tcPr>
            <w:tcW w:w="1299" w:type="dxa"/>
            <w:shd w:val="clear" w:color="auto" w:fill="D1D1D1" w:themeFill="background2" w:themeFillShade="E6"/>
          </w:tcPr>
          <w:p w14:paraId="61A62E0A"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F411312" w14:textId="48E9E715" w:rsidR="00F95357" w:rsidRPr="008C2030" w:rsidRDefault="00F11295"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F95357" w:rsidRPr="008C2030" w14:paraId="3F83C259"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DD0E2A2"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71931AB2" w14:textId="51379C17" w:rsidR="00F95357" w:rsidRPr="008C2030" w:rsidRDefault="00F11295"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299" w:type="dxa"/>
            <w:shd w:val="clear" w:color="auto" w:fill="D1D1D1" w:themeFill="background2" w:themeFillShade="E6"/>
          </w:tcPr>
          <w:p w14:paraId="33740132"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045EAF9D" w14:textId="6631B9E1" w:rsidR="00F95357" w:rsidRPr="008C2030" w:rsidRDefault="00F11295"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VMGD, </w:t>
            </w:r>
            <w:r w:rsidR="00542D06" w:rsidRPr="008C2030">
              <w:rPr>
                <w:color w:val="auto"/>
                <w:sz w:val="20"/>
                <w:szCs w:val="20"/>
              </w:rPr>
              <w:t xml:space="preserve">NRU, </w:t>
            </w:r>
            <w:r w:rsidRPr="008C2030">
              <w:rPr>
                <w:color w:val="auto"/>
                <w:sz w:val="20"/>
                <w:szCs w:val="20"/>
              </w:rPr>
              <w:t>DLA, DUAP, Malvatumauri, MoJCS</w:t>
            </w:r>
          </w:p>
        </w:tc>
      </w:tr>
      <w:tr w:rsidR="00F95357" w:rsidRPr="008C2030" w14:paraId="60E171AA"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CC39F88"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00046462" w14:textId="634F7D84"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Updated national and provincial mass evacuation guidelines and SOPs, with clear roles, responsibilities, and communication protocols.</w:t>
            </w:r>
          </w:p>
          <w:p w14:paraId="438BC52A" w14:textId="4EEC986C"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Risk mapping and evacuation route planning completed for high-risk islands and coastal communities.</w:t>
            </w:r>
          </w:p>
          <w:p w14:paraId="6417B3A0" w14:textId="3B344688"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Logistics and resource mobilisation plans prepared, with pre-agreed arrangements for transport, shelter, and essential supplies.</w:t>
            </w:r>
          </w:p>
          <w:p w14:paraId="7C52E0E1" w14:textId="519112F5"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simulation exercises and drills conducted to test, refine, and cost evacuation procedures.</w:t>
            </w:r>
          </w:p>
          <w:p w14:paraId="128A1D30" w14:textId="48B72E8D"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delivered for provincial disaster management teams, community leaders, and response partners.</w:t>
            </w:r>
          </w:p>
          <w:p w14:paraId="578E813E" w14:textId="1B4FBF8F"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Community-facing communication and awareness materials developed on evacuation triggers and safe procedures.</w:t>
            </w:r>
          </w:p>
          <w:p w14:paraId="11011A51" w14:textId="710BE4A0" w:rsidR="00F11295"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Contingency financing pathways established, including links to national disaster funds, recovery funds, Loss and Damage financing and partner support.</w:t>
            </w:r>
          </w:p>
          <w:p w14:paraId="27DCE8F3" w14:textId="704EBCDE" w:rsidR="00F95357" w:rsidRPr="008C2030" w:rsidRDefault="00F11295" w:rsidP="00F1129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review framework created to assess resource gaps, capture lessons learned and ensure continuous improvement.</w:t>
            </w:r>
          </w:p>
        </w:tc>
      </w:tr>
    </w:tbl>
    <w:p w14:paraId="7CA7B305" w14:textId="77777777" w:rsidR="00F95357" w:rsidRPr="008C2030" w:rsidRDefault="00F95357" w:rsidP="00F95357">
      <w:pPr>
        <w:rPr>
          <w:b/>
          <w:bCs/>
          <w:sz w:val="20"/>
          <w:szCs w:val="20"/>
        </w:rPr>
      </w:pPr>
    </w:p>
    <w:p w14:paraId="4AEFC9AD" w14:textId="43D27A39" w:rsidR="00A00E85" w:rsidRPr="008C2030" w:rsidRDefault="00A00E85" w:rsidP="00A00E85">
      <w:pPr>
        <w:shd w:val="clear" w:color="auto" w:fill="000000" w:themeFill="text1"/>
        <w:rPr>
          <w:sz w:val="20"/>
          <w:szCs w:val="20"/>
          <w:lang w:val="en-US"/>
        </w:rPr>
      </w:pPr>
      <w:r w:rsidRPr="008C2030">
        <w:rPr>
          <w:b/>
          <w:bCs/>
          <w:sz w:val="20"/>
          <w:szCs w:val="20"/>
        </w:rPr>
        <w:t xml:space="preserve">  Action 5.9 </w:t>
      </w:r>
      <w:r w:rsidRPr="008C2030">
        <w:rPr>
          <w:sz w:val="20"/>
          <w:szCs w:val="20"/>
        </w:rPr>
        <w:t>(new)</w:t>
      </w:r>
    </w:p>
    <w:p w14:paraId="4EF459DD" w14:textId="4C50D3A4" w:rsidR="00A00E85" w:rsidRPr="008C2030" w:rsidRDefault="00A00E85" w:rsidP="00A00E85">
      <w:pPr>
        <w:rPr>
          <w:color w:val="EE0000"/>
          <w:sz w:val="20"/>
          <w:szCs w:val="20"/>
        </w:rPr>
      </w:pPr>
      <w:r w:rsidRPr="008C2030">
        <w:rPr>
          <w:b/>
          <w:bCs/>
          <w:color w:val="EE0000"/>
          <w:sz w:val="20"/>
          <w:szCs w:val="20"/>
        </w:rPr>
        <w:t>Improve community-based awareness of scientific geohazard risk and evacuation triggers</w:t>
      </w:r>
      <w:r w:rsidRPr="008C2030">
        <w:rPr>
          <w:color w:val="EE0000"/>
          <w:sz w:val="20"/>
          <w:szCs w:val="20"/>
        </w:rPr>
        <w:t xml:space="preserve">, and </w:t>
      </w:r>
      <w:r w:rsidRPr="008C2030">
        <w:rPr>
          <w:b/>
          <w:bCs/>
          <w:color w:val="EE0000"/>
          <w:sz w:val="20"/>
          <w:szCs w:val="20"/>
        </w:rPr>
        <w:t>government awareness of community perspectives and threshold</w:t>
      </w:r>
      <w:r w:rsidR="004F00FE" w:rsidRPr="008C2030">
        <w:rPr>
          <w:b/>
          <w:bCs/>
          <w:color w:val="EE0000"/>
          <w:sz w:val="20"/>
          <w:szCs w:val="20"/>
        </w:rPr>
        <w:t>s</w:t>
      </w:r>
      <w:r w:rsidRPr="008C2030">
        <w:rPr>
          <w:b/>
          <w:bCs/>
          <w:color w:val="EE0000"/>
          <w:sz w:val="20"/>
          <w:szCs w:val="20"/>
        </w:rPr>
        <w:t xml:space="preserve"> around risk</w:t>
      </w:r>
      <w:r w:rsidRPr="008C2030">
        <w:rPr>
          <w:color w:val="EE0000"/>
          <w:sz w:val="20"/>
          <w:szCs w:val="20"/>
        </w:rPr>
        <w:t xml:space="preserve"> assessment and adaptive or coping capacities for geohazard-induced displacement</w:t>
      </w:r>
      <w:r w:rsidR="004F00FE" w:rsidRPr="008C2030">
        <w:rPr>
          <w:color w:val="EE0000"/>
          <w:sz w:val="20"/>
          <w:szCs w:val="20"/>
        </w:rPr>
        <w:t xml:space="preserve"> at the local level</w:t>
      </w:r>
      <w:r w:rsidRPr="008C2030">
        <w:rPr>
          <w:color w:val="EE0000"/>
          <w:sz w:val="20"/>
          <w:szCs w:val="20"/>
        </w:rPr>
        <w:t xml:space="preserve">. This would assist in preventing forced mass evacuation </w:t>
      </w:r>
      <w:r w:rsidR="004F49C4" w:rsidRPr="008C2030">
        <w:rPr>
          <w:color w:val="EE0000"/>
          <w:sz w:val="20"/>
          <w:szCs w:val="20"/>
        </w:rPr>
        <w:t>and ensure common understanding of expectations around triggers for relocation.</w:t>
      </w:r>
    </w:p>
    <w:p w14:paraId="0FA3E118" w14:textId="1C7BCFF1" w:rsidR="00A00E85" w:rsidRPr="008C2030" w:rsidRDefault="00A00E85" w:rsidP="00A00E85">
      <w:pPr>
        <w:rPr>
          <w:i/>
          <w:i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w:t>
      </w:r>
      <w:r w:rsidR="00341101" w:rsidRPr="008C2030">
        <w:rPr>
          <w:i/>
          <w:iCs/>
          <w:color w:val="4C94D8" w:themeColor="text2" w:themeTint="80"/>
          <w:sz w:val="20"/>
          <w:szCs w:val="20"/>
        </w:rPr>
        <w:t xml:space="preserve">Communities and government share </w:t>
      </w:r>
      <w:proofErr w:type="gramStart"/>
      <w:r w:rsidR="00341101" w:rsidRPr="008C2030">
        <w:rPr>
          <w:i/>
          <w:iCs/>
          <w:color w:val="4C94D8" w:themeColor="text2" w:themeTint="80"/>
          <w:sz w:val="20"/>
          <w:szCs w:val="20"/>
        </w:rPr>
        <w:t>a common understanding</w:t>
      </w:r>
      <w:proofErr w:type="gramEnd"/>
      <w:r w:rsidR="00341101" w:rsidRPr="008C2030">
        <w:rPr>
          <w:i/>
          <w:iCs/>
          <w:color w:val="4C94D8" w:themeColor="text2" w:themeTint="80"/>
          <w:sz w:val="20"/>
          <w:szCs w:val="20"/>
        </w:rPr>
        <w:t xml:space="preserve"> of geohazard risks, evacuation triggers, and local coping capacities. Improved two-way awareness helps prevent unnecessary or forced mass evacuations, ensures decisions reflect both scientific assessments and community perspectives, and strengthens trust, preparedness, and cooperation in displacement planning.</w:t>
      </w:r>
    </w:p>
    <w:p w14:paraId="367552AD"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423D4247"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DF18A8B"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465CCC37" w14:textId="0842EA01"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9C7C89" w:rsidRPr="008C2030">
              <w:rPr>
                <w:color w:val="auto"/>
                <w:sz w:val="20"/>
                <w:szCs w:val="20"/>
              </w:rPr>
              <w:t>9</w:t>
            </w:r>
          </w:p>
        </w:tc>
        <w:tc>
          <w:tcPr>
            <w:tcW w:w="1299" w:type="dxa"/>
            <w:shd w:val="clear" w:color="auto" w:fill="D1D1D1" w:themeFill="background2" w:themeFillShade="E6"/>
          </w:tcPr>
          <w:p w14:paraId="71132C06"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078CDE6A" w14:textId="18F8F9BE" w:rsidR="00F95357" w:rsidRPr="008C2030" w:rsidRDefault="00C82187"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F95357" w:rsidRPr="008C2030" w14:paraId="2AEF8172"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324795B"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6950708C" w14:textId="18C198C2" w:rsidR="00F95357" w:rsidRPr="008C2030" w:rsidRDefault="009C7C8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VMGD</w:t>
            </w:r>
          </w:p>
        </w:tc>
        <w:tc>
          <w:tcPr>
            <w:tcW w:w="1299" w:type="dxa"/>
            <w:shd w:val="clear" w:color="auto" w:fill="D1D1D1" w:themeFill="background2" w:themeFillShade="E6"/>
          </w:tcPr>
          <w:p w14:paraId="4DFA988E"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1BB566E" w14:textId="7BBA5C01" w:rsidR="00F95357" w:rsidRPr="008C2030" w:rsidRDefault="009C7C89"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VMGD, NRU, DLA, DUAP, Malvatumauri, MoJCS</w:t>
            </w:r>
          </w:p>
        </w:tc>
      </w:tr>
      <w:tr w:rsidR="00F95357" w:rsidRPr="008C2030" w14:paraId="529556A8" w14:textId="77777777" w:rsidTr="009C7C89">
        <w:trPr>
          <w:trHeight w:val="3398"/>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145B0D4" w14:textId="77777777" w:rsidR="00F95357" w:rsidRPr="008C2030" w:rsidRDefault="00F95357" w:rsidP="00D87C9F">
            <w:pPr>
              <w:rPr>
                <w:sz w:val="20"/>
                <w:szCs w:val="20"/>
              </w:rPr>
            </w:pPr>
            <w:r w:rsidRPr="008C2030">
              <w:rPr>
                <w:color w:val="auto"/>
                <w:sz w:val="20"/>
                <w:szCs w:val="20"/>
              </w:rPr>
              <w:lastRenderedPageBreak/>
              <w:t>Outputs</w:t>
            </w:r>
          </w:p>
        </w:tc>
        <w:tc>
          <w:tcPr>
            <w:tcW w:w="7745" w:type="dxa"/>
            <w:gridSpan w:val="3"/>
          </w:tcPr>
          <w:p w14:paraId="74569B49" w14:textId="2707C423" w:rsidR="009C7C89" w:rsidRPr="008C2030" w:rsidRDefault="009C7C89"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engagement sessions held to explain scientific geohazard risks, early-warning systems, and evacuation triggers in locally relevant terms.</w:t>
            </w:r>
          </w:p>
          <w:p w14:paraId="39904677" w14:textId="2EDA1D0C" w:rsidR="009C7C89" w:rsidRPr="008C2030" w:rsidRDefault="009C7C89"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Participatory risk mapping conducted with communities to capture local knowledge, </w:t>
            </w:r>
            <w:r w:rsidR="00C82187" w:rsidRPr="008C2030">
              <w:rPr>
                <w:sz w:val="20"/>
                <w:szCs w:val="20"/>
              </w:rPr>
              <w:t xml:space="preserve">understandings of risk within kastom stories and traditional knowledge, </w:t>
            </w:r>
            <w:r w:rsidRPr="008C2030">
              <w:rPr>
                <w:sz w:val="20"/>
                <w:szCs w:val="20"/>
              </w:rPr>
              <w:t>coping capacities, and thresholds for evacuation or relocation.</w:t>
            </w:r>
          </w:p>
          <w:p w14:paraId="6EEC2250" w14:textId="2783B7FC" w:rsidR="009C7C89" w:rsidRPr="008C2030" w:rsidRDefault="009C7C89"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Joint risk communication protocols developed to ensure consistent messaging between government, provincial authorities, and communities.</w:t>
            </w:r>
          </w:p>
          <w:p w14:paraId="73ED4428" w14:textId="1D2AABEA" w:rsidR="009C7C89" w:rsidRPr="008C2030" w:rsidRDefault="009C7C89"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for government officials on understanding community perspectives, cultural priorities, and adaptive capacities during risk assessments</w:t>
            </w:r>
            <w:r w:rsidR="00C82187" w:rsidRPr="008C2030">
              <w:rPr>
                <w:sz w:val="20"/>
                <w:szCs w:val="20"/>
              </w:rPr>
              <w:t xml:space="preserve"> and hazard events</w:t>
            </w:r>
            <w:r w:rsidRPr="008C2030">
              <w:rPr>
                <w:sz w:val="20"/>
                <w:szCs w:val="20"/>
              </w:rPr>
              <w:t>.</w:t>
            </w:r>
          </w:p>
          <w:p w14:paraId="0DEC4240" w14:textId="071A5796" w:rsidR="00C82187" w:rsidRPr="008C2030" w:rsidRDefault="00C82187"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Communication from both sides on expectations around triggers for mobility and evacuations on-island and off-island.</w:t>
            </w:r>
          </w:p>
          <w:p w14:paraId="705C9E5A" w14:textId="2E6DD402" w:rsidR="009C7C89" w:rsidRPr="008C2030" w:rsidRDefault="009C7C89"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Feedback mechanisms established so communities can share concerns or updates to inform ongoing risk analysis and evacuation planning.</w:t>
            </w:r>
          </w:p>
          <w:p w14:paraId="1E4184EE" w14:textId="13A563BD" w:rsidR="00F95357" w:rsidRPr="008C2030" w:rsidRDefault="009C7C89" w:rsidP="009C7C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materials (visual, audio, and multilingual formats) produced for communities and updated regularly to reflect evolving risks and triggers.</w:t>
            </w:r>
          </w:p>
        </w:tc>
      </w:tr>
    </w:tbl>
    <w:p w14:paraId="36CECC03" w14:textId="77777777" w:rsidR="00F95357" w:rsidRPr="008C2030" w:rsidRDefault="00F95357" w:rsidP="00A00E85">
      <w:pPr>
        <w:rPr>
          <w:b/>
          <w:bCs/>
          <w:color w:val="4C94D8" w:themeColor="text2" w:themeTint="80"/>
          <w:sz w:val="20"/>
          <w:szCs w:val="20"/>
        </w:rPr>
      </w:pPr>
    </w:p>
    <w:p w14:paraId="393996B2" w14:textId="67FAD757" w:rsidR="00E01486" w:rsidRPr="008C2030" w:rsidRDefault="00E01486" w:rsidP="00E01486">
      <w:pPr>
        <w:shd w:val="clear" w:color="auto" w:fill="000000" w:themeFill="text1"/>
        <w:rPr>
          <w:sz w:val="20"/>
          <w:szCs w:val="20"/>
          <w:lang w:val="en-US"/>
        </w:rPr>
      </w:pPr>
      <w:r w:rsidRPr="008C2030">
        <w:rPr>
          <w:b/>
          <w:bCs/>
          <w:sz w:val="20"/>
          <w:szCs w:val="20"/>
        </w:rPr>
        <w:t>  Action 5.</w:t>
      </w:r>
      <w:r w:rsidR="004F49C4" w:rsidRPr="008C2030">
        <w:rPr>
          <w:b/>
          <w:bCs/>
          <w:sz w:val="20"/>
          <w:szCs w:val="20"/>
        </w:rPr>
        <w:t>10</w:t>
      </w:r>
      <w:r w:rsidRPr="008C2030">
        <w:rPr>
          <w:b/>
          <w:bCs/>
          <w:sz w:val="20"/>
          <w:szCs w:val="20"/>
        </w:rPr>
        <w:t xml:space="preserve"> </w:t>
      </w:r>
      <w:r w:rsidRPr="008C2030">
        <w:rPr>
          <w:sz w:val="20"/>
          <w:szCs w:val="20"/>
        </w:rPr>
        <w:t>(new)</w:t>
      </w:r>
    </w:p>
    <w:p w14:paraId="581FEAF4" w14:textId="6336C846" w:rsidR="00E01486" w:rsidRPr="008C2030" w:rsidRDefault="00E01486" w:rsidP="00E01486">
      <w:pPr>
        <w:rPr>
          <w:color w:val="EE0000"/>
          <w:sz w:val="20"/>
          <w:szCs w:val="20"/>
        </w:rPr>
      </w:pPr>
      <w:r w:rsidRPr="008C2030">
        <w:rPr>
          <w:b/>
          <w:bCs/>
          <w:color w:val="EE0000"/>
          <w:sz w:val="20"/>
          <w:szCs w:val="20"/>
        </w:rPr>
        <w:t xml:space="preserve">Develop and implement inclusive, long-term </w:t>
      </w:r>
      <w:r w:rsidR="00A00E85" w:rsidRPr="008C2030">
        <w:rPr>
          <w:b/>
          <w:bCs/>
          <w:color w:val="EE0000"/>
          <w:sz w:val="20"/>
          <w:szCs w:val="20"/>
        </w:rPr>
        <w:t xml:space="preserve">local integration, </w:t>
      </w:r>
      <w:r w:rsidRPr="008C2030">
        <w:rPr>
          <w:b/>
          <w:bCs/>
          <w:color w:val="EE0000"/>
          <w:sz w:val="20"/>
          <w:szCs w:val="20"/>
        </w:rPr>
        <w:t xml:space="preserve">relocation and recovery </w:t>
      </w:r>
      <w:r w:rsidR="00572B3E" w:rsidRPr="008C2030">
        <w:rPr>
          <w:b/>
          <w:bCs/>
          <w:color w:val="EE0000"/>
          <w:sz w:val="20"/>
          <w:szCs w:val="20"/>
        </w:rPr>
        <w:t xml:space="preserve">options or pathways </w:t>
      </w:r>
      <w:r w:rsidRPr="008C2030">
        <w:rPr>
          <w:color w:val="EE0000"/>
          <w:sz w:val="20"/>
          <w:szCs w:val="20"/>
        </w:rPr>
        <w:t>for communities</w:t>
      </w:r>
      <w:r w:rsidR="00572B3E" w:rsidRPr="008C2030">
        <w:rPr>
          <w:color w:val="EE0000"/>
          <w:sz w:val="20"/>
          <w:szCs w:val="20"/>
        </w:rPr>
        <w:t xml:space="preserve"> that may be</w:t>
      </w:r>
      <w:r w:rsidRPr="008C2030">
        <w:rPr>
          <w:color w:val="EE0000"/>
          <w:sz w:val="20"/>
          <w:szCs w:val="20"/>
        </w:rPr>
        <w:t xml:space="preserve"> affected by geophysical hazards where return is impossible. </w:t>
      </w:r>
    </w:p>
    <w:p w14:paraId="2CA76DEE" w14:textId="765A601F" w:rsidR="00E01486" w:rsidRPr="008C2030" w:rsidRDefault="00E01486" w:rsidP="00E01486">
      <w:pPr>
        <w:rPr>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w:t>
      </w:r>
      <w:r w:rsidRPr="008C2030">
        <w:rPr>
          <w:color w:val="4C94D8" w:themeColor="text2" w:themeTint="80"/>
          <w:sz w:val="20"/>
          <w:szCs w:val="20"/>
        </w:rPr>
        <w:t xml:space="preserve"> </w:t>
      </w:r>
      <w:r w:rsidRPr="008C2030">
        <w:rPr>
          <w:i/>
          <w:iCs/>
          <w:color w:val="4C94D8" w:themeColor="text2" w:themeTint="80"/>
          <w:sz w:val="20"/>
          <w:szCs w:val="20"/>
        </w:rPr>
        <w:t>Affected communities can access sustainable relocation and recovery options that restore lives and livelihoods while strengthening long-term resilience.</w:t>
      </w:r>
      <w:r w:rsidRPr="008C2030">
        <w:rPr>
          <w:color w:val="4C94D8" w:themeColor="text2" w:themeTint="80"/>
          <w:sz w:val="20"/>
          <w:szCs w:val="20"/>
        </w:rPr>
        <w:t> </w:t>
      </w:r>
    </w:p>
    <w:p w14:paraId="33B31210"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54ABA363"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7C8C3E1"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6C0F874C" w14:textId="65124A8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572B3E" w:rsidRPr="008C2030">
              <w:rPr>
                <w:color w:val="auto"/>
                <w:sz w:val="20"/>
                <w:szCs w:val="20"/>
              </w:rPr>
              <w:t>10</w:t>
            </w:r>
          </w:p>
        </w:tc>
        <w:tc>
          <w:tcPr>
            <w:tcW w:w="1299" w:type="dxa"/>
            <w:shd w:val="clear" w:color="auto" w:fill="D1D1D1" w:themeFill="background2" w:themeFillShade="E6"/>
          </w:tcPr>
          <w:p w14:paraId="2AC6527E"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5576433" w14:textId="03BB42CD" w:rsidR="00F95357" w:rsidRPr="008C2030" w:rsidRDefault="00FF0DBF"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3- 5</w:t>
            </w:r>
          </w:p>
        </w:tc>
      </w:tr>
      <w:tr w:rsidR="00F95357" w:rsidRPr="008C2030" w14:paraId="7658DFB0"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7A7E2E8"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5EB8C53B" w14:textId="485E4AD7" w:rsidR="00F95357" w:rsidRPr="008C2030" w:rsidRDefault="00FF0DBF"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7173584D"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10F6314" w14:textId="70A3D77A" w:rsidR="00F95357" w:rsidRPr="008C2030" w:rsidRDefault="00FF0DBF"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NRU, NDMO, VMGD, DLA, DUAP, Malvatumauri, </w:t>
            </w:r>
            <w:r w:rsidR="003A4ABA" w:rsidRPr="008C2030">
              <w:rPr>
                <w:color w:val="auto"/>
                <w:sz w:val="20"/>
                <w:szCs w:val="20"/>
              </w:rPr>
              <w:t>VKS, MoJCS</w:t>
            </w:r>
          </w:p>
        </w:tc>
      </w:tr>
      <w:tr w:rsidR="00F95357" w:rsidRPr="008C2030" w14:paraId="67B2C895"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A8A52A8"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39D74321" w14:textId="41FE69B2"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Scenario-based planning models developed to guide integration, relocation or recovery actions for varying scales of displacement.</w:t>
            </w:r>
          </w:p>
          <w:p w14:paraId="12371BF0" w14:textId="31272D26"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Site identification and risk assessments completed for potential relocation and integration areas, aligned with land-use frameworks and in consultation with customary landowners and chiefly networks.</w:t>
            </w:r>
          </w:p>
          <w:p w14:paraId="67377C95" w14:textId="438D603D"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Protocols for rapid decision-making established to activate pathways during emergencies.</w:t>
            </w:r>
          </w:p>
          <w:p w14:paraId="56B35B63" w14:textId="3D6A46B4"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Infrastructure and service plans or methodologies for planning prepared for potential sites, covering housing, WASH, health, education, transport and livelihood options.</w:t>
            </w:r>
          </w:p>
          <w:p w14:paraId="491D7880" w14:textId="2390A1C9"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resilience, recovery and well-being approaches integrated into scenario plans.</w:t>
            </w:r>
          </w:p>
          <w:p w14:paraId="39C5B716" w14:textId="5829A67B"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Resource mobilisation strategies linked to national budgets, contingency funds and international finance (e.g., Loss and Damage, adaptation funds).</w:t>
            </w:r>
          </w:p>
          <w:p w14:paraId="710DA3D3" w14:textId="63BED9B7"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programs delivered for government, provincial authorities, and community leaders on implementing these pathways.</w:t>
            </w:r>
          </w:p>
          <w:p w14:paraId="6F09D810" w14:textId="7741C179" w:rsidR="00F95357"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review systems established to keep pathways updated and responsive to evolving risks and population needs.</w:t>
            </w:r>
          </w:p>
        </w:tc>
      </w:tr>
    </w:tbl>
    <w:p w14:paraId="5FF4216C" w14:textId="77777777" w:rsidR="00F95357" w:rsidRPr="008C2030" w:rsidRDefault="00F95357" w:rsidP="00E01486">
      <w:pPr>
        <w:rPr>
          <w:color w:val="4C94D8" w:themeColor="text2" w:themeTint="80"/>
          <w:sz w:val="20"/>
          <w:szCs w:val="20"/>
        </w:rPr>
      </w:pPr>
    </w:p>
    <w:p w14:paraId="626D8203" w14:textId="77777777" w:rsidR="00A26806" w:rsidRPr="008C2030" w:rsidRDefault="00A26806" w:rsidP="00BB63B5">
      <w:pPr>
        <w:spacing w:after="0"/>
        <w:jc w:val="right"/>
        <w:rPr>
          <w:b/>
          <w:bCs/>
          <w:sz w:val="20"/>
          <w:szCs w:val="20"/>
        </w:rPr>
      </w:pPr>
      <w:r w:rsidRPr="008C2030">
        <w:rPr>
          <w:b/>
          <w:bCs/>
          <w:sz w:val="20"/>
          <w:szCs w:val="20"/>
        </w:rPr>
        <w:t>Human-induced Displacement</w:t>
      </w:r>
    </w:p>
    <w:p w14:paraId="7F26003E" w14:textId="74166A88" w:rsidR="00175713" w:rsidRPr="008C2030" w:rsidRDefault="00175713" w:rsidP="00175713">
      <w:pPr>
        <w:shd w:val="clear" w:color="auto" w:fill="000000" w:themeFill="text1"/>
        <w:rPr>
          <w:sz w:val="20"/>
          <w:szCs w:val="20"/>
          <w:lang w:val="en-US"/>
        </w:rPr>
      </w:pPr>
      <w:r w:rsidRPr="008C2030">
        <w:rPr>
          <w:b/>
          <w:bCs/>
          <w:sz w:val="20"/>
          <w:szCs w:val="20"/>
        </w:rPr>
        <w:t>  Action 5.</w:t>
      </w:r>
      <w:r w:rsidR="004F49C4" w:rsidRPr="008C2030">
        <w:rPr>
          <w:b/>
          <w:bCs/>
          <w:sz w:val="20"/>
          <w:szCs w:val="20"/>
        </w:rPr>
        <w:t>11</w:t>
      </w:r>
      <w:r w:rsidRPr="008C2030">
        <w:rPr>
          <w:b/>
          <w:bCs/>
          <w:sz w:val="20"/>
          <w:szCs w:val="20"/>
        </w:rPr>
        <w:t xml:space="preserve"> </w:t>
      </w:r>
      <w:r w:rsidRPr="008C2030">
        <w:rPr>
          <w:sz w:val="20"/>
          <w:szCs w:val="20"/>
        </w:rPr>
        <w:t>(new)</w:t>
      </w:r>
    </w:p>
    <w:p w14:paraId="7F3710D2" w14:textId="6E0E4C97" w:rsidR="00175713" w:rsidRPr="008C2030" w:rsidRDefault="00175713" w:rsidP="00175713">
      <w:pPr>
        <w:spacing w:after="0"/>
        <w:rPr>
          <w:color w:val="EE0000"/>
          <w:sz w:val="20"/>
          <w:szCs w:val="20"/>
        </w:rPr>
      </w:pPr>
      <w:r w:rsidRPr="008C2030">
        <w:rPr>
          <w:b/>
          <w:bCs/>
          <w:color w:val="EE0000"/>
          <w:sz w:val="20"/>
          <w:szCs w:val="20"/>
        </w:rPr>
        <w:t>Strengthen coordination between the Ministry of Lands, Ministry of Internal Affairs, and customary authorities</w:t>
      </w:r>
      <w:r w:rsidRPr="008C2030">
        <w:rPr>
          <w:color w:val="EE0000"/>
          <w:sz w:val="20"/>
          <w:szCs w:val="20"/>
        </w:rPr>
        <w:t xml:space="preserve"> to jointly manage and mediate displacement risks related to land and development. </w:t>
      </w:r>
    </w:p>
    <w:p w14:paraId="0B9BED1D" w14:textId="318BFA28" w:rsidR="00175713" w:rsidRPr="008C2030" w:rsidRDefault="00175713" w:rsidP="00FF0DBF">
      <w:pPr>
        <w:spacing w:before="240" w:after="0"/>
        <w:rPr>
          <w:color w:val="4C94D8" w:themeColor="text2" w:themeTint="80"/>
          <w:sz w:val="20"/>
          <w:szCs w:val="20"/>
        </w:rPr>
      </w:pPr>
      <w:r w:rsidRPr="008C2030">
        <w:rPr>
          <w:b/>
          <w:bCs/>
          <w:i/>
          <w:iCs/>
          <w:color w:val="4C94D8" w:themeColor="text2" w:themeTint="80"/>
          <w:sz w:val="20"/>
          <w:szCs w:val="20"/>
        </w:rPr>
        <w:lastRenderedPageBreak/>
        <w:t>Outcome</w:t>
      </w:r>
      <w:r w:rsidRPr="008C2030">
        <w:rPr>
          <w:b/>
          <w:bCs/>
          <w:color w:val="4C94D8" w:themeColor="text2" w:themeTint="80"/>
          <w:sz w:val="20"/>
          <w:szCs w:val="20"/>
        </w:rPr>
        <w:t xml:space="preserve">: </w:t>
      </w:r>
      <w:r w:rsidRPr="008C2030">
        <w:rPr>
          <w:i/>
          <w:iCs/>
          <w:color w:val="4C94D8" w:themeColor="text2" w:themeTint="80"/>
          <w:sz w:val="20"/>
          <w:szCs w:val="20"/>
        </w:rPr>
        <w:t>Institutional and customary systems work together to prevent conflict and uphold the rights of displaced and at-risk populations through coordinated governance.</w:t>
      </w:r>
      <w:r w:rsidRPr="008C2030">
        <w:rPr>
          <w:color w:val="4C94D8" w:themeColor="text2" w:themeTint="80"/>
          <w:sz w:val="20"/>
          <w:szCs w:val="20"/>
        </w:rPr>
        <w:t> </w:t>
      </w:r>
    </w:p>
    <w:p w14:paraId="55CC28DD" w14:textId="77777777" w:rsidR="00F95357" w:rsidRPr="008C2030" w:rsidRDefault="00F95357" w:rsidP="00175713">
      <w:pPr>
        <w:spacing w:after="0"/>
        <w:rPr>
          <w:color w:val="4C94D8" w:themeColor="text2" w:themeTint="80"/>
          <w:sz w:val="20"/>
          <w:szCs w:val="20"/>
        </w:rPr>
      </w:pPr>
    </w:p>
    <w:p w14:paraId="066F8195"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3DCD2193"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ECAE0A1"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481886D6" w14:textId="01391933"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3A4ABA" w:rsidRPr="008C2030">
              <w:rPr>
                <w:color w:val="auto"/>
                <w:sz w:val="20"/>
                <w:szCs w:val="20"/>
              </w:rPr>
              <w:t>11</w:t>
            </w:r>
          </w:p>
        </w:tc>
        <w:tc>
          <w:tcPr>
            <w:tcW w:w="1299" w:type="dxa"/>
            <w:shd w:val="clear" w:color="auto" w:fill="D1D1D1" w:themeFill="background2" w:themeFillShade="E6"/>
          </w:tcPr>
          <w:p w14:paraId="6FF98D71"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3B40FC0" w14:textId="0CCA043E" w:rsidR="00F95357" w:rsidRPr="008C2030" w:rsidRDefault="007443F0"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2 - 4</w:t>
            </w:r>
          </w:p>
        </w:tc>
      </w:tr>
      <w:tr w:rsidR="00F95357" w:rsidRPr="008C2030" w14:paraId="391B204D"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18DE2AB"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3B3D5A91" w14:textId="3D39C9FF" w:rsidR="00F95357" w:rsidRPr="008C2030" w:rsidRDefault="003A4ABA"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w:t>
            </w:r>
          </w:p>
        </w:tc>
        <w:tc>
          <w:tcPr>
            <w:tcW w:w="1299" w:type="dxa"/>
            <w:shd w:val="clear" w:color="auto" w:fill="D1D1D1" w:themeFill="background2" w:themeFillShade="E6"/>
          </w:tcPr>
          <w:p w14:paraId="3BC8391B"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0B438A3E" w14:textId="381F0023" w:rsidR="00F95357" w:rsidRPr="008C2030" w:rsidRDefault="003A4ABA"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MoIA, Malvatumauri</w:t>
            </w:r>
          </w:p>
        </w:tc>
      </w:tr>
      <w:tr w:rsidR="00F95357" w:rsidRPr="008C2030" w14:paraId="43DCCC2D"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0B2F127"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1B50265C" w14:textId="614C347B"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Formal coordination mechanism established between the Ministry of Lands, Ministry of Internal Affairs, and customary authorities for managing displacement-related land issues</w:t>
            </w:r>
            <w:r w:rsidR="003A4ABA" w:rsidRPr="008C2030">
              <w:rPr>
                <w:sz w:val="20"/>
                <w:szCs w:val="20"/>
              </w:rPr>
              <w:t xml:space="preserve"> (or integration of these issues into Durable Solutions Taskforce or </w:t>
            </w:r>
            <w:r w:rsidR="007443F0" w:rsidRPr="008C2030">
              <w:rPr>
                <w:sz w:val="20"/>
                <w:szCs w:val="20"/>
              </w:rPr>
              <w:t>other existing mechanism</w:t>
            </w:r>
            <w:r w:rsidR="003A4ABA" w:rsidRPr="008C2030">
              <w:rPr>
                <w:sz w:val="20"/>
                <w:szCs w:val="20"/>
              </w:rPr>
              <w:t>).</w:t>
            </w:r>
          </w:p>
          <w:p w14:paraId="6CDC68A4" w14:textId="03006D45" w:rsidR="00FF0DBF" w:rsidRPr="008C2030" w:rsidRDefault="007443F0"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If necessary, j</w:t>
            </w:r>
            <w:r w:rsidR="00FF0DBF" w:rsidRPr="008C2030">
              <w:rPr>
                <w:sz w:val="20"/>
                <w:szCs w:val="20"/>
              </w:rPr>
              <w:t>oint protocols and SOPs developed for land mediation, tenure security and dispute resolution during displacement and relocation processes.</w:t>
            </w:r>
          </w:p>
          <w:p w14:paraId="5EA757E2" w14:textId="67B8FA4F"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Capacity-building sessions delivered for government officers and customary leaders on land governance, rights protection and </w:t>
            </w:r>
            <w:r w:rsidR="007443F0" w:rsidRPr="008C2030">
              <w:rPr>
                <w:sz w:val="20"/>
                <w:szCs w:val="20"/>
              </w:rPr>
              <w:t>urban planning processes</w:t>
            </w:r>
            <w:r w:rsidRPr="008C2030">
              <w:rPr>
                <w:sz w:val="20"/>
                <w:szCs w:val="20"/>
              </w:rPr>
              <w:t>.</w:t>
            </w:r>
          </w:p>
          <w:p w14:paraId="54E36021" w14:textId="1C8E2AEC"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coordination forums held to review emerging risks, share information and jointly plan interventions.</w:t>
            </w:r>
          </w:p>
          <w:p w14:paraId="31EBA276" w14:textId="3E678A08" w:rsidR="00FF0DBF" w:rsidRPr="008C2030" w:rsidRDefault="00FF0DBF" w:rsidP="00FF0DB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Community engagement guidelines developed to ensure land decisions are transparent, inclusive and </w:t>
            </w:r>
            <w:proofErr w:type="gramStart"/>
            <w:r w:rsidRPr="008C2030">
              <w:rPr>
                <w:sz w:val="20"/>
                <w:szCs w:val="20"/>
              </w:rPr>
              <w:t>rights-based</w:t>
            </w:r>
            <w:proofErr w:type="gramEnd"/>
            <w:r w:rsidRPr="008C2030">
              <w:rPr>
                <w:sz w:val="20"/>
                <w:szCs w:val="20"/>
              </w:rPr>
              <w:t>.</w:t>
            </w:r>
          </w:p>
          <w:p w14:paraId="11E61C6A" w14:textId="51109224" w:rsidR="00F95357" w:rsidRPr="008C2030" w:rsidRDefault="00FF0DBF" w:rsidP="003A4A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reporting system created to track disputes, resolutions, and lessons learned for continuous improvement.</w:t>
            </w:r>
          </w:p>
        </w:tc>
      </w:tr>
    </w:tbl>
    <w:p w14:paraId="77E41C9E" w14:textId="77777777" w:rsidR="00175713" w:rsidRPr="008C2030" w:rsidRDefault="00175713" w:rsidP="00175713">
      <w:pPr>
        <w:spacing w:after="0"/>
        <w:jc w:val="right"/>
        <w:rPr>
          <w:b/>
          <w:bCs/>
          <w:sz w:val="20"/>
          <w:szCs w:val="20"/>
        </w:rPr>
      </w:pPr>
      <w:r w:rsidRPr="008C2030">
        <w:rPr>
          <w:b/>
          <w:bCs/>
          <w:sz w:val="20"/>
          <w:szCs w:val="20"/>
        </w:rPr>
        <w:t> </w:t>
      </w:r>
    </w:p>
    <w:p w14:paraId="39358692" w14:textId="2EDC9395" w:rsidR="00175713" w:rsidRPr="008C2030" w:rsidRDefault="00175713" w:rsidP="00175713">
      <w:pPr>
        <w:shd w:val="clear" w:color="auto" w:fill="000000" w:themeFill="text1"/>
        <w:rPr>
          <w:sz w:val="20"/>
          <w:szCs w:val="20"/>
          <w:lang w:val="en-US"/>
        </w:rPr>
      </w:pPr>
      <w:r w:rsidRPr="008C2030">
        <w:rPr>
          <w:b/>
          <w:bCs/>
          <w:sz w:val="20"/>
          <w:szCs w:val="20"/>
        </w:rPr>
        <w:t>  Action 5.</w:t>
      </w:r>
      <w:r w:rsidR="00A00E85" w:rsidRPr="008C2030">
        <w:rPr>
          <w:b/>
          <w:bCs/>
          <w:sz w:val="20"/>
          <w:szCs w:val="20"/>
        </w:rPr>
        <w:t>1</w:t>
      </w:r>
      <w:r w:rsidR="004F49C4" w:rsidRPr="008C2030">
        <w:rPr>
          <w:b/>
          <w:bCs/>
          <w:sz w:val="20"/>
          <w:szCs w:val="20"/>
        </w:rPr>
        <w:t>2</w:t>
      </w:r>
      <w:r w:rsidRPr="008C2030">
        <w:rPr>
          <w:b/>
          <w:bCs/>
          <w:sz w:val="20"/>
          <w:szCs w:val="20"/>
        </w:rPr>
        <w:t xml:space="preserve"> </w:t>
      </w:r>
      <w:r w:rsidRPr="008C2030">
        <w:rPr>
          <w:sz w:val="20"/>
          <w:szCs w:val="20"/>
        </w:rPr>
        <w:t>(new)</w:t>
      </w:r>
    </w:p>
    <w:p w14:paraId="526459D7" w14:textId="48AD0678" w:rsidR="00175713" w:rsidRPr="008C2030" w:rsidRDefault="004F00FE" w:rsidP="00175713">
      <w:pPr>
        <w:spacing w:after="0"/>
        <w:rPr>
          <w:b/>
          <w:bCs/>
          <w:color w:val="EE0000"/>
          <w:sz w:val="20"/>
          <w:szCs w:val="20"/>
        </w:rPr>
      </w:pPr>
      <w:r w:rsidRPr="008C2030">
        <w:rPr>
          <w:b/>
          <w:bCs/>
          <w:color w:val="EE0000"/>
          <w:sz w:val="20"/>
          <w:szCs w:val="20"/>
        </w:rPr>
        <w:t>Develop</w:t>
      </w:r>
      <w:r w:rsidR="00175713" w:rsidRPr="008C2030">
        <w:rPr>
          <w:b/>
          <w:bCs/>
          <w:color w:val="EE0000"/>
          <w:sz w:val="20"/>
          <w:szCs w:val="20"/>
        </w:rPr>
        <w:t xml:space="preserve"> legal and policy safeguards to prevent forced evictions</w:t>
      </w:r>
      <w:r w:rsidR="00175713" w:rsidRPr="008C2030">
        <w:rPr>
          <w:color w:val="EE0000"/>
          <w:sz w:val="20"/>
          <w:szCs w:val="20"/>
        </w:rPr>
        <w:t xml:space="preserve"> and unplanned displacement, ensuring alignment with human rights standards and customary land protections</w:t>
      </w:r>
      <w:r w:rsidRPr="008C2030">
        <w:rPr>
          <w:color w:val="EE0000"/>
          <w:sz w:val="20"/>
          <w:szCs w:val="20"/>
        </w:rPr>
        <w:t xml:space="preserve">, including development of a </w:t>
      </w:r>
      <w:r w:rsidRPr="008C2030">
        <w:rPr>
          <w:b/>
          <w:bCs/>
          <w:color w:val="EE0000"/>
          <w:sz w:val="20"/>
          <w:szCs w:val="20"/>
        </w:rPr>
        <w:t>national roadmap to act on root causes of evictions.</w:t>
      </w:r>
    </w:p>
    <w:p w14:paraId="6ED76EF6" w14:textId="77777777" w:rsidR="00175713" w:rsidRPr="008C2030" w:rsidRDefault="00175713" w:rsidP="00175713">
      <w:pPr>
        <w:spacing w:after="0"/>
        <w:rPr>
          <w:b/>
          <w:bCs/>
          <w:sz w:val="20"/>
          <w:szCs w:val="20"/>
        </w:rPr>
      </w:pPr>
      <w:r w:rsidRPr="008C2030">
        <w:rPr>
          <w:b/>
          <w:bCs/>
          <w:sz w:val="20"/>
          <w:szCs w:val="20"/>
        </w:rPr>
        <w:t> </w:t>
      </w:r>
    </w:p>
    <w:p w14:paraId="03F14D43" w14:textId="36583D93" w:rsidR="00175713" w:rsidRPr="008C2030" w:rsidRDefault="00175713" w:rsidP="00175713">
      <w:pPr>
        <w:spacing w:after="0"/>
        <w:rPr>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National legal frameworks include clear safeguards against unjust displacement, with mechanisms for redress and compliance monitoring in place.</w:t>
      </w:r>
      <w:r w:rsidRPr="008C2030">
        <w:rPr>
          <w:color w:val="4C94D8" w:themeColor="text2" w:themeTint="80"/>
          <w:sz w:val="20"/>
          <w:szCs w:val="20"/>
        </w:rPr>
        <w:t> </w:t>
      </w:r>
    </w:p>
    <w:p w14:paraId="5E7CEE65" w14:textId="77777777" w:rsidR="00F95357" w:rsidRPr="008C2030" w:rsidRDefault="00F95357" w:rsidP="00175713">
      <w:pPr>
        <w:spacing w:after="0"/>
        <w:rPr>
          <w:color w:val="4C94D8" w:themeColor="text2" w:themeTint="80"/>
          <w:sz w:val="20"/>
          <w:szCs w:val="20"/>
        </w:rPr>
      </w:pPr>
    </w:p>
    <w:p w14:paraId="1ACC2694"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63385808"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4F0CEDD"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453CB89F" w14:textId="352B9C0C"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7443F0" w:rsidRPr="008C2030">
              <w:rPr>
                <w:color w:val="auto"/>
                <w:sz w:val="20"/>
                <w:szCs w:val="20"/>
              </w:rPr>
              <w:t>12</w:t>
            </w:r>
          </w:p>
        </w:tc>
        <w:tc>
          <w:tcPr>
            <w:tcW w:w="1299" w:type="dxa"/>
            <w:shd w:val="clear" w:color="auto" w:fill="D1D1D1" w:themeFill="background2" w:themeFillShade="E6"/>
          </w:tcPr>
          <w:p w14:paraId="4583786A"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FAF4D60" w14:textId="6F1FAC20" w:rsidR="00F95357" w:rsidRPr="008C2030" w:rsidRDefault="006D24CD"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F95357" w:rsidRPr="008C2030" w14:paraId="002DC6A7"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39603ED"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2D21467C" w14:textId="4FF35328" w:rsidR="00F95357" w:rsidRPr="008C2030" w:rsidRDefault="006D24CD"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w:t>
            </w:r>
          </w:p>
        </w:tc>
        <w:tc>
          <w:tcPr>
            <w:tcW w:w="1299" w:type="dxa"/>
            <w:shd w:val="clear" w:color="auto" w:fill="D1D1D1" w:themeFill="background2" w:themeFillShade="E6"/>
          </w:tcPr>
          <w:p w14:paraId="7099BD0A"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4F61919" w14:textId="7933179A" w:rsidR="00F95357" w:rsidRPr="008C2030" w:rsidRDefault="006D24CD"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 Lead Ministry, State Law, Law Reform Commission, DLA, Malvatumauri, MoLNR</w:t>
            </w:r>
          </w:p>
        </w:tc>
      </w:tr>
      <w:tr w:rsidR="00F95357" w:rsidRPr="008C2030" w14:paraId="0799A72F"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72A9DBA"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3C48D1A3" w14:textId="10286586" w:rsidR="007443F0"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and policy review completed to identify gaps in protections against forced eviction and unplanned displacement.</w:t>
            </w:r>
          </w:p>
          <w:p w14:paraId="509F2F2F" w14:textId="613B1170" w:rsidR="007443F0"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Safeguards adopted in line with </w:t>
            </w:r>
            <w:r w:rsidR="006D24CD" w:rsidRPr="008C2030">
              <w:rPr>
                <w:sz w:val="20"/>
                <w:szCs w:val="20"/>
              </w:rPr>
              <w:t>international principles and safeguards,</w:t>
            </w:r>
            <w:r w:rsidRPr="008C2030">
              <w:rPr>
                <w:sz w:val="20"/>
                <w:szCs w:val="20"/>
              </w:rPr>
              <w:t xml:space="preserve"> and customary land protections, guaranteeing rights to housing, land, and property for displaced persons.</w:t>
            </w:r>
          </w:p>
          <w:p w14:paraId="05E1F72B" w14:textId="60467A4F" w:rsidR="007443F0"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roadmap developed to address root causes of evictions, integrating urban planning, secure tenure, and livelihood resilience strategies.</w:t>
            </w:r>
          </w:p>
          <w:p w14:paraId="48D3DEF9" w14:textId="4B83A9AC" w:rsidR="007443F0"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Accessible legal remedies and redress mechanisms established, with clear pathways for claims, appeals, and enforcement.</w:t>
            </w:r>
          </w:p>
          <w:p w14:paraId="031DD2B3" w14:textId="6D54832F" w:rsidR="007443F0"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programs delivered for government officials, customary authorities, and judiciary on rights-based displacement and land governance.</w:t>
            </w:r>
          </w:p>
          <w:p w14:paraId="2A28C125" w14:textId="3218CF3A" w:rsidR="007443F0"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awareness campaigns rolled out to inform the public of their rights, procedures for seeking restitution and avenues for participation in planning.</w:t>
            </w:r>
          </w:p>
          <w:p w14:paraId="30D57296" w14:textId="2E3C4120" w:rsidR="00F95357" w:rsidRPr="008C2030" w:rsidRDefault="007443F0" w:rsidP="007443F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compliance systems set up to track cases of eviction or unplanned displacement and ensure accountability and regular public reporting.</w:t>
            </w:r>
          </w:p>
        </w:tc>
      </w:tr>
    </w:tbl>
    <w:p w14:paraId="1CB344C1" w14:textId="77777777" w:rsidR="00341101" w:rsidRPr="008C2030" w:rsidRDefault="00341101" w:rsidP="00175713">
      <w:pPr>
        <w:spacing w:after="0"/>
        <w:rPr>
          <w:color w:val="4C94D8" w:themeColor="text2" w:themeTint="80"/>
          <w:sz w:val="20"/>
          <w:szCs w:val="20"/>
        </w:rPr>
      </w:pPr>
    </w:p>
    <w:p w14:paraId="12F31AC6" w14:textId="7BB4D56F" w:rsidR="00A00E85" w:rsidRPr="008C2030" w:rsidRDefault="00A00E85" w:rsidP="00A00E85">
      <w:pPr>
        <w:shd w:val="clear" w:color="auto" w:fill="000000" w:themeFill="text1"/>
        <w:rPr>
          <w:sz w:val="20"/>
          <w:szCs w:val="20"/>
          <w:lang w:val="en-US"/>
        </w:rPr>
      </w:pPr>
      <w:r w:rsidRPr="008C2030">
        <w:rPr>
          <w:b/>
          <w:bCs/>
          <w:sz w:val="20"/>
          <w:szCs w:val="20"/>
        </w:rPr>
        <w:t>Action 5.1</w:t>
      </w:r>
      <w:r w:rsidR="004F49C4" w:rsidRPr="008C2030">
        <w:rPr>
          <w:b/>
          <w:bCs/>
          <w:sz w:val="20"/>
          <w:szCs w:val="20"/>
        </w:rPr>
        <w:t>3</w:t>
      </w:r>
      <w:r w:rsidRPr="008C2030">
        <w:rPr>
          <w:b/>
          <w:bCs/>
          <w:sz w:val="20"/>
          <w:szCs w:val="20"/>
        </w:rPr>
        <w:t xml:space="preserve"> </w:t>
      </w:r>
      <w:r w:rsidRPr="008C2030">
        <w:rPr>
          <w:sz w:val="20"/>
          <w:szCs w:val="20"/>
        </w:rPr>
        <w:t>(original Action 5.4)</w:t>
      </w:r>
    </w:p>
    <w:p w14:paraId="1356DD9F" w14:textId="5135AC6E" w:rsidR="00A00E85" w:rsidRPr="008C2030" w:rsidRDefault="00A00E85" w:rsidP="00A00E85">
      <w:pPr>
        <w:rPr>
          <w:strike/>
          <w:color w:val="EE0000"/>
          <w:sz w:val="20"/>
          <w:szCs w:val="20"/>
        </w:rPr>
      </w:pPr>
      <w:r w:rsidRPr="008C2030">
        <w:rPr>
          <w:b/>
          <w:bCs/>
          <w:sz w:val="20"/>
          <w:szCs w:val="20"/>
        </w:rPr>
        <w:lastRenderedPageBreak/>
        <w:t>Ensure tenure security for all people</w:t>
      </w:r>
      <w:r w:rsidRPr="008C2030">
        <w:rPr>
          <w:sz w:val="20"/>
          <w:szCs w:val="20"/>
        </w:rPr>
        <w:t xml:space="preserve"> </w:t>
      </w:r>
      <w:proofErr w:type="gramStart"/>
      <w:r w:rsidRPr="008C2030">
        <w:rPr>
          <w:sz w:val="20"/>
          <w:szCs w:val="20"/>
        </w:rPr>
        <w:t>in order to</w:t>
      </w:r>
      <w:proofErr w:type="gramEnd"/>
      <w:r w:rsidRPr="008C2030">
        <w:rPr>
          <w:sz w:val="20"/>
          <w:szCs w:val="20"/>
        </w:rPr>
        <w:t xml:space="preserve"> prevent forced evictions, especially evictions which occur at night and with force.</w:t>
      </w:r>
      <w:r w:rsidRPr="008C2030">
        <w:rPr>
          <w:strike/>
          <w:sz w:val="20"/>
          <w:szCs w:val="20"/>
        </w:rPr>
        <w:t xml:space="preserve"> </w:t>
      </w:r>
      <w:r w:rsidRPr="008C2030">
        <w:rPr>
          <w:strike/>
          <w:color w:val="EE0000"/>
          <w:sz w:val="20"/>
          <w:szCs w:val="20"/>
        </w:rPr>
        <w:t>(also see also Strategic areas 3 and 6).</w:t>
      </w:r>
    </w:p>
    <w:p w14:paraId="0680DF60" w14:textId="77777777" w:rsidR="00A00E85" w:rsidRPr="008C2030" w:rsidRDefault="00A00E85" w:rsidP="00A00E85">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Populations with insecure tenure are protected from unlawful evictions through strengthened tenure security, promoting dignity, stability, and legal safeguards in displacement contexts.</w:t>
      </w:r>
      <w:r w:rsidRPr="008C2030">
        <w:rPr>
          <w:color w:val="4C94D8" w:themeColor="text2" w:themeTint="80"/>
          <w:sz w:val="20"/>
          <w:szCs w:val="20"/>
        </w:rPr>
        <w:t> </w:t>
      </w:r>
    </w:p>
    <w:p w14:paraId="19062BB6" w14:textId="77777777" w:rsidR="00A00E85" w:rsidRPr="008C2030" w:rsidRDefault="00A00E85" w:rsidP="00A00E8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A00E85" w:rsidRPr="008C2030" w14:paraId="61A98D67"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C7A3AF" w14:textId="77777777" w:rsidR="00A00E85" w:rsidRPr="008C2030" w:rsidRDefault="00A00E85" w:rsidP="00E135DD">
            <w:pPr>
              <w:rPr>
                <w:color w:val="auto"/>
                <w:sz w:val="20"/>
                <w:szCs w:val="20"/>
              </w:rPr>
            </w:pPr>
            <w:r w:rsidRPr="008C2030">
              <w:rPr>
                <w:color w:val="auto"/>
                <w:sz w:val="20"/>
                <w:szCs w:val="20"/>
              </w:rPr>
              <w:t>Action/s</w:t>
            </w:r>
          </w:p>
        </w:tc>
        <w:tc>
          <w:tcPr>
            <w:tcW w:w="1985" w:type="dxa"/>
          </w:tcPr>
          <w:p w14:paraId="31DF3DC0" w14:textId="77777777" w:rsidR="00A00E85" w:rsidRPr="008C2030" w:rsidRDefault="00A00E85"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15.4</w:t>
            </w:r>
          </w:p>
        </w:tc>
        <w:tc>
          <w:tcPr>
            <w:tcW w:w="1417" w:type="dxa"/>
            <w:shd w:val="clear" w:color="auto" w:fill="D1D1D1" w:themeFill="background2" w:themeFillShade="E6"/>
          </w:tcPr>
          <w:p w14:paraId="5C50CC09" w14:textId="77777777" w:rsidR="00A00E85" w:rsidRPr="008C2030" w:rsidRDefault="00A00E85"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2B05495" w14:textId="77777777" w:rsidR="00A00E85" w:rsidRPr="008C2030" w:rsidRDefault="00A00E85"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00E85" w:rsidRPr="008C2030" w14:paraId="51C84D4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0A287E0" w14:textId="77777777" w:rsidR="00A00E85" w:rsidRPr="008C2030" w:rsidRDefault="00A00E85" w:rsidP="00E135DD">
            <w:pPr>
              <w:rPr>
                <w:color w:val="auto"/>
                <w:sz w:val="20"/>
                <w:szCs w:val="20"/>
              </w:rPr>
            </w:pPr>
            <w:r w:rsidRPr="008C2030">
              <w:rPr>
                <w:color w:val="auto"/>
                <w:sz w:val="20"/>
                <w:szCs w:val="20"/>
              </w:rPr>
              <w:t>Lead</w:t>
            </w:r>
          </w:p>
        </w:tc>
        <w:tc>
          <w:tcPr>
            <w:tcW w:w="1985" w:type="dxa"/>
            <w:shd w:val="clear" w:color="auto" w:fill="auto"/>
          </w:tcPr>
          <w:p w14:paraId="364385F3" w14:textId="77777777" w:rsidR="00A00E85" w:rsidRPr="008C2030" w:rsidRDefault="00A00E8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w:t>
            </w:r>
          </w:p>
        </w:tc>
        <w:tc>
          <w:tcPr>
            <w:tcW w:w="1417" w:type="dxa"/>
            <w:shd w:val="clear" w:color="auto" w:fill="D1D1D1" w:themeFill="background2" w:themeFillShade="E6"/>
          </w:tcPr>
          <w:p w14:paraId="5776927E" w14:textId="77777777" w:rsidR="00A00E85" w:rsidRPr="008C2030" w:rsidRDefault="00A00E85"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ADED618" w14:textId="77777777" w:rsidR="00A00E85" w:rsidRPr="008C2030" w:rsidRDefault="00A00E85"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 MoJCS, Lead Ministry, DLA, Malvatumauri</w:t>
            </w:r>
          </w:p>
        </w:tc>
      </w:tr>
      <w:tr w:rsidR="00A00E85" w:rsidRPr="008C2030" w14:paraId="0B03FACB"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C489E3E" w14:textId="77777777" w:rsidR="00A00E85" w:rsidRPr="008C2030" w:rsidRDefault="00A00E85" w:rsidP="00E135DD">
            <w:pPr>
              <w:rPr>
                <w:sz w:val="20"/>
                <w:szCs w:val="20"/>
              </w:rPr>
            </w:pPr>
            <w:r w:rsidRPr="008C2030">
              <w:rPr>
                <w:color w:val="auto"/>
                <w:sz w:val="20"/>
                <w:szCs w:val="20"/>
              </w:rPr>
              <w:t>Outputs</w:t>
            </w:r>
          </w:p>
        </w:tc>
        <w:tc>
          <w:tcPr>
            <w:tcW w:w="7745" w:type="dxa"/>
            <w:gridSpan w:val="3"/>
          </w:tcPr>
          <w:p w14:paraId="58EB6C04"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informal settlements and insecure tenure completed.</w:t>
            </w:r>
          </w:p>
          <w:p w14:paraId="5A9BB7D5"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Tenure risk and protection maps developed for urban and rural zones. </w:t>
            </w:r>
          </w:p>
          <w:p w14:paraId="22E8532D"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Research papers into pathways for tenure security improvements.</w:t>
            </w:r>
          </w:p>
          <w:p w14:paraId="45CBB54C"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Roadmap and program developed, endorsed and commencing implementation for improving tenure security for informal / insecure tenure lots and settlements.</w:t>
            </w:r>
          </w:p>
          <w:p w14:paraId="32F6F72E"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Eviction protocols developed, adopted and disseminated (including principles on anti-forced evictions).</w:t>
            </w:r>
          </w:p>
          <w:p w14:paraId="47757FFE"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developed and disseminated for security services who carry out court ordered evictions on rights of evictees and proper eviction protocols. </w:t>
            </w:r>
          </w:p>
          <w:p w14:paraId="01BC1CC7"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aid and mediation services available in high-risk communities. </w:t>
            </w:r>
          </w:p>
          <w:p w14:paraId="28A8A82E"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Occupancy documentation or informal settlement regularization piloted in high-risk locations. </w:t>
            </w:r>
          </w:p>
          <w:p w14:paraId="6948B4CB"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Eviction early warning system operational and linked to grievance redress. </w:t>
            </w:r>
          </w:p>
          <w:p w14:paraId="254CB68D" w14:textId="77777777" w:rsidR="00A00E85" w:rsidRPr="008C2030" w:rsidRDefault="00A00E85"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tenure security reports and eviction incident data published.</w:t>
            </w:r>
          </w:p>
        </w:tc>
      </w:tr>
    </w:tbl>
    <w:p w14:paraId="3FF39CED" w14:textId="77777777" w:rsidR="00A00E85" w:rsidRPr="008C2030" w:rsidRDefault="00A00E85" w:rsidP="00175713">
      <w:pPr>
        <w:spacing w:after="0"/>
        <w:rPr>
          <w:b/>
          <w:bCs/>
          <w:sz w:val="20"/>
          <w:szCs w:val="20"/>
        </w:rPr>
      </w:pPr>
    </w:p>
    <w:p w14:paraId="097F6F35" w14:textId="73FC52C6" w:rsidR="00175713" w:rsidRPr="008C2030" w:rsidRDefault="00175713" w:rsidP="00175713">
      <w:pPr>
        <w:shd w:val="clear" w:color="auto" w:fill="000000" w:themeFill="text1"/>
        <w:rPr>
          <w:sz w:val="20"/>
          <w:szCs w:val="20"/>
          <w:lang w:val="en-US"/>
        </w:rPr>
      </w:pPr>
      <w:r w:rsidRPr="008C2030">
        <w:rPr>
          <w:b/>
          <w:bCs/>
          <w:sz w:val="20"/>
          <w:szCs w:val="20"/>
        </w:rPr>
        <w:t>  Action 5.</w:t>
      </w:r>
      <w:r w:rsidR="004F49C4" w:rsidRPr="008C2030">
        <w:rPr>
          <w:b/>
          <w:bCs/>
          <w:sz w:val="20"/>
          <w:szCs w:val="20"/>
        </w:rPr>
        <w:t>14</w:t>
      </w:r>
      <w:r w:rsidRPr="008C2030">
        <w:rPr>
          <w:b/>
          <w:bCs/>
          <w:sz w:val="20"/>
          <w:szCs w:val="20"/>
        </w:rPr>
        <w:t xml:space="preserve"> </w:t>
      </w:r>
      <w:r w:rsidRPr="008C2030">
        <w:rPr>
          <w:sz w:val="20"/>
          <w:szCs w:val="20"/>
        </w:rPr>
        <w:t>(new)</w:t>
      </w:r>
    </w:p>
    <w:p w14:paraId="359F8DF7" w14:textId="767177E7" w:rsidR="00175713" w:rsidRPr="008C2030" w:rsidRDefault="00A00E85" w:rsidP="00175713">
      <w:pPr>
        <w:spacing w:after="0"/>
        <w:rPr>
          <w:color w:val="EE0000"/>
          <w:sz w:val="20"/>
          <w:szCs w:val="20"/>
        </w:rPr>
      </w:pPr>
      <w:r w:rsidRPr="008C2030">
        <w:rPr>
          <w:b/>
          <w:bCs/>
          <w:color w:val="EE0000"/>
          <w:sz w:val="20"/>
          <w:szCs w:val="20"/>
        </w:rPr>
        <w:t>Develop an evictions profile and</w:t>
      </w:r>
      <w:r w:rsidR="00175713" w:rsidRPr="008C2030">
        <w:rPr>
          <w:b/>
          <w:bCs/>
          <w:color w:val="EE0000"/>
          <w:sz w:val="20"/>
          <w:szCs w:val="20"/>
        </w:rPr>
        <w:t xml:space="preserve"> national mapping of past and ongoing human-induced displacement cases</w:t>
      </w:r>
      <w:r w:rsidR="00175713" w:rsidRPr="008C2030">
        <w:rPr>
          <w:color w:val="EE0000"/>
          <w:sz w:val="20"/>
          <w:szCs w:val="20"/>
        </w:rPr>
        <w:t>, documenting causes, legal context, and community responses to inform future policy and planning. </w:t>
      </w:r>
    </w:p>
    <w:p w14:paraId="4515F9F2" w14:textId="77777777" w:rsidR="00175713" w:rsidRPr="008C2030" w:rsidRDefault="00175713" w:rsidP="00175713">
      <w:pPr>
        <w:spacing w:after="0"/>
        <w:rPr>
          <w:b/>
          <w:bCs/>
          <w:sz w:val="20"/>
          <w:szCs w:val="20"/>
          <w:lang w:val="en-US"/>
        </w:rPr>
      </w:pPr>
      <w:r w:rsidRPr="008C2030">
        <w:rPr>
          <w:b/>
          <w:bCs/>
          <w:sz w:val="20"/>
          <w:szCs w:val="20"/>
          <w:lang w:val="en-US"/>
        </w:rPr>
        <w:t> </w:t>
      </w:r>
    </w:p>
    <w:p w14:paraId="06B20D47" w14:textId="47FE46EF" w:rsidR="00175713" w:rsidRPr="008C2030" w:rsidRDefault="00175713" w:rsidP="00175713">
      <w:pPr>
        <w:spacing w:after="0"/>
        <w:rPr>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More substantial evidence based on human-induced displacement enables more targeted policies, improved risk reduction, and informed decision-making.</w:t>
      </w:r>
      <w:r w:rsidRPr="008C2030">
        <w:rPr>
          <w:color w:val="4C94D8" w:themeColor="text2" w:themeTint="80"/>
          <w:sz w:val="20"/>
          <w:szCs w:val="20"/>
        </w:rPr>
        <w:t> </w:t>
      </w:r>
    </w:p>
    <w:p w14:paraId="3CD04259" w14:textId="77777777" w:rsidR="007443F0" w:rsidRPr="008C2030" w:rsidRDefault="007443F0" w:rsidP="00175713">
      <w:pPr>
        <w:spacing w:after="0"/>
        <w:rPr>
          <w:color w:val="4C94D8" w:themeColor="text2" w:themeTint="80"/>
          <w:sz w:val="20"/>
          <w:szCs w:val="20"/>
        </w:rPr>
      </w:pPr>
    </w:p>
    <w:p w14:paraId="5DCED3C1"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6FA7219D"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9E7E8F"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756A1FEB" w14:textId="27B9AC2F"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6D24CD" w:rsidRPr="008C2030">
              <w:rPr>
                <w:color w:val="auto"/>
                <w:sz w:val="20"/>
                <w:szCs w:val="20"/>
              </w:rPr>
              <w:t>14</w:t>
            </w:r>
          </w:p>
        </w:tc>
        <w:tc>
          <w:tcPr>
            <w:tcW w:w="1299" w:type="dxa"/>
            <w:shd w:val="clear" w:color="auto" w:fill="D1D1D1" w:themeFill="background2" w:themeFillShade="E6"/>
          </w:tcPr>
          <w:p w14:paraId="035770C3"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C8D9C04" w14:textId="0896590D" w:rsidR="00F95357" w:rsidRPr="008C2030" w:rsidRDefault="006D24CD"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1 - 2</w:t>
            </w:r>
          </w:p>
        </w:tc>
      </w:tr>
      <w:tr w:rsidR="00F95357" w:rsidRPr="008C2030" w14:paraId="7BFDD5A1"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9C16DE8"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0CA25073" w14:textId="04D53782" w:rsidR="00F95357" w:rsidRPr="008C2030" w:rsidRDefault="006D24CD"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w:t>
            </w:r>
          </w:p>
        </w:tc>
        <w:tc>
          <w:tcPr>
            <w:tcW w:w="1299" w:type="dxa"/>
            <w:shd w:val="clear" w:color="auto" w:fill="D1D1D1" w:themeFill="background2" w:themeFillShade="E6"/>
          </w:tcPr>
          <w:p w14:paraId="49F5064C"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7FF6621" w14:textId="34B349B9" w:rsidR="00F95357" w:rsidRPr="008C2030" w:rsidRDefault="006D24CD"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Malvatumauri, DLA, MoLNR, IOM</w:t>
            </w:r>
          </w:p>
        </w:tc>
      </w:tr>
      <w:tr w:rsidR="00F95357" w:rsidRPr="008C2030" w14:paraId="6B1527E4"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3F972EE"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53D8C777" w14:textId="565F5B45" w:rsidR="006D24CD" w:rsidRPr="008C2030" w:rsidRDefault="006D24CD"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database of evictions and human-induced displacement cases</w:t>
            </w:r>
            <w:r w:rsidR="003138E7" w:rsidRPr="008C2030">
              <w:rPr>
                <w:sz w:val="20"/>
                <w:szCs w:val="20"/>
              </w:rPr>
              <w:t>.</w:t>
            </w:r>
          </w:p>
          <w:p w14:paraId="3E68FC18" w14:textId="1D02C251" w:rsidR="006D24CD" w:rsidRPr="008C2030" w:rsidRDefault="006D24CD"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Geospatial map layer of cases (past/ongoing) linked to severity and exposure indicators</w:t>
            </w:r>
            <w:r w:rsidR="003138E7" w:rsidRPr="008C2030">
              <w:rPr>
                <w:sz w:val="20"/>
                <w:szCs w:val="20"/>
              </w:rPr>
              <w:t xml:space="preserve"> (if geospatial data exists)</w:t>
            </w:r>
            <w:r w:rsidRPr="008C2030">
              <w:rPr>
                <w:sz w:val="20"/>
                <w:szCs w:val="20"/>
              </w:rPr>
              <w:t>.</w:t>
            </w:r>
          </w:p>
          <w:p w14:paraId="5C9BF2B8" w14:textId="2326CDE8" w:rsidR="006D24CD" w:rsidRPr="008C2030" w:rsidRDefault="003138E7"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Evictions profile developed</w:t>
            </w:r>
            <w:r w:rsidR="006D24CD" w:rsidRPr="008C2030">
              <w:rPr>
                <w:sz w:val="20"/>
                <w:szCs w:val="20"/>
              </w:rPr>
              <w:t xml:space="preserve"> identifying common drivers (e.g.</w:t>
            </w:r>
            <w:r w:rsidRPr="008C2030">
              <w:rPr>
                <w:sz w:val="20"/>
                <w:szCs w:val="20"/>
              </w:rPr>
              <w:t xml:space="preserve"> </w:t>
            </w:r>
            <w:r w:rsidR="006D24CD" w:rsidRPr="008C2030">
              <w:rPr>
                <w:sz w:val="20"/>
                <w:szCs w:val="20"/>
              </w:rPr>
              <w:t>development, tenancy, land disputes) and re</w:t>
            </w:r>
            <w:r w:rsidRPr="008C2030">
              <w:rPr>
                <w:sz w:val="20"/>
                <w:szCs w:val="20"/>
              </w:rPr>
              <w:t>medies / solutions found or utilised by evictees.</w:t>
            </w:r>
          </w:p>
          <w:p w14:paraId="65BB5A0D" w14:textId="22B613D3" w:rsidR="006D24CD" w:rsidRPr="008C2030" w:rsidRDefault="006D24CD"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perspectives documented on impacts and coping responses with protection concerns highlighted.</w:t>
            </w:r>
          </w:p>
          <w:p w14:paraId="5F7AA36D" w14:textId="215DEED0" w:rsidR="006D24CD" w:rsidRPr="008C2030" w:rsidRDefault="006D24CD"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Policy and practice recommendations for prevention, safeguards, and redress mechanisms.</w:t>
            </w:r>
          </w:p>
          <w:p w14:paraId="7EDC6C5A" w14:textId="691F98DA" w:rsidR="006D24CD" w:rsidRPr="008C2030" w:rsidRDefault="006D24CD"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Data-sharing and integration with the Displacement Profile/Registry, with an annual update cycle and provincial reporting templates.</w:t>
            </w:r>
          </w:p>
          <w:p w14:paraId="55605120" w14:textId="03ABDA98" w:rsidR="00F95357" w:rsidRPr="008C2030" w:rsidRDefault="006D24CD" w:rsidP="006D24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Orientation for provincial focal points on case identification, verification, and reporting.</w:t>
            </w:r>
          </w:p>
        </w:tc>
      </w:tr>
    </w:tbl>
    <w:p w14:paraId="25D16843" w14:textId="77777777" w:rsidR="00175713" w:rsidRPr="008C2030" w:rsidRDefault="00175713" w:rsidP="00BB63B5">
      <w:pPr>
        <w:spacing w:after="0"/>
        <w:jc w:val="right"/>
        <w:rPr>
          <w:b/>
          <w:bCs/>
          <w:sz w:val="20"/>
          <w:szCs w:val="20"/>
        </w:rPr>
      </w:pPr>
    </w:p>
    <w:p w14:paraId="71EFCF67" w14:textId="319E2946" w:rsidR="00BB63B5" w:rsidRPr="008C2030" w:rsidRDefault="00BB63B5" w:rsidP="00BB63B5">
      <w:pPr>
        <w:shd w:val="clear" w:color="auto" w:fill="000000" w:themeFill="text1"/>
        <w:rPr>
          <w:sz w:val="20"/>
          <w:szCs w:val="20"/>
          <w:lang w:val="en-US"/>
        </w:rPr>
      </w:pPr>
      <w:r w:rsidRPr="008C2030">
        <w:rPr>
          <w:b/>
          <w:bCs/>
          <w:sz w:val="20"/>
          <w:szCs w:val="20"/>
        </w:rPr>
        <w:lastRenderedPageBreak/>
        <w:t>  Action 5.</w:t>
      </w:r>
      <w:r w:rsidR="004F49C4" w:rsidRPr="008C2030">
        <w:rPr>
          <w:b/>
          <w:bCs/>
          <w:sz w:val="20"/>
          <w:szCs w:val="20"/>
        </w:rPr>
        <w:t>15</w:t>
      </w:r>
      <w:r w:rsidRPr="008C2030">
        <w:rPr>
          <w:b/>
          <w:bCs/>
          <w:sz w:val="20"/>
          <w:szCs w:val="20"/>
        </w:rPr>
        <w:t xml:space="preserve"> </w:t>
      </w:r>
      <w:r w:rsidRPr="008C2030">
        <w:rPr>
          <w:sz w:val="20"/>
          <w:szCs w:val="20"/>
        </w:rPr>
        <w:t>(new)</w:t>
      </w:r>
    </w:p>
    <w:p w14:paraId="4A9D10BA" w14:textId="67FB085B" w:rsidR="00A26806" w:rsidRPr="008C2030" w:rsidRDefault="00A26806" w:rsidP="00A26806">
      <w:pPr>
        <w:rPr>
          <w:color w:val="EE0000"/>
          <w:sz w:val="20"/>
          <w:szCs w:val="20"/>
        </w:rPr>
      </w:pPr>
      <w:r w:rsidRPr="008C2030">
        <w:rPr>
          <w:b/>
          <w:bCs/>
          <w:color w:val="EE0000"/>
          <w:sz w:val="20"/>
          <w:szCs w:val="20"/>
          <w:lang w:val="en-US"/>
        </w:rPr>
        <w:t xml:space="preserve">Support durable solutions for communities displaced by </w:t>
      </w:r>
      <w:r w:rsidR="00B3732F" w:rsidRPr="008C2030">
        <w:rPr>
          <w:b/>
          <w:bCs/>
          <w:color w:val="EE0000"/>
          <w:sz w:val="20"/>
          <w:szCs w:val="20"/>
          <w:lang w:val="en-US"/>
        </w:rPr>
        <w:t xml:space="preserve">or at risk of displacement by </w:t>
      </w:r>
      <w:r w:rsidRPr="008C2030">
        <w:rPr>
          <w:b/>
          <w:bCs/>
          <w:color w:val="EE0000"/>
          <w:sz w:val="20"/>
          <w:szCs w:val="20"/>
          <w:lang w:val="en-US"/>
        </w:rPr>
        <w:t>human-induced causes</w:t>
      </w:r>
      <w:r w:rsidRPr="008C2030">
        <w:rPr>
          <w:color w:val="EE0000"/>
          <w:sz w:val="20"/>
          <w:szCs w:val="20"/>
          <w:lang w:val="en-US"/>
        </w:rPr>
        <w:t xml:space="preserve"> by ensuring access to land, legal status, essential </w:t>
      </w:r>
      <w:proofErr w:type="gramStart"/>
      <w:r w:rsidRPr="008C2030">
        <w:rPr>
          <w:color w:val="EE0000"/>
          <w:sz w:val="20"/>
          <w:szCs w:val="20"/>
          <w:lang w:val="en-US"/>
        </w:rPr>
        <w:t>services</w:t>
      </w:r>
      <w:proofErr w:type="gramEnd"/>
      <w:r w:rsidRPr="008C2030">
        <w:rPr>
          <w:color w:val="EE0000"/>
          <w:sz w:val="20"/>
          <w:szCs w:val="20"/>
          <w:lang w:val="en-US"/>
        </w:rPr>
        <w:t xml:space="preserve"> and livelihood recovery.</w:t>
      </w:r>
      <w:r w:rsidRPr="008C2030">
        <w:rPr>
          <w:color w:val="EE0000"/>
          <w:sz w:val="20"/>
          <w:szCs w:val="20"/>
        </w:rPr>
        <w:t> </w:t>
      </w:r>
    </w:p>
    <w:p w14:paraId="7DE6F9AB" w14:textId="534F5407" w:rsidR="00A26806" w:rsidRPr="008C2030" w:rsidRDefault="00A26806" w:rsidP="00A26806">
      <w:pPr>
        <w:rPr>
          <w:b/>
          <w:bCs/>
          <w:color w:val="4C94D8" w:themeColor="text2" w:themeTint="80"/>
          <w:sz w:val="20"/>
          <w:szCs w:val="20"/>
        </w:rPr>
      </w:pPr>
      <w:r w:rsidRPr="008C2030">
        <w:rPr>
          <w:b/>
          <w:bCs/>
          <w:i/>
          <w:iCs/>
          <w:color w:val="4C94D8" w:themeColor="text2" w:themeTint="80"/>
          <w:sz w:val="20"/>
          <w:szCs w:val="20"/>
          <w:lang w:val="en-US"/>
        </w:rPr>
        <w:t>Outcome</w:t>
      </w:r>
      <w:r w:rsidR="00BB63B5" w:rsidRPr="008C2030">
        <w:rPr>
          <w:b/>
          <w:bCs/>
          <w:color w:val="4C94D8" w:themeColor="text2" w:themeTint="80"/>
          <w:sz w:val="20"/>
          <w:szCs w:val="20"/>
        </w:rPr>
        <w:t xml:space="preserve">: </w:t>
      </w:r>
      <w:r w:rsidRPr="008C2030">
        <w:rPr>
          <w:i/>
          <w:iCs/>
          <w:color w:val="4C94D8" w:themeColor="text2" w:themeTint="80"/>
          <w:sz w:val="20"/>
          <w:szCs w:val="20"/>
          <w:lang w:val="en-US"/>
        </w:rPr>
        <w:t xml:space="preserve">Displaced populations </w:t>
      </w:r>
      <w:proofErr w:type="gramStart"/>
      <w:r w:rsidRPr="008C2030">
        <w:rPr>
          <w:i/>
          <w:iCs/>
          <w:color w:val="4C94D8" w:themeColor="text2" w:themeTint="80"/>
          <w:sz w:val="20"/>
          <w:szCs w:val="20"/>
          <w:lang w:val="en-US"/>
        </w:rPr>
        <w:t>are assisted</w:t>
      </w:r>
      <w:proofErr w:type="gramEnd"/>
      <w:r w:rsidRPr="008C2030">
        <w:rPr>
          <w:i/>
          <w:iCs/>
          <w:color w:val="4C94D8" w:themeColor="text2" w:themeTint="80"/>
          <w:sz w:val="20"/>
          <w:szCs w:val="20"/>
          <w:lang w:val="en-US"/>
        </w:rPr>
        <w:t xml:space="preserve"> with safe housing, secure land tenure, and sustainable options for integration or return, enabling them to rebuild their lives with dignity.</w:t>
      </w:r>
      <w:r w:rsidRPr="008C2030">
        <w:rPr>
          <w:b/>
          <w:bCs/>
          <w:color w:val="4C94D8" w:themeColor="text2" w:themeTint="80"/>
          <w:sz w:val="20"/>
          <w:szCs w:val="20"/>
        </w:rPr>
        <w:t> </w:t>
      </w:r>
    </w:p>
    <w:p w14:paraId="1F8E306B"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1BD44267"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CE4320B"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49609A2D" w14:textId="412B7828"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B3732F" w:rsidRPr="008C2030">
              <w:rPr>
                <w:color w:val="auto"/>
                <w:sz w:val="20"/>
                <w:szCs w:val="20"/>
              </w:rPr>
              <w:t>15</w:t>
            </w:r>
          </w:p>
        </w:tc>
        <w:tc>
          <w:tcPr>
            <w:tcW w:w="1299" w:type="dxa"/>
            <w:shd w:val="clear" w:color="auto" w:fill="D1D1D1" w:themeFill="background2" w:themeFillShade="E6"/>
          </w:tcPr>
          <w:p w14:paraId="1A078372"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D4A70C0" w14:textId="114DBFD4" w:rsidR="00F95357" w:rsidRPr="008C2030" w:rsidRDefault="00B3732F"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F95357" w:rsidRPr="008C2030" w14:paraId="34B08844"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9043C4A"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7289B8AC" w14:textId="190DB7CA" w:rsidR="00F95357" w:rsidRPr="008C2030" w:rsidRDefault="00B3732F"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w:t>
            </w:r>
          </w:p>
        </w:tc>
        <w:tc>
          <w:tcPr>
            <w:tcW w:w="1299" w:type="dxa"/>
            <w:shd w:val="clear" w:color="auto" w:fill="D1D1D1" w:themeFill="background2" w:themeFillShade="E6"/>
          </w:tcPr>
          <w:p w14:paraId="287E9DDD"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C7AF909" w14:textId="7898AD99" w:rsidR="00F95357" w:rsidRPr="008C2030" w:rsidRDefault="00B3732F"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DLA, NDMO, NRU, DSPPAC, Malvatumauri, </w:t>
            </w:r>
          </w:p>
        </w:tc>
      </w:tr>
      <w:tr w:rsidR="00F95357" w:rsidRPr="008C2030" w14:paraId="68AB45BB"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6862CE"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1C229039" w14:textId="3479A104" w:rsidR="00B3732F" w:rsidRPr="008C2030" w:rsidRDefault="00B3732F" w:rsidP="00B3732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Durable solutions </w:t>
            </w:r>
            <w:proofErr w:type="gramStart"/>
            <w:r w:rsidRPr="008C2030">
              <w:rPr>
                <w:sz w:val="20"/>
                <w:szCs w:val="20"/>
              </w:rPr>
              <w:t>plans</w:t>
            </w:r>
            <w:proofErr w:type="gramEnd"/>
            <w:r w:rsidRPr="008C2030">
              <w:rPr>
                <w:sz w:val="20"/>
                <w:szCs w:val="20"/>
              </w:rPr>
              <w:t xml:space="preserve"> developed with affected or at-risk communities for safe return or local integration.</w:t>
            </w:r>
          </w:p>
          <w:p w14:paraId="75039AC5" w14:textId="4E99642D" w:rsidR="00B3732F" w:rsidRPr="008C2030" w:rsidRDefault="00B3732F" w:rsidP="00B3732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Land access and secure tenure arranged, with basic legal documentation provided.</w:t>
            </w:r>
          </w:p>
          <w:p w14:paraId="26555D05" w14:textId="2D534A28" w:rsidR="00B3732F" w:rsidRPr="008C2030" w:rsidRDefault="00B3732F" w:rsidP="00B3732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Essential services restored or upgraded to improve resilience, including housing, WASH, health, and education.</w:t>
            </w:r>
          </w:p>
          <w:p w14:paraId="33DE608F" w14:textId="3B3E6A9B" w:rsidR="00B3732F" w:rsidRPr="008C2030" w:rsidRDefault="00B3732F" w:rsidP="00B3732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Livelihood recovery support delivered, such as cash, skills training, or enterprise support.</w:t>
            </w:r>
          </w:p>
          <w:p w14:paraId="752B1C52" w14:textId="5B1929BB" w:rsidR="00B3732F" w:rsidRPr="008C2030" w:rsidRDefault="00B3732F" w:rsidP="00B3732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Grievance and redress mechanisms available for disputes related to land, housing, or services.</w:t>
            </w:r>
          </w:p>
          <w:p w14:paraId="46593DF9" w14:textId="5B7AF9B7" w:rsidR="00F95357" w:rsidRPr="008C2030" w:rsidRDefault="00B3732F" w:rsidP="00B3732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system established to track progress toward sustainable, dignified solutions.</w:t>
            </w:r>
          </w:p>
        </w:tc>
      </w:tr>
    </w:tbl>
    <w:p w14:paraId="2106DE63" w14:textId="77777777" w:rsidR="00F95357" w:rsidRPr="008C2030" w:rsidRDefault="00F95357" w:rsidP="00A26806">
      <w:pPr>
        <w:rPr>
          <w:b/>
          <w:bCs/>
          <w:color w:val="4C94D8" w:themeColor="text2" w:themeTint="80"/>
          <w:sz w:val="20"/>
          <w:szCs w:val="20"/>
        </w:rPr>
      </w:pPr>
    </w:p>
    <w:p w14:paraId="2105091D" w14:textId="5154D6AE" w:rsidR="00A26806" w:rsidRPr="008C2030" w:rsidRDefault="00A26806" w:rsidP="00A26806">
      <w:pPr>
        <w:shd w:val="clear" w:color="auto" w:fill="000000" w:themeFill="text1"/>
        <w:rPr>
          <w:sz w:val="20"/>
          <w:szCs w:val="20"/>
          <w:lang w:val="en-US"/>
        </w:rPr>
      </w:pPr>
      <w:r w:rsidRPr="008C2030">
        <w:rPr>
          <w:b/>
          <w:bCs/>
          <w:sz w:val="20"/>
          <w:szCs w:val="20"/>
        </w:rPr>
        <w:t xml:space="preserve">  Action </w:t>
      </w:r>
      <w:r w:rsidR="004F49C4" w:rsidRPr="008C2030">
        <w:rPr>
          <w:b/>
          <w:bCs/>
          <w:sz w:val="20"/>
          <w:szCs w:val="20"/>
        </w:rPr>
        <w:t>5.16</w:t>
      </w:r>
      <w:r w:rsidRPr="008C2030">
        <w:rPr>
          <w:b/>
          <w:bCs/>
          <w:sz w:val="20"/>
          <w:szCs w:val="20"/>
        </w:rPr>
        <w:t xml:space="preserve"> </w:t>
      </w:r>
      <w:r w:rsidRPr="008C2030">
        <w:rPr>
          <w:sz w:val="20"/>
          <w:szCs w:val="20"/>
        </w:rPr>
        <w:t>(new)</w:t>
      </w:r>
    </w:p>
    <w:p w14:paraId="51C16D2B" w14:textId="0E99A3EB" w:rsidR="00A26806" w:rsidRPr="008C2030" w:rsidRDefault="00A26806" w:rsidP="00A26806">
      <w:pPr>
        <w:rPr>
          <w:color w:val="EE0000"/>
          <w:sz w:val="20"/>
          <w:szCs w:val="20"/>
        </w:rPr>
      </w:pPr>
      <w:r w:rsidRPr="008C2030">
        <w:rPr>
          <w:color w:val="EE0000"/>
          <w:sz w:val="20"/>
          <w:szCs w:val="20"/>
        </w:rPr>
        <w:t xml:space="preserve">Develop a digital library to </w:t>
      </w:r>
      <w:r w:rsidRPr="008C2030">
        <w:rPr>
          <w:b/>
          <w:bCs/>
          <w:color w:val="EE0000"/>
          <w:sz w:val="20"/>
          <w:szCs w:val="20"/>
        </w:rPr>
        <w:t>compile and categorize national and regional cases, reports, and policy documents related to human-induced displacement in Vanuatu</w:t>
      </w:r>
      <w:r w:rsidRPr="008C2030">
        <w:rPr>
          <w:color w:val="EE0000"/>
          <w:sz w:val="20"/>
          <w:szCs w:val="20"/>
        </w:rPr>
        <w:t>, such as land disputes, evictions, and unplanned development. This tool will support evidence-based planning, legal advocacy, and policy development by making key information accessible to the government, communities, and partners. </w:t>
      </w:r>
    </w:p>
    <w:p w14:paraId="0485FB51" w14:textId="2714A4C0" w:rsidR="00A26806" w:rsidRPr="008C2030" w:rsidRDefault="00A26806" w:rsidP="00A26806">
      <w:pPr>
        <w:rPr>
          <w:b/>
          <w:bCs/>
          <w:color w:val="4C94D8" w:themeColor="text2" w:themeTint="80"/>
          <w:sz w:val="20"/>
          <w:szCs w:val="20"/>
        </w:rPr>
      </w:pPr>
      <w:r w:rsidRPr="008C2030">
        <w:rPr>
          <w:b/>
          <w:bCs/>
          <w:i/>
          <w:iCs/>
          <w:color w:val="4C94D8" w:themeColor="text2" w:themeTint="80"/>
          <w:sz w:val="20"/>
          <w:szCs w:val="20"/>
          <w:lang w:val="en-US"/>
        </w:rPr>
        <w:t>Outcome</w:t>
      </w:r>
      <w:r w:rsidR="00BB63B5" w:rsidRPr="008C2030">
        <w:rPr>
          <w:b/>
          <w:bCs/>
          <w:color w:val="4C94D8" w:themeColor="text2" w:themeTint="80"/>
          <w:sz w:val="20"/>
          <w:szCs w:val="20"/>
        </w:rPr>
        <w:t xml:space="preserve">: </w:t>
      </w:r>
      <w:r w:rsidRPr="008C2030">
        <w:rPr>
          <w:i/>
          <w:iCs/>
          <w:color w:val="4C94D8" w:themeColor="text2" w:themeTint="80"/>
          <w:sz w:val="20"/>
          <w:szCs w:val="20"/>
          <w:lang w:val="en-US"/>
        </w:rPr>
        <w:t xml:space="preserve">A centralized digital library on human-induced displacement in Vanuatu </w:t>
      </w:r>
      <w:proofErr w:type="gramStart"/>
      <w:r w:rsidRPr="008C2030">
        <w:rPr>
          <w:i/>
          <w:iCs/>
          <w:color w:val="4C94D8" w:themeColor="text2" w:themeTint="80"/>
          <w:sz w:val="20"/>
          <w:szCs w:val="20"/>
          <w:lang w:val="en-US"/>
        </w:rPr>
        <w:t>is established</w:t>
      </w:r>
      <w:proofErr w:type="gramEnd"/>
      <w:r w:rsidRPr="008C2030">
        <w:rPr>
          <w:i/>
          <w:iCs/>
          <w:color w:val="4C94D8" w:themeColor="text2" w:themeTint="80"/>
          <w:sz w:val="20"/>
          <w:szCs w:val="20"/>
          <w:lang w:val="en-US"/>
        </w:rPr>
        <w:t>, providing accessible, organized information that strengthens legal advocacy, policy development, and coordinated responses by government and stakeholders.</w:t>
      </w:r>
      <w:r w:rsidRPr="008C2030">
        <w:rPr>
          <w:b/>
          <w:bCs/>
          <w:color w:val="4C94D8" w:themeColor="text2" w:themeTint="80"/>
          <w:sz w:val="20"/>
          <w:szCs w:val="20"/>
        </w:rPr>
        <w:t> </w:t>
      </w:r>
    </w:p>
    <w:p w14:paraId="4E7E944C" w14:textId="77777777" w:rsidR="00F95357" w:rsidRPr="008C2030" w:rsidRDefault="00F95357" w:rsidP="00F9535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F95357" w:rsidRPr="008C2030" w14:paraId="714FD925" w14:textId="77777777" w:rsidTr="00D87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90C0EB6" w14:textId="77777777" w:rsidR="00F95357" w:rsidRPr="008C2030" w:rsidRDefault="00F95357" w:rsidP="00D87C9F">
            <w:pPr>
              <w:rPr>
                <w:color w:val="auto"/>
                <w:sz w:val="20"/>
                <w:szCs w:val="20"/>
              </w:rPr>
            </w:pPr>
            <w:r w:rsidRPr="008C2030">
              <w:rPr>
                <w:color w:val="auto"/>
                <w:sz w:val="20"/>
                <w:szCs w:val="20"/>
              </w:rPr>
              <w:t>Action/s</w:t>
            </w:r>
          </w:p>
        </w:tc>
        <w:tc>
          <w:tcPr>
            <w:tcW w:w="3237" w:type="dxa"/>
          </w:tcPr>
          <w:p w14:paraId="0E9D4A91" w14:textId="1800C2E0"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5.</w:t>
            </w:r>
            <w:r w:rsidR="00B3732F" w:rsidRPr="008C2030">
              <w:rPr>
                <w:color w:val="auto"/>
                <w:sz w:val="20"/>
                <w:szCs w:val="20"/>
              </w:rPr>
              <w:t>16</w:t>
            </w:r>
          </w:p>
        </w:tc>
        <w:tc>
          <w:tcPr>
            <w:tcW w:w="1299" w:type="dxa"/>
            <w:shd w:val="clear" w:color="auto" w:fill="D1D1D1" w:themeFill="background2" w:themeFillShade="E6"/>
          </w:tcPr>
          <w:p w14:paraId="4342461C" w14:textId="77777777" w:rsidR="00F95357" w:rsidRPr="008C2030" w:rsidRDefault="00F95357" w:rsidP="00D87C9F">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0888B2B" w14:textId="43A37E29" w:rsidR="00F95357" w:rsidRPr="008C2030" w:rsidRDefault="00451C13" w:rsidP="00D87C9F">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2 - 4</w:t>
            </w:r>
          </w:p>
        </w:tc>
      </w:tr>
      <w:tr w:rsidR="00F95357" w:rsidRPr="008C2030" w14:paraId="6406A60E" w14:textId="77777777" w:rsidTr="00D87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F4A4932" w14:textId="77777777" w:rsidR="00F95357" w:rsidRPr="008C2030" w:rsidRDefault="00F95357" w:rsidP="00D87C9F">
            <w:pPr>
              <w:rPr>
                <w:color w:val="auto"/>
                <w:sz w:val="20"/>
                <w:szCs w:val="20"/>
              </w:rPr>
            </w:pPr>
            <w:r w:rsidRPr="008C2030">
              <w:rPr>
                <w:color w:val="auto"/>
                <w:sz w:val="20"/>
                <w:szCs w:val="20"/>
              </w:rPr>
              <w:t>Lead</w:t>
            </w:r>
          </w:p>
        </w:tc>
        <w:tc>
          <w:tcPr>
            <w:tcW w:w="3237" w:type="dxa"/>
            <w:shd w:val="clear" w:color="auto" w:fill="auto"/>
          </w:tcPr>
          <w:p w14:paraId="7FE6B43D" w14:textId="07F67E3E" w:rsidR="00F95357" w:rsidRPr="008C2030" w:rsidRDefault="00451C13"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509D8763" w14:textId="77777777" w:rsidR="00F95357" w:rsidRPr="008C2030" w:rsidRDefault="00F95357" w:rsidP="00D87C9F">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65FCB4A" w14:textId="1F5B0A6D" w:rsidR="00F95357" w:rsidRPr="008C2030" w:rsidRDefault="00451C13" w:rsidP="00D87C9F">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 DLA, Malvatumauri, MoJCS</w:t>
            </w:r>
          </w:p>
        </w:tc>
      </w:tr>
      <w:tr w:rsidR="00F95357" w:rsidRPr="008C2030" w14:paraId="4F10AD35" w14:textId="77777777" w:rsidTr="00D87C9F">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E1D4E8F" w14:textId="77777777" w:rsidR="00F95357" w:rsidRPr="008C2030" w:rsidRDefault="00F95357" w:rsidP="00D87C9F">
            <w:pPr>
              <w:rPr>
                <w:sz w:val="20"/>
                <w:szCs w:val="20"/>
              </w:rPr>
            </w:pPr>
            <w:r w:rsidRPr="008C2030">
              <w:rPr>
                <w:color w:val="auto"/>
                <w:sz w:val="20"/>
                <w:szCs w:val="20"/>
              </w:rPr>
              <w:t>Outputs</w:t>
            </w:r>
          </w:p>
        </w:tc>
        <w:tc>
          <w:tcPr>
            <w:tcW w:w="7745" w:type="dxa"/>
            <w:gridSpan w:val="3"/>
          </w:tcPr>
          <w:p w14:paraId="742C7BA9" w14:textId="6A905239" w:rsidR="00477A89" w:rsidRPr="008C2030" w:rsidRDefault="00477A89" w:rsidP="00477A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Government-hosted digital library platform established.</w:t>
            </w:r>
          </w:p>
          <w:p w14:paraId="3A791811" w14:textId="6C53576E" w:rsidR="00477A89" w:rsidRPr="008C2030" w:rsidRDefault="00477A89" w:rsidP="00477A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Searchable database with filters and map view; downloadable case summaries, templates, and citations.</w:t>
            </w:r>
          </w:p>
          <w:p w14:paraId="529D1087" w14:textId="0A76386B" w:rsidR="00477A89" w:rsidRPr="008C2030" w:rsidRDefault="00477A89" w:rsidP="00477A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Curated case briefs and policy notes to support advocacy and planning.</w:t>
            </w:r>
          </w:p>
          <w:p w14:paraId="6E8FE867" w14:textId="134ED975" w:rsidR="00477A89" w:rsidRPr="008C2030" w:rsidRDefault="00477A89" w:rsidP="00477A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Data protection and consent protocols applied, with redaction/</w:t>
            </w:r>
            <w:proofErr w:type="gramStart"/>
            <w:r w:rsidRPr="008C2030">
              <w:rPr>
                <w:sz w:val="20"/>
                <w:szCs w:val="20"/>
              </w:rPr>
              <w:t>as-needed</w:t>
            </w:r>
            <w:proofErr w:type="gramEnd"/>
            <w:r w:rsidRPr="008C2030">
              <w:rPr>
                <w:sz w:val="20"/>
                <w:szCs w:val="20"/>
              </w:rPr>
              <w:t xml:space="preserve"> anonymisation.</w:t>
            </w:r>
          </w:p>
          <w:p w14:paraId="21D39DB2" w14:textId="7E770DAE" w:rsidR="00477A89" w:rsidRPr="008C2030" w:rsidRDefault="00477A89" w:rsidP="00477A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links to the Displacement Profile/Registry and relevant planning systems.</w:t>
            </w:r>
          </w:p>
          <w:p w14:paraId="5B9DC80E" w14:textId="4ECFDC5E" w:rsidR="00F95357" w:rsidRPr="008C2030" w:rsidRDefault="00477A89" w:rsidP="00477A8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User guidance and training delivered; governance and maintenance plan established with an update schedule and usage analytics.</w:t>
            </w:r>
          </w:p>
        </w:tc>
      </w:tr>
    </w:tbl>
    <w:p w14:paraId="027E9DF6" w14:textId="77777777" w:rsidR="00F95357" w:rsidRPr="008C2030" w:rsidRDefault="00F95357" w:rsidP="00A26806">
      <w:pPr>
        <w:rPr>
          <w:b/>
          <w:bCs/>
          <w:color w:val="4C94D8" w:themeColor="text2" w:themeTint="80"/>
          <w:sz w:val="20"/>
          <w:szCs w:val="20"/>
        </w:rPr>
      </w:pPr>
    </w:p>
    <w:p w14:paraId="23070D19" w14:textId="77777777" w:rsidR="00A26806" w:rsidRPr="008C2030" w:rsidRDefault="00A26806" w:rsidP="00A26806">
      <w:pPr>
        <w:rPr>
          <w:b/>
          <w:bCs/>
          <w:sz w:val="20"/>
          <w:szCs w:val="20"/>
        </w:rPr>
      </w:pPr>
      <w:r w:rsidRPr="008C2030">
        <w:rPr>
          <w:b/>
          <w:bCs/>
          <w:sz w:val="20"/>
          <w:szCs w:val="20"/>
        </w:rPr>
        <w:br w:type="page"/>
      </w:r>
    </w:p>
    <w:p w14:paraId="6A426FD6" w14:textId="133008D5" w:rsidR="00A26806" w:rsidRPr="008C2030" w:rsidRDefault="00A26806" w:rsidP="00A26806">
      <w:pPr>
        <w:rPr>
          <w:b/>
          <w:bCs/>
          <w:sz w:val="20"/>
          <w:szCs w:val="20"/>
        </w:rPr>
      </w:pPr>
      <w:r w:rsidRPr="008C2030">
        <w:rPr>
          <w:b/>
          <w:bCs/>
          <w:sz w:val="20"/>
          <w:szCs w:val="20"/>
        </w:rPr>
        <w:lastRenderedPageBreak/>
        <w:t xml:space="preserve">STRATEGIC AREA </w:t>
      </w:r>
      <w:r w:rsidR="003A3B5C" w:rsidRPr="008C2030">
        <w:rPr>
          <w:b/>
          <w:bCs/>
          <w:sz w:val="20"/>
          <w:szCs w:val="20"/>
        </w:rPr>
        <w:t>6</w:t>
      </w:r>
      <w:r w:rsidRPr="008C2030">
        <w:rPr>
          <w:b/>
          <w:bCs/>
          <w:sz w:val="20"/>
          <w:szCs w:val="20"/>
        </w:rPr>
        <w:t>: CLIMATE JUSTICE AND LOSS AND DAMAGE</w:t>
      </w:r>
    </w:p>
    <w:p w14:paraId="21AF48FF" w14:textId="2300524D" w:rsidR="00B17F4C" w:rsidRPr="008C2030" w:rsidRDefault="00B17F4C" w:rsidP="00B17F4C">
      <w:pPr>
        <w:rPr>
          <w:b/>
          <w:bCs/>
          <w:sz w:val="20"/>
          <w:szCs w:val="20"/>
          <w:u w:val="single"/>
        </w:rPr>
      </w:pPr>
      <w:r w:rsidRPr="008C2030">
        <w:rPr>
          <w:b/>
          <w:bCs/>
          <w:sz w:val="20"/>
          <w:szCs w:val="20"/>
          <w:u w:val="single"/>
        </w:rPr>
        <w:t>Cross-cutting considerations:</w:t>
      </w:r>
    </w:p>
    <w:p w14:paraId="68F766E9" w14:textId="0C653502" w:rsidR="00B17F4C" w:rsidRPr="00B17F4C" w:rsidRDefault="00B17F4C" w:rsidP="00B17F4C">
      <w:pPr>
        <w:rPr>
          <w:b/>
          <w:bCs/>
          <w:sz w:val="20"/>
          <w:szCs w:val="20"/>
        </w:rPr>
      </w:pPr>
      <w:r w:rsidRPr="00B17F4C">
        <w:rPr>
          <w:b/>
          <w:bCs/>
          <w:sz w:val="20"/>
          <w:szCs w:val="20"/>
        </w:rPr>
        <w:t>Environmental considerations</w:t>
      </w:r>
    </w:p>
    <w:p w14:paraId="7633DCF8" w14:textId="77777777" w:rsidR="00B17F4C" w:rsidRPr="00B17F4C" w:rsidRDefault="00B17F4C" w:rsidP="00B17F4C">
      <w:pPr>
        <w:numPr>
          <w:ilvl w:val="0"/>
          <w:numId w:val="213"/>
        </w:numPr>
        <w:spacing w:after="0"/>
        <w:rPr>
          <w:sz w:val="20"/>
          <w:szCs w:val="20"/>
        </w:rPr>
      </w:pPr>
      <w:r w:rsidRPr="00B17F4C">
        <w:rPr>
          <w:sz w:val="20"/>
          <w:szCs w:val="20"/>
        </w:rPr>
        <w:t>Ensure documentation of loss and damage also captures ecosystem degradation and environmental harm linked to displacement, as these can inform claims and preventative measures.</w:t>
      </w:r>
    </w:p>
    <w:p w14:paraId="3EB11E9D" w14:textId="77777777" w:rsidR="00B17F4C" w:rsidRPr="00B17F4C" w:rsidRDefault="00B17F4C" w:rsidP="00B17F4C">
      <w:pPr>
        <w:numPr>
          <w:ilvl w:val="0"/>
          <w:numId w:val="213"/>
        </w:numPr>
        <w:spacing w:after="0"/>
        <w:rPr>
          <w:sz w:val="20"/>
          <w:szCs w:val="20"/>
        </w:rPr>
      </w:pPr>
      <w:r w:rsidRPr="00B17F4C">
        <w:rPr>
          <w:sz w:val="20"/>
          <w:szCs w:val="20"/>
        </w:rPr>
        <w:t>Integrate environmental sustainability into solutions funded through loss and damage financing, avoiding maladaptive responses that increase future risks.</w:t>
      </w:r>
    </w:p>
    <w:p w14:paraId="2BF04514" w14:textId="41D53570" w:rsidR="00B17F4C" w:rsidRPr="00B17F4C" w:rsidRDefault="00B17F4C" w:rsidP="00B17F4C">
      <w:pPr>
        <w:numPr>
          <w:ilvl w:val="0"/>
          <w:numId w:val="213"/>
        </w:numPr>
        <w:spacing w:after="0"/>
        <w:rPr>
          <w:sz w:val="20"/>
          <w:szCs w:val="20"/>
        </w:rPr>
      </w:pPr>
      <w:r w:rsidRPr="00B17F4C">
        <w:rPr>
          <w:sz w:val="20"/>
          <w:szCs w:val="20"/>
        </w:rPr>
        <w:t>Align planning with national environmental policies to ensure consistency in land use, conservation and recovery planning.</w:t>
      </w:r>
    </w:p>
    <w:p w14:paraId="2455A560" w14:textId="77777777" w:rsidR="00B17F4C" w:rsidRPr="00B17F4C" w:rsidRDefault="00B17F4C" w:rsidP="00B17F4C">
      <w:pPr>
        <w:spacing w:before="240"/>
        <w:rPr>
          <w:b/>
          <w:bCs/>
          <w:sz w:val="20"/>
          <w:szCs w:val="20"/>
        </w:rPr>
      </w:pPr>
      <w:r w:rsidRPr="00B17F4C">
        <w:rPr>
          <w:b/>
          <w:bCs/>
          <w:sz w:val="20"/>
          <w:szCs w:val="20"/>
        </w:rPr>
        <w:t>Cultural considerations</w:t>
      </w:r>
    </w:p>
    <w:p w14:paraId="04B6191D" w14:textId="77777777" w:rsidR="00B17F4C" w:rsidRPr="00B17F4C" w:rsidRDefault="00B17F4C" w:rsidP="00B17F4C">
      <w:pPr>
        <w:numPr>
          <w:ilvl w:val="0"/>
          <w:numId w:val="214"/>
        </w:numPr>
        <w:spacing w:after="0"/>
        <w:rPr>
          <w:sz w:val="20"/>
          <w:szCs w:val="20"/>
        </w:rPr>
      </w:pPr>
      <w:r w:rsidRPr="00B17F4C">
        <w:rPr>
          <w:sz w:val="20"/>
          <w:szCs w:val="20"/>
        </w:rPr>
        <w:t>Respect kastom protocols when documenting cultural loss, ensuring communities have ownership and control of sensitive cultural information.</w:t>
      </w:r>
    </w:p>
    <w:p w14:paraId="58EE1AB7" w14:textId="3BE78DB7" w:rsidR="00B17F4C" w:rsidRPr="00B17F4C" w:rsidRDefault="00B17F4C" w:rsidP="00B17F4C">
      <w:pPr>
        <w:numPr>
          <w:ilvl w:val="0"/>
          <w:numId w:val="214"/>
        </w:numPr>
        <w:spacing w:after="0"/>
        <w:rPr>
          <w:sz w:val="20"/>
          <w:szCs w:val="20"/>
        </w:rPr>
      </w:pPr>
      <w:r w:rsidRPr="00B17F4C">
        <w:rPr>
          <w:sz w:val="20"/>
          <w:szCs w:val="20"/>
        </w:rPr>
        <w:t>Involve chiefs, cultural leaders and institutions such as VKS</w:t>
      </w:r>
      <w:r w:rsidR="000C39B3" w:rsidRPr="008C2030">
        <w:rPr>
          <w:sz w:val="20"/>
          <w:szCs w:val="20"/>
        </w:rPr>
        <w:t xml:space="preserve"> and</w:t>
      </w:r>
      <w:r w:rsidRPr="00B17F4C">
        <w:rPr>
          <w:sz w:val="20"/>
          <w:szCs w:val="20"/>
        </w:rPr>
        <w:t xml:space="preserve"> Malvatumauri in decision-making</w:t>
      </w:r>
      <w:r w:rsidR="000C39B3" w:rsidRPr="008C2030">
        <w:rPr>
          <w:sz w:val="20"/>
          <w:szCs w:val="20"/>
        </w:rPr>
        <w:t xml:space="preserve"> around cultural loss and damage</w:t>
      </w:r>
      <w:r w:rsidRPr="00B17F4C">
        <w:rPr>
          <w:sz w:val="20"/>
          <w:szCs w:val="20"/>
        </w:rPr>
        <w:t xml:space="preserve"> to maintain legitimacy and trust.</w:t>
      </w:r>
    </w:p>
    <w:p w14:paraId="4183CCA0" w14:textId="4D2A314F" w:rsidR="00B17F4C" w:rsidRPr="008C2030" w:rsidRDefault="00B17F4C" w:rsidP="00B17F4C">
      <w:pPr>
        <w:numPr>
          <w:ilvl w:val="0"/>
          <w:numId w:val="214"/>
        </w:numPr>
        <w:spacing w:after="0"/>
        <w:rPr>
          <w:sz w:val="20"/>
          <w:szCs w:val="20"/>
        </w:rPr>
      </w:pPr>
      <w:r w:rsidRPr="00B17F4C">
        <w:rPr>
          <w:sz w:val="20"/>
          <w:szCs w:val="20"/>
        </w:rPr>
        <w:t xml:space="preserve">Use cultural knowledge to shape culturally grounded recovery and adaptation </w:t>
      </w:r>
      <w:r w:rsidR="000C39B3" w:rsidRPr="008C2030">
        <w:rPr>
          <w:sz w:val="20"/>
          <w:szCs w:val="20"/>
        </w:rPr>
        <w:t xml:space="preserve">or </w:t>
      </w:r>
      <w:r w:rsidRPr="00B17F4C">
        <w:rPr>
          <w:sz w:val="20"/>
          <w:szCs w:val="20"/>
        </w:rPr>
        <w:t>solutions</w:t>
      </w:r>
      <w:r w:rsidR="000C39B3" w:rsidRPr="008C2030">
        <w:rPr>
          <w:sz w:val="20"/>
          <w:szCs w:val="20"/>
        </w:rPr>
        <w:t xml:space="preserve"> for issues beyond adaptation</w:t>
      </w:r>
      <w:r w:rsidRPr="00B17F4C">
        <w:rPr>
          <w:sz w:val="20"/>
          <w:szCs w:val="20"/>
        </w:rPr>
        <w:t xml:space="preserve"> that protect identity, social cohesion and heritage.</w:t>
      </w:r>
    </w:p>
    <w:p w14:paraId="6AB76F95" w14:textId="2501E4E5" w:rsidR="000C39B3" w:rsidRPr="00B17F4C" w:rsidRDefault="000C39B3" w:rsidP="00B17F4C">
      <w:pPr>
        <w:numPr>
          <w:ilvl w:val="0"/>
          <w:numId w:val="214"/>
        </w:numPr>
        <w:spacing w:after="0"/>
        <w:rPr>
          <w:sz w:val="20"/>
          <w:szCs w:val="20"/>
        </w:rPr>
      </w:pPr>
      <w:r w:rsidRPr="008C2030">
        <w:rPr>
          <w:sz w:val="20"/>
          <w:szCs w:val="20"/>
        </w:rPr>
        <w:t>Ensure cultural continuity and transmission measures are promoted and implemented as part of loss and damage initiatives wherever possible, making this a central priority.</w:t>
      </w:r>
    </w:p>
    <w:p w14:paraId="610CE7A0" w14:textId="77777777" w:rsidR="00B17F4C" w:rsidRPr="00B17F4C" w:rsidRDefault="00B17F4C" w:rsidP="00B17F4C">
      <w:pPr>
        <w:spacing w:before="240"/>
        <w:rPr>
          <w:b/>
          <w:bCs/>
          <w:sz w:val="20"/>
          <w:szCs w:val="20"/>
        </w:rPr>
      </w:pPr>
      <w:r w:rsidRPr="00B17F4C">
        <w:rPr>
          <w:b/>
          <w:bCs/>
          <w:sz w:val="20"/>
          <w:szCs w:val="20"/>
        </w:rPr>
        <w:t>Gender-responsive considerations</w:t>
      </w:r>
    </w:p>
    <w:p w14:paraId="471ECC27" w14:textId="54B6FB22" w:rsidR="00B17F4C" w:rsidRPr="00B17F4C" w:rsidRDefault="00B17F4C" w:rsidP="00B17F4C">
      <w:pPr>
        <w:numPr>
          <w:ilvl w:val="0"/>
          <w:numId w:val="215"/>
        </w:numPr>
        <w:spacing w:after="0"/>
        <w:rPr>
          <w:sz w:val="20"/>
          <w:szCs w:val="20"/>
        </w:rPr>
      </w:pPr>
      <w:r w:rsidRPr="00B17F4C">
        <w:rPr>
          <w:sz w:val="20"/>
          <w:szCs w:val="20"/>
        </w:rPr>
        <w:t>Ensure women are represented and supported in documenting loss and in decision-making about solutions.</w:t>
      </w:r>
    </w:p>
    <w:p w14:paraId="038AC4A5" w14:textId="36AAFD0B" w:rsidR="00B17F4C" w:rsidRPr="00B17F4C" w:rsidRDefault="00B17F4C" w:rsidP="00B17F4C">
      <w:pPr>
        <w:numPr>
          <w:ilvl w:val="0"/>
          <w:numId w:val="215"/>
        </w:numPr>
        <w:spacing w:after="0"/>
        <w:rPr>
          <w:sz w:val="20"/>
          <w:szCs w:val="20"/>
        </w:rPr>
      </w:pPr>
      <w:r w:rsidRPr="00B17F4C">
        <w:rPr>
          <w:sz w:val="20"/>
          <w:szCs w:val="20"/>
        </w:rPr>
        <w:t>Apply gender analysis to identify how displacement, loss and access to redress affect women, me</w:t>
      </w:r>
      <w:r w:rsidR="000C39B3" w:rsidRPr="008C2030">
        <w:rPr>
          <w:sz w:val="20"/>
          <w:szCs w:val="20"/>
        </w:rPr>
        <w:t>n</w:t>
      </w:r>
      <w:r w:rsidRPr="00B17F4C">
        <w:rPr>
          <w:sz w:val="20"/>
          <w:szCs w:val="20"/>
        </w:rPr>
        <w:t xml:space="preserve"> and other groups differently.</w:t>
      </w:r>
    </w:p>
    <w:p w14:paraId="7DA6A490" w14:textId="58BA5846" w:rsidR="00B17F4C" w:rsidRPr="00B17F4C" w:rsidRDefault="00B17F4C" w:rsidP="00B17F4C">
      <w:pPr>
        <w:numPr>
          <w:ilvl w:val="0"/>
          <w:numId w:val="215"/>
        </w:numPr>
        <w:spacing w:after="0"/>
        <w:rPr>
          <w:sz w:val="20"/>
          <w:szCs w:val="20"/>
        </w:rPr>
      </w:pPr>
      <w:r w:rsidRPr="00B17F4C">
        <w:rPr>
          <w:sz w:val="20"/>
          <w:szCs w:val="20"/>
        </w:rPr>
        <w:t>Include targeted support for women’s livelihoods and safety in adaptation, relocation and recovery initiatives.</w:t>
      </w:r>
    </w:p>
    <w:p w14:paraId="2037A84C" w14:textId="77777777" w:rsidR="00B17F4C" w:rsidRPr="00B17F4C" w:rsidRDefault="00B17F4C" w:rsidP="00B17F4C">
      <w:pPr>
        <w:spacing w:before="240"/>
        <w:rPr>
          <w:b/>
          <w:bCs/>
          <w:sz w:val="20"/>
          <w:szCs w:val="20"/>
        </w:rPr>
      </w:pPr>
      <w:r w:rsidRPr="00B17F4C">
        <w:rPr>
          <w:b/>
          <w:bCs/>
          <w:sz w:val="20"/>
          <w:szCs w:val="20"/>
        </w:rPr>
        <w:t>Child and youth-centred considerations</w:t>
      </w:r>
    </w:p>
    <w:p w14:paraId="12402349" w14:textId="77777777" w:rsidR="00B17F4C" w:rsidRPr="00B17F4C" w:rsidRDefault="00B17F4C" w:rsidP="00B17F4C">
      <w:pPr>
        <w:numPr>
          <w:ilvl w:val="0"/>
          <w:numId w:val="216"/>
        </w:numPr>
        <w:spacing w:after="0"/>
        <w:rPr>
          <w:sz w:val="20"/>
          <w:szCs w:val="20"/>
        </w:rPr>
      </w:pPr>
      <w:r w:rsidRPr="00B17F4C">
        <w:rPr>
          <w:sz w:val="20"/>
          <w:szCs w:val="20"/>
        </w:rPr>
        <w:t>Include children and youth perspectives in documenting non-economic losses and planning culturally relevant solutions.</w:t>
      </w:r>
    </w:p>
    <w:p w14:paraId="4196596C" w14:textId="77777777" w:rsidR="00B17F4C" w:rsidRPr="00B17F4C" w:rsidRDefault="00B17F4C" w:rsidP="00B17F4C">
      <w:pPr>
        <w:numPr>
          <w:ilvl w:val="0"/>
          <w:numId w:val="216"/>
        </w:numPr>
        <w:spacing w:after="0"/>
        <w:rPr>
          <w:sz w:val="20"/>
          <w:szCs w:val="20"/>
        </w:rPr>
      </w:pPr>
      <w:r w:rsidRPr="00B17F4C">
        <w:rPr>
          <w:sz w:val="20"/>
          <w:szCs w:val="20"/>
        </w:rPr>
        <w:t>Ensure education continuity and youth skills development are integrated into loss and damage recovery pathways.</w:t>
      </w:r>
    </w:p>
    <w:p w14:paraId="3FF15D06" w14:textId="7FD967FE" w:rsidR="00B17F4C" w:rsidRPr="008C2030" w:rsidRDefault="00B17F4C" w:rsidP="00B17F4C">
      <w:pPr>
        <w:numPr>
          <w:ilvl w:val="0"/>
          <w:numId w:val="216"/>
        </w:numPr>
        <w:spacing w:after="0"/>
        <w:rPr>
          <w:sz w:val="20"/>
          <w:szCs w:val="20"/>
        </w:rPr>
      </w:pPr>
      <w:r w:rsidRPr="00B17F4C">
        <w:rPr>
          <w:sz w:val="20"/>
          <w:szCs w:val="20"/>
        </w:rPr>
        <w:t>Use youth-friendly communication channels to explain rights, processes and available support.</w:t>
      </w:r>
    </w:p>
    <w:p w14:paraId="259AAC05" w14:textId="29E9B3B0" w:rsidR="000C39B3" w:rsidRPr="00B17F4C" w:rsidRDefault="000C39B3" w:rsidP="00A70CAC">
      <w:pPr>
        <w:numPr>
          <w:ilvl w:val="0"/>
          <w:numId w:val="216"/>
        </w:numPr>
        <w:spacing w:after="0"/>
        <w:rPr>
          <w:sz w:val="20"/>
          <w:szCs w:val="20"/>
        </w:rPr>
      </w:pPr>
      <w:r w:rsidRPr="008C2030">
        <w:rPr>
          <w:sz w:val="20"/>
          <w:szCs w:val="20"/>
        </w:rPr>
        <w:t>Acknowledge transgenerational loss by capturing both past and anticipated future impacts of climate change and displacement on youth, ensuring their perspectives shape claims and long-term adaptation or solutions planning.</w:t>
      </w:r>
    </w:p>
    <w:p w14:paraId="441EA653" w14:textId="77777777" w:rsidR="00B17F4C" w:rsidRPr="00B17F4C" w:rsidRDefault="00B17F4C" w:rsidP="00B17F4C">
      <w:pPr>
        <w:spacing w:before="240"/>
        <w:rPr>
          <w:b/>
          <w:bCs/>
          <w:sz w:val="20"/>
          <w:szCs w:val="20"/>
        </w:rPr>
      </w:pPr>
      <w:r w:rsidRPr="00B17F4C">
        <w:rPr>
          <w:b/>
          <w:bCs/>
          <w:sz w:val="20"/>
          <w:szCs w:val="20"/>
        </w:rPr>
        <w:t>Inclusion and accessibility considerations</w:t>
      </w:r>
    </w:p>
    <w:p w14:paraId="66DF8721" w14:textId="6B141437" w:rsidR="00B17F4C" w:rsidRPr="00B17F4C" w:rsidRDefault="00B17F4C" w:rsidP="00B17F4C">
      <w:pPr>
        <w:numPr>
          <w:ilvl w:val="0"/>
          <w:numId w:val="217"/>
        </w:numPr>
        <w:spacing w:after="0"/>
        <w:rPr>
          <w:sz w:val="20"/>
          <w:szCs w:val="20"/>
        </w:rPr>
      </w:pPr>
      <w:r w:rsidRPr="00B17F4C">
        <w:rPr>
          <w:sz w:val="20"/>
          <w:szCs w:val="20"/>
        </w:rPr>
        <w:t>Make</w:t>
      </w:r>
      <w:r w:rsidR="000C39B3" w:rsidRPr="008C2030">
        <w:rPr>
          <w:sz w:val="20"/>
          <w:szCs w:val="20"/>
        </w:rPr>
        <w:t xml:space="preserve"> consultations and </w:t>
      </w:r>
      <w:r w:rsidRPr="00B17F4C">
        <w:rPr>
          <w:sz w:val="20"/>
          <w:szCs w:val="20"/>
        </w:rPr>
        <w:t>decision-making accessible to people with disabilities, older persons and those with limited literacy.</w:t>
      </w:r>
    </w:p>
    <w:p w14:paraId="284FFA0C" w14:textId="77777777" w:rsidR="00B17F4C" w:rsidRPr="00B17F4C" w:rsidRDefault="00B17F4C" w:rsidP="00B17F4C">
      <w:pPr>
        <w:numPr>
          <w:ilvl w:val="0"/>
          <w:numId w:val="217"/>
        </w:numPr>
        <w:spacing w:after="0"/>
        <w:rPr>
          <w:sz w:val="20"/>
          <w:szCs w:val="20"/>
        </w:rPr>
      </w:pPr>
      <w:r w:rsidRPr="00B17F4C">
        <w:rPr>
          <w:sz w:val="20"/>
          <w:szCs w:val="20"/>
        </w:rPr>
        <w:t>Provide information in plain language and in multiple accessible formats to ensure equitable participation.</w:t>
      </w:r>
    </w:p>
    <w:p w14:paraId="1F3857E8" w14:textId="7C588507" w:rsidR="00B17F4C" w:rsidRPr="00B17F4C" w:rsidRDefault="00B17F4C" w:rsidP="00B17F4C">
      <w:pPr>
        <w:numPr>
          <w:ilvl w:val="0"/>
          <w:numId w:val="217"/>
        </w:numPr>
        <w:spacing w:after="0"/>
        <w:rPr>
          <w:sz w:val="20"/>
          <w:szCs w:val="20"/>
        </w:rPr>
      </w:pPr>
      <w:r w:rsidRPr="00B17F4C">
        <w:rPr>
          <w:sz w:val="20"/>
          <w:szCs w:val="20"/>
        </w:rPr>
        <w:lastRenderedPageBreak/>
        <w:t>Apply safeguards to ensure that all groups are protected from exclusion or discrimination in access to claims, financing and adaptive solutions.</w:t>
      </w:r>
    </w:p>
    <w:p w14:paraId="39D5C068" w14:textId="77777777" w:rsidR="000C39B3" w:rsidRPr="008C2030" w:rsidRDefault="000C39B3" w:rsidP="00A26806">
      <w:pPr>
        <w:rPr>
          <w:b/>
          <w:bCs/>
          <w:sz w:val="20"/>
          <w:szCs w:val="20"/>
          <w:u w:val="single"/>
        </w:rPr>
      </w:pPr>
    </w:p>
    <w:p w14:paraId="53E37261" w14:textId="059F2F19" w:rsidR="00B17F4C" w:rsidRPr="008C2030" w:rsidRDefault="00B17F4C" w:rsidP="00A26806">
      <w:pPr>
        <w:rPr>
          <w:b/>
          <w:bCs/>
          <w:sz w:val="20"/>
          <w:szCs w:val="20"/>
          <w:u w:val="single"/>
        </w:rPr>
      </w:pPr>
      <w:r w:rsidRPr="008C2030">
        <w:rPr>
          <w:b/>
          <w:bCs/>
          <w:sz w:val="20"/>
          <w:szCs w:val="20"/>
          <w:u w:val="single"/>
        </w:rPr>
        <w:t>Policy actions and implementation framework</w:t>
      </w:r>
      <w:r w:rsidR="00A70CAC">
        <w:rPr>
          <w:b/>
          <w:bCs/>
          <w:sz w:val="20"/>
          <w:szCs w:val="20"/>
          <w:u w:val="single"/>
        </w:rPr>
        <w:t>s</w:t>
      </w:r>
      <w:r w:rsidRPr="008C2030">
        <w:rPr>
          <w:b/>
          <w:bCs/>
          <w:sz w:val="20"/>
          <w:szCs w:val="20"/>
          <w:u w:val="single"/>
        </w:rPr>
        <w:t>:</w:t>
      </w:r>
    </w:p>
    <w:p w14:paraId="52F72998" w14:textId="498B20B8" w:rsidR="005B1299" w:rsidRPr="008C2030" w:rsidRDefault="005B1299" w:rsidP="005B1299">
      <w:pPr>
        <w:spacing w:after="0"/>
        <w:jc w:val="right"/>
        <w:rPr>
          <w:b/>
          <w:bCs/>
          <w:sz w:val="20"/>
          <w:szCs w:val="20"/>
        </w:rPr>
      </w:pPr>
      <w:r w:rsidRPr="008C2030">
        <w:rPr>
          <w:b/>
          <w:bCs/>
          <w:sz w:val="20"/>
          <w:szCs w:val="20"/>
        </w:rPr>
        <w:t>Legal and Policy Research on Climate Change Litigation</w:t>
      </w:r>
    </w:p>
    <w:p w14:paraId="11C94388" w14:textId="34CF9731"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6</w:t>
      </w:r>
      <w:r w:rsidRPr="008C2030">
        <w:rPr>
          <w:b/>
          <w:bCs/>
          <w:sz w:val="20"/>
          <w:szCs w:val="20"/>
        </w:rPr>
        <w:t xml:space="preserve">.1 </w:t>
      </w:r>
      <w:r w:rsidRPr="008C2030">
        <w:rPr>
          <w:sz w:val="20"/>
          <w:szCs w:val="20"/>
        </w:rPr>
        <w:t>(new)</w:t>
      </w:r>
    </w:p>
    <w:p w14:paraId="71306343" w14:textId="77777777" w:rsidR="00A26806" w:rsidRPr="008C2030" w:rsidRDefault="00A26806" w:rsidP="00A26806">
      <w:pPr>
        <w:rPr>
          <w:color w:val="EE0000"/>
          <w:sz w:val="20"/>
          <w:szCs w:val="20"/>
        </w:rPr>
      </w:pPr>
      <w:r w:rsidRPr="008C2030">
        <w:rPr>
          <w:b/>
          <w:bCs/>
          <w:color w:val="EE0000"/>
          <w:sz w:val="20"/>
          <w:szCs w:val="20"/>
        </w:rPr>
        <w:t>Develop a digital legal and policy research database focussed on displacement-related climate litigation and precedent</w:t>
      </w:r>
      <w:r w:rsidRPr="008C2030">
        <w:rPr>
          <w:color w:val="EE0000"/>
          <w:sz w:val="20"/>
          <w:szCs w:val="20"/>
        </w:rPr>
        <w:t xml:space="preserve">—including cases, articles, academic analyses, and reports on forced mobility, human displacement, planned relocation, and non-economic loss (e.g. on culture, land, identity). This searchable tool will support Vanuatu’s legal, policy, and diplomatic efforts to pursue avenues for loss and damage support in displacement contexts, feeding into broader justice and mobility strategies. </w:t>
      </w:r>
    </w:p>
    <w:p w14:paraId="685CFDA5"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Vanuatu has a centralized, up-to-date legal knowledge resource tailored to displacement-related climate justice, empowering government, legal advisers, and communities with the evidence and precedent needed for claims, policy development, and advocacy on displacement and loss and damage.</w:t>
      </w:r>
    </w:p>
    <w:p w14:paraId="527B89F8"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478F59B2"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868BF91"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1589FAAA" w14:textId="39134215"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6.1</w:t>
            </w:r>
          </w:p>
        </w:tc>
        <w:tc>
          <w:tcPr>
            <w:tcW w:w="1299" w:type="dxa"/>
            <w:shd w:val="clear" w:color="auto" w:fill="D1D1D1" w:themeFill="background2" w:themeFillShade="E6"/>
          </w:tcPr>
          <w:p w14:paraId="69620F31"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1EDB6EB"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A26806" w:rsidRPr="008C2030" w14:paraId="780A30AF"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170D31C"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405FC40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State Law Office</w:t>
            </w:r>
          </w:p>
        </w:tc>
        <w:tc>
          <w:tcPr>
            <w:tcW w:w="1299" w:type="dxa"/>
            <w:shd w:val="clear" w:color="auto" w:fill="D1D1D1" w:themeFill="background2" w:themeFillShade="E6"/>
          </w:tcPr>
          <w:p w14:paraId="34EFCE68"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ECE3668"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r>
      <w:tr w:rsidR="00A26806" w:rsidRPr="008C2030" w14:paraId="2870EF56"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9FAA1FC"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F25167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 live, searchable digital repository focused on displacement-related cases—domestic and international—including peer-reviewed analyses, rulings, policy briefs, and grey literature.</w:t>
            </w:r>
          </w:p>
          <w:p w14:paraId="2CDCA05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Categorized content modules (e.g., forced mobility, planned relocation cases, non-economic loss, victim-centred legal instruments).</w:t>
            </w:r>
          </w:p>
          <w:p w14:paraId="2700D94B"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User guidelines for legal advisers, policymakers, and community advocates to navigate and apply the content in displacement contexts.</w:t>
            </w:r>
          </w:p>
          <w:p w14:paraId="669CCCF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Support documents that contextualize precedent for Vanuatu’s specific concerns—e.g., land-loss migration, cultural displacement, island-based relocations.</w:t>
            </w:r>
          </w:p>
        </w:tc>
      </w:tr>
    </w:tbl>
    <w:p w14:paraId="0F9A7F86" w14:textId="77777777" w:rsidR="00A26806" w:rsidRPr="008C2030" w:rsidRDefault="00A26806" w:rsidP="00A26806">
      <w:pPr>
        <w:rPr>
          <w:b/>
          <w:bCs/>
          <w:sz w:val="20"/>
          <w:szCs w:val="20"/>
        </w:rPr>
      </w:pPr>
    </w:p>
    <w:p w14:paraId="4B8420B9" w14:textId="680FA392" w:rsidR="005B1299" w:rsidRPr="008C2030" w:rsidRDefault="005B1299" w:rsidP="005B1299">
      <w:pPr>
        <w:spacing w:after="0"/>
        <w:jc w:val="right"/>
        <w:rPr>
          <w:b/>
          <w:bCs/>
          <w:sz w:val="20"/>
          <w:szCs w:val="20"/>
        </w:rPr>
      </w:pPr>
      <w:r w:rsidRPr="008C2030">
        <w:rPr>
          <w:b/>
          <w:bCs/>
          <w:sz w:val="20"/>
          <w:szCs w:val="20"/>
        </w:rPr>
        <w:t>Documentation of Displacement and Mobility-related Loss and Damage</w:t>
      </w:r>
    </w:p>
    <w:p w14:paraId="351B03E2" w14:textId="32DAEAEF"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6</w:t>
      </w:r>
      <w:r w:rsidRPr="008C2030">
        <w:rPr>
          <w:b/>
          <w:bCs/>
          <w:sz w:val="20"/>
          <w:szCs w:val="20"/>
        </w:rPr>
        <w:t xml:space="preserve">.2 </w:t>
      </w:r>
      <w:r w:rsidRPr="008C2030">
        <w:rPr>
          <w:sz w:val="20"/>
          <w:szCs w:val="20"/>
        </w:rPr>
        <w:t>(new)</w:t>
      </w:r>
    </w:p>
    <w:p w14:paraId="6870C486" w14:textId="77777777" w:rsidR="00A26806" w:rsidRPr="008C2030" w:rsidRDefault="00A26806" w:rsidP="00A26806">
      <w:pPr>
        <w:rPr>
          <w:color w:val="EE0000"/>
          <w:sz w:val="20"/>
          <w:szCs w:val="20"/>
        </w:rPr>
      </w:pPr>
      <w:r w:rsidRPr="008C2030">
        <w:rPr>
          <w:b/>
          <w:bCs/>
          <w:color w:val="EE0000"/>
          <w:sz w:val="20"/>
          <w:szCs w:val="20"/>
        </w:rPr>
        <w:t>Support communities to lead participatory and systematic documentation of displacement- and mobility-related losses</w:t>
      </w:r>
      <w:r w:rsidRPr="008C2030">
        <w:rPr>
          <w:color w:val="EE0000"/>
          <w:sz w:val="20"/>
          <w:szCs w:val="20"/>
        </w:rPr>
        <w:t>, including both economic (e.g. land, assets, livelihoods) and non-economic (e.g. culture, identity, heritage, social cohesion) dimensions. Develop and apply consistent methodologies and tools for estimating and capturing loss and damage in mobility contexts, ensuring they are locally led, rights-based, and aligned with national and international reporting standards.</w:t>
      </w:r>
    </w:p>
    <w:p w14:paraId="49303733"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Displacement-affected or at-risk communities generate robust, credible evidence of their economic and non-economic losses, empowering them to advocate for justice, inform national policy, and strengthen claims for redress under Vanuatu’s loss and damage frameworks.</w:t>
      </w:r>
    </w:p>
    <w:p w14:paraId="59C2764B"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B0AA204"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4410220"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1CFB482A" w14:textId="256D139C"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6.2</w:t>
            </w:r>
          </w:p>
        </w:tc>
        <w:tc>
          <w:tcPr>
            <w:tcW w:w="1299" w:type="dxa"/>
            <w:shd w:val="clear" w:color="auto" w:fill="D1D1D1" w:themeFill="background2" w:themeFillShade="E6"/>
          </w:tcPr>
          <w:p w14:paraId="6F0C321F"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1EBB85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51FE90F4"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1F63BD6"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4E62460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299" w:type="dxa"/>
            <w:shd w:val="clear" w:color="auto" w:fill="D1D1D1" w:themeFill="background2" w:themeFillShade="E6"/>
          </w:tcPr>
          <w:p w14:paraId="2B263B3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4BB56D1"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 Malvatumauri, NCLMO, MoJCS, Dept Lands, DEPC, MoET, MoH, MALFB, NDMO, VMGD, VBoS</w:t>
            </w:r>
          </w:p>
        </w:tc>
      </w:tr>
      <w:tr w:rsidR="00A26806" w:rsidRPr="008C2030" w14:paraId="0A9FB30F"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E0BB264"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11C7605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toolkit and methodologies developed for documenting displacement- and mobility-related loss and damage.</w:t>
            </w:r>
          </w:p>
          <w:p w14:paraId="28C71A4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Community training programs for local leaders, women’s groups, and youth on documenting losses.</w:t>
            </w:r>
          </w:p>
          <w:p w14:paraId="7947221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loss registries established for at-risk and displaced locations.</w:t>
            </w:r>
          </w:p>
          <w:p w14:paraId="38F42E4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Periodic synthesis reports feeding community loss data into national databases and policy planning.</w:t>
            </w:r>
          </w:p>
        </w:tc>
      </w:tr>
    </w:tbl>
    <w:p w14:paraId="2BA4FD73" w14:textId="77777777" w:rsidR="00A26806" w:rsidRPr="008C2030" w:rsidRDefault="00A26806" w:rsidP="00A26806">
      <w:pPr>
        <w:rPr>
          <w:b/>
          <w:bCs/>
          <w:sz w:val="20"/>
          <w:szCs w:val="20"/>
        </w:rPr>
      </w:pPr>
      <w:r w:rsidRPr="008C2030">
        <w:rPr>
          <w:b/>
          <w:bCs/>
          <w:sz w:val="20"/>
          <w:szCs w:val="20"/>
        </w:rPr>
        <w:lastRenderedPageBreak/>
        <w:t> </w:t>
      </w:r>
    </w:p>
    <w:p w14:paraId="739BE4B0" w14:textId="64960C14"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6</w:t>
      </w:r>
      <w:r w:rsidRPr="008C2030">
        <w:rPr>
          <w:b/>
          <w:bCs/>
          <w:sz w:val="20"/>
          <w:szCs w:val="20"/>
        </w:rPr>
        <w:t xml:space="preserve">.3 </w:t>
      </w:r>
      <w:r w:rsidRPr="008C2030">
        <w:rPr>
          <w:sz w:val="20"/>
          <w:szCs w:val="20"/>
        </w:rPr>
        <w:t>(new)</w:t>
      </w:r>
    </w:p>
    <w:p w14:paraId="3EA131D1" w14:textId="77777777" w:rsidR="00A26806" w:rsidRPr="008C2030" w:rsidRDefault="00A26806" w:rsidP="00A26806">
      <w:pPr>
        <w:rPr>
          <w:color w:val="EE0000"/>
          <w:sz w:val="20"/>
          <w:szCs w:val="20"/>
        </w:rPr>
      </w:pPr>
      <w:r w:rsidRPr="008C2030">
        <w:rPr>
          <w:b/>
          <w:bCs/>
          <w:color w:val="EE0000"/>
          <w:sz w:val="20"/>
          <w:szCs w:val="20"/>
        </w:rPr>
        <w:t>Support communities to document and safeguard non-economic loss and damage (NELD) linked to displacement and mobility</w:t>
      </w:r>
      <w:r w:rsidRPr="008C2030">
        <w:rPr>
          <w:color w:val="EE0000"/>
          <w:sz w:val="20"/>
          <w:szCs w:val="20"/>
        </w:rPr>
        <w:t>, with a focus on culture, kastom, spiritual values, identity, language, traditional governance, traditional knowledge and all other facets of intangible cultural heritage. Develop participatory methodologies for capturing these intangible losses in ways that respect cultural protocols and community ownership and integrate this evidence into national loss and damage frameworks, relocation planning, international advocacy and cultural preservation activities.</w:t>
      </w:r>
    </w:p>
    <w:p w14:paraId="4900FEC2" w14:textId="77777777" w:rsidR="00A26806" w:rsidRPr="008C2030" w:rsidRDefault="00A26806" w:rsidP="00A26806">
      <w:pPr>
        <w:rPr>
          <w:b/>
          <w:bCs/>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Non-economic dimensions of displacement — including losses and damages to culture, custom, and identity — are formally recognised, documented, and used to strengthen claims for redress, inform policy, and guide culturally respectful solutions that protect community dignity and heritage.</w:t>
      </w:r>
    </w:p>
    <w:p w14:paraId="463A3E87"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7B5A9FB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37DAA05"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46F047A6" w14:textId="2B01A13E"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6.3</w:t>
            </w:r>
          </w:p>
        </w:tc>
        <w:tc>
          <w:tcPr>
            <w:tcW w:w="1299" w:type="dxa"/>
            <w:shd w:val="clear" w:color="auto" w:fill="D1D1D1" w:themeFill="background2" w:themeFillShade="E6"/>
          </w:tcPr>
          <w:p w14:paraId="0AF9903D"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31F1AF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A26806" w:rsidRPr="008C2030" w14:paraId="25143CC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EAF1B55"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7EB86783"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299" w:type="dxa"/>
            <w:shd w:val="clear" w:color="auto" w:fill="D1D1D1" w:themeFill="background2" w:themeFillShade="E6"/>
          </w:tcPr>
          <w:p w14:paraId="0368126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A972FDE"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DoCC, NDMO, DLA, DUAP</w:t>
            </w:r>
          </w:p>
        </w:tc>
      </w:tr>
      <w:tr w:rsidR="00A26806" w:rsidRPr="008C2030" w14:paraId="065887EB"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46D668F"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4404268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Community-led cultural loss / impact inventories documenting heritage, sites, practices, and values threatened by displacement.</w:t>
            </w:r>
          </w:p>
          <w:p w14:paraId="6E4629A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Participatory methodologies and guidance for identifying and recording non-economic loss, tailored to Vanuatu’s cultural contexts, and aligned with national and international standards.</w:t>
            </w:r>
          </w:p>
          <w:p w14:paraId="14B9097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Safeguarding protocols to ensure cultural documentation respects local customs and community consent.</w:t>
            </w:r>
          </w:p>
          <w:p w14:paraId="19AD08C1"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non-economic loss data into national loss and damage reporting and policy processes.</w:t>
            </w:r>
          </w:p>
          <w:p w14:paraId="1E35848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and advocacy materials amplifying cultural and identity-related losses in regional and global loss and damage discussions.</w:t>
            </w:r>
          </w:p>
          <w:p w14:paraId="0629A2D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preservation activities designed and programmed for implementation in displacement-affected and at-risk hotspots.</w:t>
            </w:r>
          </w:p>
        </w:tc>
      </w:tr>
    </w:tbl>
    <w:p w14:paraId="0D63013D" w14:textId="77777777" w:rsidR="00A26806" w:rsidRPr="008C2030" w:rsidRDefault="00A26806" w:rsidP="00A26806">
      <w:pPr>
        <w:rPr>
          <w:b/>
          <w:bCs/>
          <w:sz w:val="20"/>
          <w:szCs w:val="20"/>
        </w:rPr>
      </w:pPr>
    </w:p>
    <w:p w14:paraId="387C4236" w14:textId="3FB83A36" w:rsidR="005B1299" w:rsidRPr="008C2030" w:rsidRDefault="005B1299" w:rsidP="005B1299">
      <w:pPr>
        <w:spacing w:after="0"/>
        <w:jc w:val="right"/>
        <w:rPr>
          <w:b/>
          <w:bCs/>
          <w:sz w:val="20"/>
          <w:szCs w:val="20"/>
        </w:rPr>
      </w:pPr>
      <w:r w:rsidRPr="008C2030">
        <w:rPr>
          <w:b/>
          <w:bCs/>
          <w:sz w:val="20"/>
          <w:szCs w:val="20"/>
        </w:rPr>
        <w:t>Pathways for Compensation, Redress and Justice</w:t>
      </w:r>
    </w:p>
    <w:p w14:paraId="2A3343D9" w14:textId="7893A3FB"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6</w:t>
      </w:r>
      <w:r w:rsidRPr="008C2030">
        <w:rPr>
          <w:b/>
          <w:bCs/>
          <w:sz w:val="20"/>
          <w:szCs w:val="20"/>
        </w:rPr>
        <w:t xml:space="preserve">.4 </w:t>
      </w:r>
      <w:r w:rsidRPr="008C2030">
        <w:rPr>
          <w:sz w:val="20"/>
          <w:szCs w:val="20"/>
        </w:rPr>
        <w:t>(new)</w:t>
      </w:r>
    </w:p>
    <w:p w14:paraId="0BBEA8A3" w14:textId="77777777" w:rsidR="00A26806" w:rsidRPr="008C2030" w:rsidRDefault="00A26806" w:rsidP="00A26806">
      <w:pPr>
        <w:rPr>
          <w:color w:val="EE0000"/>
          <w:sz w:val="20"/>
          <w:szCs w:val="20"/>
        </w:rPr>
      </w:pPr>
      <w:r w:rsidRPr="008C2030">
        <w:rPr>
          <w:b/>
          <w:bCs/>
          <w:color w:val="EE0000"/>
          <w:sz w:val="20"/>
          <w:szCs w:val="20"/>
        </w:rPr>
        <w:t>Set up pathways for displacement-affected and mobility-impacted communities to use documented losses and damages as the basis for accessing compensation, redress, and justice</w:t>
      </w:r>
      <w:r w:rsidRPr="008C2030">
        <w:rPr>
          <w:color w:val="EE0000"/>
          <w:sz w:val="20"/>
          <w:szCs w:val="20"/>
        </w:rPr>
        <w:t>, as well as preventative and adaptive financing for displacement-related solutions under Vanuatu’s Loss and Damage Fund and related mechanisms. This includes developing means such as advisory services, standard operating procedures, and provincial-level support channels to ensure that both claims and project proposals are formally recognised, processed, and resourced.</w:t>
      </w:r>
    </w:p>
    <w:p w14:paraId="2C582FA9"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Displacement-affected and mobility-impacted communities can use documented losses to gain fair access to both compensation and preventative/adaptive financing, ensuring that their rights to redress are upheld while also enabling them to resource practical solutions for resilience, relocation, or in-situ adaptation. This strengthens justice, empowers communities, and aligns national systems with the Loss &amp; Damage Policy and Fund.</w:t>
      </w:r>
    </w:p>
    <w:p w14:paraId="4E2933F2"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7FD9FE6"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DBAA4AE"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1C4C71EB" w14:textId="5638E162"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6.4</w:t>
            </w:r>
          </w:p>
        </w:tc>
        <w:tc>
          <w:tcPr>
            <w:tcW w:w="1299" w:type="dxa"/>
            <w:shd w:val="clear" w:color="auto" w:fill="D1D1D1" w:themeFill="background2" w:themeFillShade="E6"/>
          </w:tcPr>
          <w:p w14:paraId="3BBAFB8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0F4FEB2C"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7E42926F"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7EBF4C7"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221A2EF1"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299" w:type="dxa"/>
            <w:shd w:val="clear" w:color="auto" w:fill="D1D1D1" w:themeFill="background2" w:themeFillShade="E6"/>
          </w:tcPr>
          <w:p w14:paraId="61879350"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92B540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NDMO, DLA and DUAP</w:t>
            </w:r>
          </w:p>
        </w:tc>
      </w:tr>
      <w:tr w:rsidR="00A26806" w:rsidRPr="008C2030" w14:paraId="0426CEAD"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AF8B7FD"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12B754EE"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Community-friendly claim and project proposal templates, available in Bislama and plain language, for both compensation and preventative/adaptive financing.</w:t>
            </w:r>
          </w:p>
          <w:p w14:paraId="1E41F72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Advisory services established and trained at provincial level to support communities in preparing claims and project applications.</w:t>
            </w:r>
          </w:p>
          <w:p w14:paraId="63B3014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Standard Operating Procedures (SOPs) defining the process, roles, and timelines for reviewing, approving, and funding displacement- and mobility-related claims and projects.</w:t>
            </w:r>
          </w:p>
          <w:p w14:paraId="6544315E"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round of claims and project proposals processed and financed, providing lessons learned to improve the system.</w:t>
            </w:r>
          </w:p>
        </w:tc>
      </w:tr>
    </w:tbl>
    <w:p w14:paraId="5FD3690F" w14:textId="77777777" w:rsidR="00A26806" w:rsidRPr="008C2030" w:rsidRDefault="00A26806" w:rsidP="00A26806">
      <w:pPr>
        <w:rPr>
          <w:b/>
          <w:bCs/>
          <w:sz w:val="20"/>
          <w:szCs w:val="20"/>
        </w:rPr>
      </w:pPr>
    </w:p>
    <w:p w14:paraId="5C4E0451" w14:textId="63CC8BDF" w:rsidR="005B1299" w:rsidRPr="008C2030" w:rsidRDefault="005B1299" w:rsidP="005B1299">
      <w:pPr>
        <w:spacing w:after="0"/>
        <w:jc w:val="right"/>
        <w:rPr>
          <w:b/>
          <w:bCs/>
          <w:sz w:val="20"/>
          <w:szCs w:val="20"/>
        </w:rPr>
      </w:pPr>
      <w:r w:rsidRPr="008C2030">
        <w:rPr>
          <w:b/>
          <w:bCs/>
          <w:sz w:val="20"/>
          <w:szCs w:val="20"/>
        </w:rPr>
        <w:t>Integration of Loss and Damage Principles</w:t>
      </w:r>
    </w:p>
    <w:p w14:paraId="4C7256B7" w14:textId="5F2B526D"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6</w:t>
      </w:r>
      <w:r w:rsidRPr="008C2030">
        <w:rPr>
          <w:b/>
          <w:bCs/>
          <w:sz w:val="20"/>
          <w:szCs w:val="20"/>
        </w:rPr>
        <w:t xml:space="preserve">.5 </w:t>
      </w:r>
      <w:r w:rsidRPr="008C2030">
        <w:rPr>
          <w:sz w:val="20"/>
          <w:szCs w:val="20"/>
        </w:rPr>
        <w:t>(new)</w:t>
      </w:r>
    </w:p>
    <w:p w14:paraId="59758465" w14:textId="77777777" w:rsidR="00A26806" w:rsidRPr="008C2030" w:rsidRDefault="00A26806" w:rsidP="00A26806">
      <w:pPr>
        <w:rPr>
          <w:color w:val="EE0000"/>
          <w:sz w:val="20"/>
          <w:szCs w:val="20"/>
        </w:rPr>
      </w:pPr>
      <w:r w:rsidRPr="008C2030">
        <w:rPr>
          <w:b/>
          <w:bCs/>
          <w:color w:val="EE0000"/>
          <w:sz w:val="20"/>
          <w:szCs w:val="20"/>
        </w:rPr>
        <w:t>Integrate climate justice and loss and damage (L&amp;D) principles</w:t>
      </w:r>
      <w:r w:rsidRPr="008C2030">
        <w:rPr>
          <w:color w:val="EE0000"/>
          <w:sz w:val="20"/>
          <w:szCs w:val="20"/>
        </w:rPr>
        <w:t xml:space="preserve"> into all displacement management, relocation, land use and durable solutions planning by embedding safeguards, guidelines and participation requirements to uphold affected communities' rights, dignity, cultural heritage and access to redress. These principles must guide decisions in contexts where climate-induced displacement causes irreversible harm to land, ecosystems, and identity, ensuring planning is grounded in fairness, equity, and community participation. </w:t>
      </w:r>
    </w:p>
    <w:p w14:paraId="0C64EF56" w14:textId="77777777" w:rsidR="00A26806" w:rsidRPr="008C2030" w:rsidRDefault="00A26806" w:rsidP="00A26806">
      <w:pPr>
        <w:rPr>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 xml:space="preserve">Displacement and solutions planning processes </w:t>
      </w:r>
      <w:proofErr w:type="gramStart"/>
      <w:r w:rsidRPr="008C2030">
        <w:rPr>
          <w:i/>
          <w:iCs/>
          <w:color w:val="4C94D8" w:themeColor="text2" w:themeTint="80"/>
          <w:sz w:val="20"/>
          <w:szCs w:val="20"/>
          <w:lang w:val="en-US"/>
        </w:rPr>
        <w:t>are guided</w:t>
      </w:r>
      <w:proofErr w:type="gramEnd"/>
      <w:r w:rsidRPr="008C2030">
        <w:rPr>
          <w:i/>
          <w:iCs/>
          <w:color w:val="4C94D8" w:themeColor="text2" w:themeTint="80"/>
          <w:sz w:val="20"/>
          <w:szCs w:val="20"/>
          <w:lang w:val="en-US"/>
        </w:rPr>
        <w:t xml:space="preserve"> by climate justice and L&amp;D principles, resulting in equitable, culturally respectful, and community-driven outcomes that minimize harm, uphold rights, and promote long-term resilience and environmental sustainability.</w:t>
      </w:r>
      <w:r w:rsidRPr="008C2030">
        <w:rPr>
          <w:color w:val="4C94D8" w:themeColor="text2" w:themeTint="80"/>
          <w:sz w:val="20"/>
          <w:szCs w:val="20"/>
        </w:rPr>
        <w:t> </w:t>
      </w:r>
    </w:p>
    <w:p w14:paraId="6C7A51CC" w14:textId="77777777" w:rsidR="005B1299" w:rsidRPr="008C2030" w:rsidRDefault="005B1299" w:rsidP="00A26806">
      <w:pPr>
        <w:rPr>
          <w:color w:val="4C94D8" w:themeColor="text2" w:themeTint="80"/>
          <w:sz w:val="20"/>
          <w:szCs w:val="20"/>
        </w:rPr>
      </w:pPr>
    </w:p>
    <w:p w14:paraId="173E6526"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A79030F"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FBB3167"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B632B03" w14:textId="6BE3043F"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6.5</w:t>
            </w:r>
          </w:p>
        </w:tc>
        <w:tc>
          <w:tcPr>
            <w:tcW w:w="1299" w:type="dxa"/>
            <w:shd w:val="clear" w:color="auto" w:fill="D1D1D1" w:themeFill="background2" w:themeFillShade="E6"/>
          </w:tcPr>
          <w:p w14:paraId="0675EFD4"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57E5468"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A26806" w:rsidRPr="008C2030" w14:paraId="203DD12C"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F7711DE"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75F54D0F"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w:t>
            </w:r>
          </w:p>
        </w:tc>
        <w:tc>
          <w:tcPr>
            <w:tcW w:w="1299" w:type="dxa"/>
            <w:shd w:val="clear" w:color="auto" w:fill="D1D1D1" w:themeFill="background2" w:themeFillShade="E6"/>
          </w:tcPr>
          <w:p w14:paraId="5E9A295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B31CAC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NDMO, DLA and DUAP</w:t>
            </w:r>
          </w:p>
        </w:tc>
      </w:tr>
      <w:tr w:rsidR="00A26806" w:rsidRPr="008C2030" w14:paraId="58F29B6F"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E8E4F62"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348870F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Development of climate justice and loss and damage principles and safeguards related to displacement, mobility and solutions.</w:t>
            </w:r>
          </w:p>
          <w:p w14:paraId="7162921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displacement, mobility and durable solutions guidelines (e.g. planned relocation guidelines) with embedded climate justice and loss and damage principles into displacement, relocation, and land use processes.</w:t>
            </w:r>
          </w:p>
          <w:p w14:paraId="6D8A63F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Mandatory community consultation protocols for relocation and durable solutions planning with embedded climate justice and loss and damage principles.</w:t>
            </w:r>
          </w:p>
          <w:p w14:paraId="7129501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programs for government officials, planners, and provincial authorities on applying climate justice and loss and damage principles as part of durable solutions planning.</w:t>
            </w:r>
          </w:p>
        </w:tc>
      </w:tr>
    </w:tbl>
    <w:p w14:paraId="6E41CEC2" w14:textId="77777777" w:rsidR="00A26806" w:rsidRPr="008C2030" w:rsidRDefault="00A26806" w:rsidP="00A26806">
      <w:pPr>
        <w:rPr>
          <w:b/>
          <w:bCs/>
          <w:sz w:val="20"/>
          <w:szCs w:val="20"/>
        </w:rPr>
      </w:pPr>
    </w:p>
    <w:p w14:paraId="6DA5D5B8" w14:textId="77777777" w:rsidR="00A26806" w:rsidRPr="008C2030" w:rsidRDefault="00A26806" w:rsidP="00A26806">
      <w:pPr>
        <w:rPr>
          <w:b/>
          <w:bCs/>
          <w:sz w:val="20"/>
          <w:szCs w:val="20"/>
        </w:rPr>
      </w:pPr>
    </w:p>
    <w:p w14:paraId="6140B5EC" w14:textId="77777777" w:rsidR="00A70CAC" w:rsidRDefault="00A70CAC" w:rsidP="00A26806">
      <w:pPr>
        <w:rPr>
          <w:b/>
          <w:bCs/>
          <w:sz w:val="20"/>
          <w:szCs w:val="20"/>
        </w:rPr>
      </w:pPr>
    </w:p>
    <w:p w14:paraId="5281B714" w14:textId="77777777" w:rsidR="00A70CAC" w:rsidRDefault="00A70CAC" w:rsidP="00A26806">
      <w:pPr>
        <w:rPr>
          <w:b/>
          <w:bCs/>
          <w:sz w:val="20"/>
          <w:szCs w:val="20"/>
        </w:rPr>
      </w:pPr>
    </w:p>
    <w:p w14:paraId="6143E73A" w14:textId="77777777" w:rsidR="00A70CAC" w:rsidRDefault="00A70CAC" w:rsidP="00A26806">
      <w:pPr>
        <w:rPr>
          <w:b/>
          <w:bCs/>
          <w:sz w:val="20"/>
          <w:szCs w:val="20"/>
        </w:rPr>
      </w:pPr>
    </w:p>
    <w:p w14:paraId="29118670" w14:textId="55596350" w:rsidR="00A26806" w:rsidRDefault="00A26806" w:rsidP="00A26806">
      <w:pPr>
        <w:rPr>
          <w:b/>
          <w:bCs/>
          <w:sz w:val="20"/>
          <w:szCs w:val="20"/>
        </w:rPr>
      </w:pPr>
      <w:r w:rsidRPr="008C2030">
        <w:rPr>
          <w:b/>
          <w:bCs/>
          <w:sz w:val="20"/>
          <w:szCs w:val="20"/>
        </w:rPr>
        <w:lastRenderedPageBreak/>
        <w:t xml:space="preserve">STRATEGIC AREA </w:t>
      </w:r>
      <w:r w:rsidR="003A3B5C" w:rsidRPr="008C2030">
        <w:rPr>
          <w:b/>
          <w:bCs/>
          <w:sz w:val="20"/>
          <w:szCs w:val="20"/>
        </w:rPr>
        <w:t>7</w:t>
      </w:r>
      <w:r w:rsidRPr="008C2030">
        <w:rPr>
          <w:b/>
          <w:bCs/>
          <w:sz w:val="20"/>
          <w:szCs w:val="20"/>
        </w:rPr>
        <w:t>: CROSS-BORDER DISPLACEMENT AND MIGRATION</w:t>
      </w:r>
    </w:p>
    <w:p w14:paraId="77F8A0C8" w14:textId="1D23E3A2" w:rsidR="008C2030" w:rsidRPr="008C2030" w:rsidRDefault="008C2030" w:rsidP="00A26806">
      <w:pPr>
        <w:rPr>
          <w:b/>
          <w:bCs/>
          <w:sz w:val="20"/>
          <w:szCs w:val="20"/>
          <w:u w:val="single"/>
        </w:rPr>
      </w:pPr>
      <w:r w:rsidRPr="008C2030">
        <w:rPr>
          <w:b/>
          <w:bCs/>
          <w:sz w:val="20"/>
          <w:szCs w:val="20"/>
          <w:u w:val="single"/>
        </w:rPr>
        <w:t>Cross-cutting considerations:</w:t>
      </w:r>
    </w:p>
    <w:p w14:paraId="414A034A" w14:textId="77777777" w:rsidR="00764D56" w:rsidRPr="00764D56" w:rsidRDefault="00764D56" w:rsidP="00764D56">
      <w:pPr>
        <w:rPr>
          <w:b/>
          <w:bCs/>
          <w:sz w:val="20"/>
          <w:szCs w:val="20"/>
        </w:rPr>
      </w:pPr>
      <w:r w:rsidRPr="00764D56">
        <w:rPr>
          <w:b/>
          <w:bCs/>
          <w:sz w:val="20"/>
          <w:szCs w:val="20"/>
        </w:rPr>
        <w:t>Environmental considerations</w:t>
      </w:r>
    </w:p>
    <w:p w14:paraId="4F6D156F" w14:textId="77777777" w:rsidR="00764D56" w:rsidRPr="00764D56" w:rsidRDefault="00764D56" w:rsidP="00764D56">
      <w:pPr>
        <w:numPr>
          <w:ilvl w:val="0"/>
          <w:numId w:val="218"/>
        </w:numPr>
        <w:spacing w:after="0"/>
        <w:rPr>
          <w:sz w:val="20"/>
          <w:szCs w:val="20"/>
        </w:rPr>
      </w:pPr>
      <w:r w:rsidRPr="00764D56">
        <w:rPr>
          <w:sz w:val="20"/>
          <w:szCs w:val="20"/>
        </w:rPr>
        <w:t>Ensure cross-border mobility and admission planning considers environmental sustainability, including pressures on land, water, and ecosystems in host communities.</w:t>
      </w:r>
    </w:p>
    <w:p w14:paraId="26DC1E37" w14:textId="77777777" w:rsidR="00764D56" w:rsidRPr="00764D56" w:rsidRDefault="00764D56" w:rsidP="00764D56">
      <w:pPr>
        <w:numPr>
          <w:ilvl w:val="0"/>
          <w:numId w:val="218"/>
        </w:numPr>
        <w:spacing w:after="0"/>
        <w:rPr>
          <w:sz w:val="20"/>
          <w:szCs w:val="20"/>
        </w:rPr>
      </w:pPr>
      <w:r w:rsidRPr="00764D56">
        <w:rPr>
          <w:sz w:val="20"/>
          <w:szCs w:val="20"/>
        </w:rPr>
        <w:t>Align humanitarian and migration frameworks with national and regional climate adaptation and environmental protection strategies.</w:t>
      </w:r>
    </w:p>
    <w:p w14:paraId="657FE41E" w14:textId="77777777" w:rsidR="00764D56" w:rsidRPr="00764D56" w:rsidRDefault="00764D56" w:rsidP="00764D56">
      <w:pPr>
        <w:spacing w:before="240" w:after="0"/>
        <w:rPr>
          <w:b/>
          <w:bCs/>
          <w:sz w:val="20"/>
          <w:szCs w:val="20"/>
        </w:rPr>
      </w:pPr>
      <w:r w:rsidRPr="00764D56">
        <w:rPr>
          <w:b/>
          <w:bCs/>
          <w:sz w:val="20"/>
          <w:szCs w:val="20"/>
        </w:rPr>
        <w:t>Cultural considerations</w:t>
      </w:r>
    </w:p>
    <w:p w14:paraId="765F3F51" w14:textId="30168556" w:rsidR="00764D56" w:rsidRPr="00764D56" w:rsidRDefault="00764D56" w:rsidP="00764D56">
      <w:pPr>
        <w:numPr>
          <w:ilvl w:val="0"/>
          <w:numId w:val="219"/>
        </w:numPr>
        <w:spacing w:after="0"/>
        <w:rPr>
          <w:sz w:val="20"/>
          <w:szCs w:val="20"/>
        </w:rPr>
      </w:pPr>
      <w:r w:rsidRPr="00764D56">
        <w:rPr>
          <w:sz w:val="20"/>
          <w:szCs w:val="20"/>
        </w:rPr>
        <w:t>Respect</w:t>
      </w:r>
      <w:r>
        <w:rPr>
          <w:sz w:val="20"/>
          <w:szCs w:val="20"/>
        </w:rPr>
        <w:t xml:space="preserve"> and promote</w:t>
      </w:r>
      <w:r w:rsidRPr="00764D56">
        <w:rPr>
          <w:sz w:val="20"/>
          <w:szCs w:val="20"/>
        </w:rPr>
        <w:t xml:space="preserve"> cultural identity</w:t>
      </w:r>
      <w:r>
        <w:rPr>
          <w:sz w:val="20"/>
          <w:szCs w:val="20"/>
        </w:rPr>
        <w:t xml:space="preserve">, practices </w:t>
      </w:r>
      <w:r w:rsidRPr="00764D56">
        <w:rPr>
          <w:sz w:val="20"/>
          <w:szCs w:val="20"/>
        </w:rPr>
        <w:t xml:space="preserve">and customs of </w:t>
      </w:r>
      <w:r>
        <w:rPr>
          <w:sz w:val="20"/>
          <w:szCs w:val="20"/>
        </w:rPr>
        <w:t>n</w:t>
      </w:r>
      <w:r w:rsidRPr="00764D56">
        <w:rPr>
          <w:sz w:val="20"/>
          <w:szCs w:val="20"/>
        </w:rPr>
        <w:t>i-Vanuatu moving abroad and those arriving in Vanuatu, incorporating kastom protocols into reception and reintegration processes.</w:t>
      </w:r>
    </w:p>
    <w:p w14:paraId="3F0D0042" w14:textId="77777777" w:rsidR="00764D56" w:rsidRDefault="00764D56" w:rsidP="00764D56">
      <w:pPr>
        <w:numPr>
          <w:ilvl w:val="0"/>
          <w:numId w:val="219"/>
        </w:numPr>
        <w:spacing w:after="0"/>
        <w:rPr>
          <w:sz w:val="20"/>
          <w:szCs w:val="20"/>
        </w:rPr>
      </w:pPr>
      <w:r w:rsidRPr="00764D56">
        <w:rPr>
          <w:sz w:val="20"/>
          <w:szCs w:val="20"/>
        </w:rPr>
        <w:t>Develop culturally sensitive communication and orientation materials for both migrants and host communities.</w:t>
      </w:r>
    </w:p>
    <w:p w14:paraId="70CFCB4D" w14:textId="77777777" w:rsidR="00764D56" w:rsidRPr="00764D56" w:rsidRDefault="00764D56" w:rsidP="00764D56">
      <w:pPr>
        <w:spacing w:before="240"/>
        <w:rPr>
          <w:b/>
          <w:bCs/>
          <w:sz w:val="20"/>
          <w:szCs w:val="20"/>
        </w:rPr>
      </w:pPr>
      <w:r w:rsidRPr="00764D56">
        <w:rPr>
          <w:b/>
          <w:bCs/>
          <w:sz w:val="20"/>
          <w:szCs w:val="20"/>
        </w:rPr>
        <w:t>Gender-responsive considerations</w:t>
      </w:r>
    </w:p>
    <w:p w14:paraId="6EB73551" w14:textId="58C3D435" w:rsidR="00764D56" w:rsidRPr="00764D56" w:rsidRDefault="00764D56" w:rsidP="00764D56">
      <w:pPr>
        <w:numPr>
          <w:ilvl w:val="0"/>
          <w:numId w:val="220"/>
        </w:numPr>
        <w:spacing w:after="0"/>
        <w:rPr>
          <w:sz w:val="20"/>
          <w:szCs w:val="20"/>
        </w:rPr>
      </w:pPr>
      <w:r w:rsidRPr="00764D56">
        <w:rPr>
          <w:sz w:val="20"/>
          <w:szCs w:val="20"/>
        </w:rPr>
        <w:t>Address gender-specific vulnerabilities in mobility, such as risks of exploitation, violence</w:t>
      </w:r>
      <w:r w:rsidR="006C120D">
        <w:rPr>
          <w:sz w:val="20"/>
          <w:szCs w:val="20"/>
        </w:rPr>
        <w:t>, trafficking</w:t>
      </w:r>
      <w:r w:rsidRPr="00764D56">
        <w:rPr>
          <w:sz w:val="20"/>
          <w:szCs w:val="20"/>
        </w:rPr>
        <w:t xml:space="preserve"> or barriers to services for women and girls, by embedding gender safeguards in all agreements and protocols.</w:t>
      </w:r>
    </w:p>
    <w:p w14:paraId="05855772" w14:textId="6BB0CA72" w:rsidR="00764D56" w:rsidRPr="00764D56" w:rsidRDefault="00764D56" w:rsidP="00764D56">
      <w:pPr>
        <w:numPr>
          <w:ilvl w:val="0"/>
          <w:numId w:val="220"/>
        </w:numPr>
        <w:spacing w:after="0"/>
        <w:rPr>
          <w:sz w:val="20"/>
          <w:szCs w:val="20"/>
        </w:rPr>
      </w:pPr>
      <w:r w:rsidRPr="00764D56">
        <w:rPr>
          <w:sz w:val="20"/>
          <w:szCs w:val="20"/>
        </w:rPr>
        <w:t>Promote women’s participation in consultation, decision-making and negotiation processes on mobility policies and agreements.</w:t>
      </w:r>
    </w:p>
    <w:p w14:paraId="67785CFF" w14:textId="77777777" w:rsidR="00764D56" w:rsidRPr="00764D56" w:rsidRDefault="00764D56" w:rsidP="00764D56">
      <w:pPr>
        <w:spacing w:before="240"/>
        <w:rPr>
          <w:b/>
          <w:bCs/>
          <w:sz w:val="20"/>
          <w:szCs w:val="20"/>
        </w:rPr>
      </w:pPr>
      <w:r w:rsidRPr="00764D56">
        <w:rPr>
          <w:b/>
          <w:bCs/>
          <w:sz w:val="20"/>
          <w:szCs w:val="20"/>
        </w:rPr>
        <w:t>Child and youth-centred considerations</w:t>
      </w:r>
    </w:p>
    <w:p w14:paraId="0F947F67" w14:textId="341E05C9" w:rsidR="00764D56" w:rsidRPr="00764D56" w:rsidRDefault="00764D56" w:rsidP="00764D56">
      <w:pPr>
        <w:numPr>
          <w:ilvl w:val="0"/>
          <w:numId w:val="221"/>
        </w:numPr>
        <w:spacing w:after="0"/>
        <w:rPr>
          <w:sz w:val="20"/>
          <w:szCs w:val="20"/>
        </w:rPr>
      </w:pPr>
      <w:r w:rsidRPr="00764D56">
        <w:rPr>
          <w:sz w:val="20"/>
          <w:szCs w:val="20"/>
        </w:rPr>
        <w:t>Include child protection protocols in admission, relocation and reintegration plans to ensure continuity of education, health and psychosocial support.</w:t>
      </w:r>
    </w:p>
    <w:p w14:paraId="4EE840F3" w14:textId="7ED0C3B6" w:rsidR="00764D56" w:rsidRPr="00764D56" w:rsidRDefault="00764D56" w:rsidP="00764D56">
      <w:pPr>
        <w:numPr>
          <w:ilvl w:val="0"/>
          <w:numId w:val="221"/>
        </w:numPr>
        <w:spacing w:after="0"/>
        <w:rPr>
          <w:sz w:val="20"/>
          <w:szCs w:val="20"/>
        </w:rPr>
      </w:pPr>
      <w:r w:rsidRPr="00764D56">
        <w:rPr>
          <w:sz w:val="20"/>
          <w:szCs w:val="20"/>
        </w:rPr>
        <w:t>Create youth-focused pathways in skills training, education and safe labour migration, ensuring young people have opportunities to contribute to resilience and adaptation strategies.</w:t>
      </w:r>
    </w:p>
    <w:p w14:paraId="3F107C66" w14:textId="77777777" w:rsidR="00764D56" w:rsidRPr="00764D56" w:rsidRDefault="00764D56" w:rsidP="00764D56">
      <w:pPr>
        <w:spacing w:before="240"/>
        <w:rPr>
          <w:b/>
          <w:bCs/>
          <w:sz w:val="20"/>
          <w:szCs w:val="20"/>
        </w:rPr>
      </w:pPr>
      <w:r w:rsidRPr="00764D56">
        <w:rPr>
          <w:b/>
          <w:bCs/>
          <w:sz w:val="20"/>
          <w:szCs w:val="20"/>
        </w:rPr>
        <w:t>Inclusion and accessibility considerations</w:t>
      </w:r>
    </w:p>
    <w:p w14:paraId="768131E3" w14:textId="29F11933" w:rsidR="00764D56" w:rsidRDefault="00764D56" w:rsidP="00764D56">
      <w:pPr>
        <w:numPr>
          <w:ilvl w:val="0"/>
          <w:numId w:val="222"/>
        </w:numPr>
        <w:spacing w:after="0"/>
        <w:rPr>
          <w:sz w:val="20"/>
          <w:szCs w:val="20"/>
        </w:rPr>
      </w:pPr>
      <w:r w:rsidRPr="00764D56">
        <w:rPr>
          <w:sz w:val="20"/>
          <w:szCs w:val="20"/>
        </w:rPr>
        <w:t>Ensure protocols and agreements safeguard the rights and access to services for vulnerable groups such as people with disabilities, the elderly or those with chronic health conditions.</w:t>
      </w:r>
    </w:p>
    <w:p w14:paraId="53FBA30C" w14:textId="35400B51" w:rsidR="006C120D" w:rsidRPr="00764D56" w:rsidRDefault="006C120D" w:rsidP="00764D56">
      <w:pPr>
        <w:numPr>
          <w:ilvl w:val="0"/>
          <w:numId w:val="222"/>
        </w:numPr>
        <w:spacing w:after="0"/>
        <w:rPr>
          <w:sz w:val="20"/>
          <w:szCs w:val="20"/>
        </w:rPr>
      </w:pPr>
      <w:r>
        <w:rPr>
          <w:sz w:val="20"/>
          <w:szCs w:val="20"/>
        </w:rPr>
        <w:t>Include the promotion of anti-discriminatory practices in admission, relocation and reintegration planning.</w:t>
      </w:r>
    </w:p>
    <w:p w14:paraId="0558A9F6" w14:textId="77777777" w:rsidR="00764D56" w:rsidRDefault="00764D56" w:rsidP="00A26806">
      <w:pPr>
        <w:rPr>
          <w:b/>
          <w:bCs/>
          <w:sz w:val="20"/>
          <w:szCs w:val="20"/>
          <w:u w:val="single"/>
        </w:rPr>
      </w:pPr>
    </w:p>
    <w:p w14:paraId="2D9B8A35" w14:textId="22F0A78E" w:rsidR="008C2030" w:rsidRPr="008C2030" w:rsidRDefault="008C2030" w:rsidP="00A26806">
      <w:pPr>
        <w:rPr>
          <w:b/>
          <w:bCs/>
          <w:sz w:val="20"/>
          <w:szCs w:val="20"/>
          <w:u w:val="single"/>
        </w:rPr>
      </w:pPr>
      <w:r w:rsidRPr="008C2030">
        <w:rPr>
          <w:b/>
          <w:bCs/>
          <w:sz w:val="20"/>
          <w:szCs w:val="20"/>
          <w:u w:val="single"/>
        </w:rPr>
        <w:t>Policy actions and implementation framework</w:t>
      </w:r>
      <w:r>
        <w:rPr>
          <w:b/>
          <w:bCs/>
          <w:sz w:val="20"/>
          <w:szCs w:val="20"/>
          <w:u w:val="single"/>
        </w:rPr>
        <w:t>s</w:t>
      </w:r>
      <w:r w:rsidRPr="008C2030">
        <w:rPr>
          <w:b/>
          <w:bCs/>
          <w:sz w:val="20"/>
          <w:szCs w:val="20"/>
          <w:u w:val="single"/>
        </w:rPr>
        <w:t>:</w:t>
      </w:r>
    </w:p>
    <w:p w14:paraId="563C622D" w14:textId="296D3F4E" w:rsidR="005B1299" w:rsidRPr="008C2030" w:rsidRDefault="005B1299" w:rsidP="005B1299">
      <w:pPr>
        <w:spacing w:after="0"/>
        <w:jc w:val="right"/>
        <w:rPr>
          <w:b/>
          <w:bCs/>
          <w:sz w:val="20"/>
          <w:szCs w:val="20"/>
        </w:rPr>
      </w:pPr>
      <w:r w:rsidRPr="008C2030">
        <w:rPr>
          <w:b/>
          <w:bCs/>
          <w:sz w:val="20"/>
          <w:szCs w:val="20"/>
        </w:rPr>
        <w:t>National Positioning and Agreements on Cross-border Climate Mobility</w:t>
      </w:r>
    </w:p>
    <w:p w14:paraId="205F49A3" w14:textId="31F8B1F1"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.1 </w:t>
      </w:r>
      <w:r w:rsidRPr="008C2030">
        <w:rPr>
          <w:sz w:val="20"/>
          <w:szCs w:val="20"/>
        </w:rPr>
        <w:t>(new)</w:t>
      </w:r>
    </w:p>
    <w:p w14:paraId="0298A89E" w14:textId="77777777" w:rsidR="00A26806" w:rsidRPr="008C2030" w:rsidRDefault="00A26806" w:rsidP="00A26806">
      <w:pPr>
        <w:rPr>
          <w:color w:val="EE0000"/>
          <w:sz w:val="20"/>
          <w:szCs w:val="20"/>
        </w:rPr>
      </w:pPr>
      <w:r w:rsidRPr="008C2030">
        <w:rPr>
          <w:b/>
          <w:bCs/>
          <w:color w:val="EE0000"/>
          <w:sz w:val="20"/>
          <w:szCs w:val="20"/>
        </w:rPr>
        <w:t>Develop and adopt a national position</w:t>
      </w:r>
      <w:r w:rsidRPr="008C2030">
        <w:rPr>
          <w:color w:val="EE0000"/>
          <w:sz w:val="20"/>
          <w:szCs w:val="20"/>
        </w:rPr>
        <w:t xml:space="preserve"> and if relevant, a </w:t>
      </w:r>
      <w:r w:rsidRPr="008C2030">
        <w:rPr>
          <w:b/>
          <w:bCs/>
          <w:color w:val="EE0000"/>
          <w:sz w:val="20"/>
          <w:szCs w:val="20"/>
        </w:rPr>
        <w:t>contingency framework for receiving climate-displaced persons from Pacific neighbours</w:t>
      </w:r>
      <w:r w:rsidRPr="008C2030">
        <w:rPr>
          <w:color w:val="EE0000"/>
          <w:sz w:val="20"/>
          <w:szCs w:val="20"/>
        </w:rPr>
        <w:t xml:space="preserve"> (and if required, other regions). Define humanitarian admission and protection pathways, activation triggers, eligibility and prioritisation, rights and service packages, and transition options. Ensure alignment with regional cooperation frameworks and connect to existing financing mechanisms.</w:t>
      </w:r>
    </w:p>
    <w:p w14:paraId="358963EE" w14:textId="77777777" w:rsidR="00A26806" w:rsidRPr="008C2030" w:rsidRDefault="00A26806" w:rsidP="00A26806">
      <w:pPr>
        <w:rPr>
          <w:b/>
          <w:bCs/>
          <w:i/>
          <w:iCs/>
          <w:color w:val="4C94D8" w:themeColor="text2" w:themeTint="80"/>
          <w:sz w:val="20"/>
          <w:szCs w:val="20"/>
        </w:rPr>
      </w:pPr>
      <w:r w:rsidRPr="008C2030">
        <w:rPr>
          <w:b/>
          <w:bCs/>
          <w:i/>
          <w:iCs/>
          <w:color w:val="4C94D8" w:themeColor="text2" w:themeTint="80"/>
          <w:sz w:val="20"/>
          <w:szCs w:val="20"/>
        </w:rPr>
        <w:lastRenderedPageBreak/>
        <w:t>Outcome:</w:t>
      </w:r>
      <w:r w:rsidRPr="008C2030">
        <w:rPr>
          <w:i/>
          <w:iCs/>
          <w:color w:val="4C94D8" w:themeColor="text2" w:themeTint="80"/>
          <w:sz w:val="20"/>
          <w:szCs w:val="20"/>
        </w:rPr>
        <w:t xml:space="preserve"> Vanuatu is prepared, through a nationally endorsed position and framework, to extend safe, lawful, and dignified admission to climate-displaced persons in solidarity with regional neighbours—ensuring rights are protected, host communities supported, and arrangements integrated into national systems.</w:t>
      </w:r>
    </w:p>
    <w:p w14:paraId="72CB7395"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49681AE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21E0EF9"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631130A" w14:textId="4FFAC57D"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7.1</w:t>
            </w:r>
          </w:p>
        </w:tc>
        <w:tc>
          <w:tcPr>
            <w:tcW w:w="1299" w:type="dxa"/>
            <w:shd w:val="clear" w:color="auto" w:fill="D1D1D1" w:themeFill="background2" w:themeFillShade="E6"/>
          </w:tcPr>
          <w:p w14:paraId="33B44366"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58A6597" w14:textId="41B0D7CD"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5E6495C0"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9DD3A4E"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77129E1F"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w:t>
            </w:r>
          </w:p>
        </w:tc>
        <w:tc>
          <w:tcPr>
            <w:tcW w:w="1299" w:type="dxa"/>
            <w:shd w:val="clear" w:color="auto" w:fill="D1D1D1" w:themeFill="background2" w:themeFillShade="E6"/>
          </w:tcPr>
          <w:p w14:paraId="2048F8A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A78265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DoCC, State Law, AGD, DSPPAC, MoIA</w:t>
            </w:r>
          </w:p>
        </w:tc>
      </w:tr>
      <w:tr w:rsidR="00A26806" w:rsidRPr="008C2030" w14:paraId="3B15119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3D1CA07"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3240623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Government position paper.</w:t>
            </w:r>
          </w:p>
          <w:p w14:paraId="6B055CA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Approved framework on receiving climate-displaced persons.</w:t>
            </w:r>
          </w:p>
          <w:p w14:paraId="47C0701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and policy options note, with draft regulations or amendments as needed to enable rapid activation.</w:t>
            </w:r>
          </w:p>
          <w:p w14:paraId="3C994B9E"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Operational SOPs covering screening, registration/ID, family unity, minimum service packages (shelter, WASH, health, protection), and transition pathways.</w:t>
            </w:r>
          </w:p>
          <w:p w14:paraId="5FF6D2C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Bilateral/MoU templates with sending states and operational partners (e.g. health, border, logistics, protection).</w:t>
            </w:r>
          </w:p>
          <w:p w14:paraId="1AFFEE3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Costed contingency plan, identifying financing routes (Loss &amp; Damage Fund, DRF instruments, donors) and pre-arranged supply chains.</w:t>
            </w:r>
          </w:p>
          <w:p w14:paraId="67634F8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Host-community support package, including engagement processes, conflict-sensitivity measures, and additional livelihood/service support.</w:t>
            </w:r>
          </w:p>
          <w:p w14:paraId="67EE14A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Preparedness drills with border, health, protection, and provincial authorities.</w:t>
            </w:r>
          </w:p>
          <w:p w14:paraId="339B301F"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and protection guidance to safeguard custom, land, and prevent exploitation or GBV.</w:t>
            </w:r>
          </w:p>
          <w:p w14:paraId="6391ECD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Public communication plan to ensure transparent, community-friendly messaging and regional updates.</w:t>
            </w:r>
          </w:p>
          <w:p w14:paraId="70384DFF"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review mechanisms to assess effectiveness, inclusivity, and adapt as conditions evolve.</w:t>
            </w:r>
          </w:p>
        </w:tc>
      </w:tr>
    </w:tbl>
    <w:p w14:paraId="324FD11A" w14:textId="77777777" w:rsidR="00A26806" w:rsidRPr="008C2030" w:rsidRDefault="00A26806" w:rsidP="00A26806">
      <w:pPr>
        <w:rPr>
          <w:b/>
          <w:bCs/>
          <w:sz w:val="20"/>
          <w:szCs w:val="20"/>
        </w:rPr>
      </w:pPr>
    </w:p>
    <w:p w14:paraId="3B159BBA" w14:textId="3853BB40"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.2 </w:t>
      </w:r>
      <w:r w:rsidRPr="008C2030">
        <w:rPr>
          <w:sz w:val="20"/>
          <w:szCs w:val="20"/>
        </w:rPr>
        <w:t>(new)</w:t>
      </w:r>
    </w:p>
    <w:p w14:paraId="4703FAC6" w14:textId="77777777" w:rsidR="00A26806" w:rsidRPr="008C2030" w:rsidRDefault="00A26806" w:rsidP="00A26806">
      <w:pPr>
        <w:rPr>
          <w:color w:val="EE0000"/>
          <w:sz w:val="20"/>
          <w:szCs w:val="20"/>
        </w:rPr>
      </w:pPr>
      <w:r w:rsidRPr="008C2030">
        <w:rPr>
          <w:b/>
          <w:bCs/>
          <w:color w:val="EE0000"/>
          <w:sz w:val="20"/>
          <w:szCs w:val="20"/>
        </w:rPr>
        <w:t>Develop and adopt a national position and protocols on cross-border climate mobility and planned relocation</w:t>
      </w:r>
      <w:r w:rsidRPr="008C2030">
        <w:rPr>
          <w:color w:val="EE0000"/>
          <w:sz w:val="20"/>
          <w:szCs w:val="20"/>
        </w:rPr>
        <w:t xml:space="preserve"> that outlines the rights and protection needs of Ni-Vanuatu who may need to migrate abroad due to climate change in the future. Ensure this position and protocols are aligned with regional guidelines and embeds safeguards on legal status, familial and cultural continuity, and consultation with sending/receiving communities. This position will guide diplomatic engagement, regional advocacy, and contributions to global frameworks like the Global Compact for Migration. </w:t>
      </w:r>
    </w:p>
    <w:p w14:paraId="7EB84D5A" w14:textId="77777777" w:rsidR="00A26806" w:rsidRPr="008C2030" w:rsidRDefault="00A26806" w:rsidP="00A26806">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Vanuatu has a clearly defined national stance on climate mobility, and if ever needed, cross-border planned relocation, which enables effective engagement in regional and international forums, strengthens advocacy for protective mechanisms.</w:t>
      </w:r>
      <w:r w:rsidRPr="008C2030">
        <w:rPr>
          <w:b/>
          <w:bCs/>
          <w:color w:val="4C94D8" w:themeColor="text2" w:themeTint="80"/>
          <w:sz w:val="20"/>
          <w:szCs w:val="20"/>
        </w:rPr>
        <w:t> </w:t>
      </w:r>
    </w:p>
    <w:p w14:paraId="7F7C6436"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1E257C97"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1D68D2"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1D4B2E36" w14:textId="4D9863F4"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7.2</w:t>
            </w:r>
          </w:p>
        </w:tc>
        <w:tc>
          <w:tcPr>
            <w:tcW w:w="1299" w:type="dxa"/>
            <w:shd w:val="clear" w:color="auto" w:fill="D1D1D1" w:themeFill="background2" w:themeFillShade="E6"/>
          </w:tcPr>
          <w:p w14:paraId="6838930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D6C487B"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A26806" w:rsidRPr="008C2030" w14:paraId="4E0B9CFF"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F296188"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118F6C7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w:t>
            </w:r>
          </w:p>
        </w:tc>
        <w:tc>
          <w:tcPr>
            <w:tcW w:w="1299" w:type="dxa"/>
            <w:shd w:val="clear" w:color="auto" w:fill="D1D1D1" w:themeFill="background2" w:themeFillShade="E6"/>
          </w:tcPr>
          <w:p w14:paraId="46418ED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C128881"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MoCC, DLA, PMO, Vanuatu Mission to the UN</w:t>
            </w:r>
            <w:r w:rsidRPr="008C2030">
              <w:rPr>
                <w:color w:val="auto"/>
                <w:sz w:val="20"/>
                <w:szCs w:val="20"/>
              </w:rPr>
              <w:t> </w:t>
            </w:r>
          </w:p>
        </w:tc>
      </w:tr>
      <w:tr w:rsidR="00A26806" w:rsidRPr="008C2030" w14:paraId="2389D3B7"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E92BE33"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4E97830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Discussion paper and stakeholder consultation report completed.</w:t>
            </w:r>
          </w:p>
          <w:p w14:paraId="258A1E2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National position on cross-border climate mobility and planned relocation drafted, validated, and endorsed.</w:t>
            </w:r>
            <w:r w:rsidRPr="008C2030">
              <w:rPr>
                <w:sz w:val="20"/>
                <w:szCs w:val="20"/>
              </w:rPr>
              <w:t> </w:t>
            </w:r>
          </w:p>
          <w:p w14:paraId="3EB36EA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Policy launched and shared at regional/international forums. </w:t>
            </w:r>
          </w:p>
          <w:p w14:paraId="04A89DC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Position integrated into foreign policy strategies and diplomatic engagements. </w:t>
            </w:r>
          </w:p>
          <w:p w14:paraId="53BA0CC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MoFAICET focal points trained to represent Vanuatu’s stance.</w:t>
            </w:r>
          </w:p>
        </w:tc>
      </w:tr>
    </w:tbl>
    <w:p w14:paraId="798BD2A4" w14:textId="77777777" w:rsidR="00A26806" w:rsidRPr="008C2030" w:rsidRDefault="00A26806" w:rsidP="00A26806">
      <w:pPr>
        <w:rPr>
          <w:b/>
          <w:bCs/>
          <w:sz w:val="20"/>
          <w:szCs w:val="20"/>
        </w:rPr>
      </w:pPr>
    </w:p>
    <w:p w14:paraId="041CE281" w14:textId="6A3F5783"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.3 </w:t>
      </w:r>
      <w:r w:rsidRPr="008C2030">
        <w:rPr>
          <w:sz w:val="20"/>
          <w:szCs w:val="20"/>
        </w:rPr>
        <w:t>(new)</w:t>
      </w:r>
    </w:p>
    <w:p w14:paraId="632A2B54" w14:textId="77777777" w:rsidR="00A26806" w:rsidRPr="008C2030" w:rsidRDefault="00A26806" w:rsidP="00A26806">
      <w:pPr>
        <w:rPr>
          <w:color w:val="EE0000"/>
          <w:sz w:val="20"/>
          <w:szCs w:val="20"/>
        </w:rPr>
      </w:pPr>
      <w:r w:rsidRPr="008C2030">
        <w:rPr>
          <w:b/>
          <w:bCs/>
          <w:color w:val="EE0000"/>
          <w:sz w:val="20"/>
          <w:szCs w:val="20"/>
        </w:rPr>
        <w:t>Engage with Pacific Island countries and labour host nations (e.g. Australia, New Zealand, Fiji) to negotiate and formalise agreements that facilitate safe, dignified, and legally recognised climate-related migration for Ni-Vanuatu</w:t>
      </w:r>
      <w:r w:rsidRPr="008C2030">
        <w:rPr>
          <w:color w:val="EE0000"/>
          <w:sz w:val="20"/>
          <w:szCs w:val="20"/>
        </w:rPr>
        <w:t>. These agreements should secure migrant rights, embed climate mobility considerations into existing schemes (e.g. seasonal labour mobility), and include provisions for humanitarian admission, pre-crisis planning, and reciprocal support.</w:t>
      </w:r>
    </w:p>
    <w:p w14:paraId="63CD25C2"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Formal agreements are in place with key regional partners, ensuring that Ni-Vanuatu have safe, lawful, and rights-based migration and admission options when climate impacts drive mobility, while strengthening regional solidarity and Vanuatu’s leadership in climate diplomacy.</w:t>
      </w:r>
    </w:p>
    <w:p w14:paraId="502E6110"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67"/>
        <w:gridCol w:w="1693"/>
        <w:gridCol w:w="1195"/>
        <w:gridCol w:w="4861"/>
      </w:tblGrid>
      <w:tr w:rsidR="00A26806" w:rsidRPr="008C2030" w14:paraId="46D6E664"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E4E77A2" w14:textId="77777777" w:rsidR="00A26806" w:rsidRPr="008C2030" w:rsidRDefault="00A26806" w:rsidP="00E135DD">
            <w:pPr>
              <w:rPr>
                <w:color w:val="auto"/>
                <w:sz w:val="20"/>
                <w:szCs w:val="20"/>
              </w:rPr>
            </w:pPr>
            <w:r w:rsidRPr="008C2030">
              <w:rPr>
                <w:color w:val="auto"/>
                <w:sz w:val="20"/>
                <w:szCs w:val="20"/>
              </w:rPr>
              <w:t>Action/s</w:t>
            </w:r>
          </w:p>
        </w:tc>
        <w:tc>
          <w:tcPr>
            <w:tcW w:w="1701" w:type="dxa"/>
          </w:tcPr>
          <w:p w14:paraId="43504D01" w14:textId="534D9009"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7.3</w:t>
            </w:r>
          </w:p>
        </w:tc>
        <w:tc>
          <w:tcPr>
            <w:tcW w:w="1134" w:type="dxa"/>
            <w:shd w:val="clear" w:color="auto" w:fill="D1D1D1" w:themeFill="background2" w:themeFillShade="E6"/>
          </w:tcPr>
          <w:p w14:paraId="7AA70051"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910" w:type="dxa"/>
          </w:tcPr>
          <w:p w14:paraId="73C42546"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0864D09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D515CD3" w14:textId="77777777" w:rsidR="00A26806" w:rsidRPr="008C2030" w:rsidRDefault="00A26806" w:rsidP="00E135DD">
            <w:pPr>
              <w:rPr>
                <w:color w:val="auto"/>
                <w:sz w:val="20"/>
                <w:szCs w:val="20"/>
              </w:rPr>
            </w:pPr>
            <w:r w:rsidRPr="008C2030">
              <w:rPr>
                <w:color w:val="auto"/>
                <w:sz w:val="20"/>
                <w:szCs w:val="20"/>
              </w:rPr>
              <w:t>Lead</w:t>
            </w:r>
          </w:p>
        </w:tc>
        <w:tc>
          <w:tcPr>
            <w:tcW w:w="1701" w:type="dxa"/>
            <w:shd w:val="clear" w:color="auto" w:fill="auto"/>
          </w:tcPr>
          <w:p w14:paraId="7562E3F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MoFAICET</w:t>
            </w:r>
          </w:p>
        </w:tc>
        <w:tc>
          <w:tcPr>
            <w:tcW w:w="1134" w:type="dxa"/>
            <w:shd w:val="clear" w:color="auto" w:fill="D1D1D1" w:themeFill="background2" w:themeFillShade="E6"/>
          </w:tcPr>
          <w:p w14:paraId="6DD0685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910" w:type="dxa"/>
            <w:shd w:val="clear" w:color="auto" w:fill="auto"/>
          </w:tcPr>
          <w:p w14:paraId="6F4014A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Labour, PMO, Vanuatu Missions in host countries</w:t>
            </w:r>
          </w:p>
        </w:tc>
      </w:tr>
      <w:tr w:rsidR="00A26806" w:rsidRPr="008C2030" w14:paraId="36E9910F" w14:textId="77777777" w:rsidTr="00E135DD">
        <w:trPr>
          <w:trHeight w:val="2072"/>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EA2F1D2" w14:textId="77777777" w:rsidR="00A26806" w:rsidRPr="008C2030" w:rsidRDefault="00A26806" w:rsidP="00E135DD">
            <w:pPr>
              <w:rPr>
                <w:sz w:val="20"/>
                <w:szCs w:val="20"/>
                <w:lang w:val="en-US"/>
              </w:rPr>
            </w:pPr>
            <w:r w:rsidRPr="008C2030">
              <w:rPr>
                <w:sz w:val="20"/>
                <w:szCs w:val="20"/>
                <w:lang w:val="en-US"/>
              </w:rPr>
              <w:t>Outputs</w:t>
            </w:r>
          </w:p>
        </w:tc>
        <w:tc>
          <w:tcPr>
            <w:tcW w:w="7745" w:type="dxa"/>
            <w:gridSpan w:val="3"/>
          </w:tcPr>
          <w:p w14:paraId="6C23CB4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Mapping of entry points or gaps in existing schemes.</w:t>
            </w:r>
          </w:p>
          <w:p w14:paraId="343A08EF"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Signed bilateral or multilateral agreements with host nations embedding climate mobility.</w:t>
            </w:r>
          </w:p>
          <w:p w14:paraId="31757DD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Government position paper on climate mobility and managed migration.</w:t>
            </w:r>
          </w:p>
          <w:p w14:paraId="0369396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Draft legal and policy instruments for activation of agreements.</w:t>
            </w:r>
          </w:p>
          <w:p w14:paraId="76CB38BE"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Regional coordination mechanism linking Pacific states and host nations.</w:t>
            </w:r>
          </w:p>
          <w:p w14:paraId="6D4CD08D" w14:textId="77777777" w:rsidR="00A26806" w:rsidRPr="008C2030" w:rsidRDefault="00A26806" w:rsidP="00E135DD">
            <w:pPr>
              <w:numPr>
                <w:ilvl w:val="0"/>
                <w:numId w:val="3"/>
              </w:numPr>
              <w:tabs>
                <w:tab w:val="num" w:pos="720"/>
              </w:tabs>
              <w:spacing w:line="278" w:lineRule="auto"/>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Advocacy briefs positioning Vanuatu in regional and global dialogues on climate mobility.</w:t>
            </w:r>
          </w:p>
        </w:tc>
      </w:tr>
    </w:tbl>
    <w:p w14:paraId="396EAC37" w14:textId="77777777" w:rsidR="00A26806" w:rsidRPr="008C2030" w:rsidRDefault="00A26806" w:rsidP="00A26806">
      <w:pPr>
        <w:rPr>
          <w:i/>
          <w:iCs/>
          <w:color w:val="4C94D8" w:themeColor="text2" w:themeTint="80"/>
          <w:sz w:val="20"/>
          <w:szCs w:val="20"/>
        </w:rPr>
      </w:pPr>
    </w:p>
    <w:p w14:paraId="009A2366" w14:textId="3513346B" w:rsidR="005B1299" w:rsidRPr="008C2030" w:rsidRDefault="005B1299" w:rsidP="005B1299">
      <w:pPr>
        <w:spacing w:after="0"/>
        <w:jc w:val="right"/>
        <w:rPr>
          <w:b/>
          <w:bCs/>
          <w:sz w:val="20"/>
          <w:szCs w:val="20"/>
        </w:rPr>
      </w:pPr>
      <w:r w:rsidRPr="008C2030">
        <w:rPr>
          <w:b/>
          <w:bCs/>
          <w:sz w:val="20"/>
          <w:szCs w:val="20"/>
        </w:rPr>
        <w:t>Rights-based Migration Pathways</w:t>
      </w:r>
    </w:p>
    <w:p w14:paraId="65D1838F" w14:textId="619B7D0A"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.4 </w:t>
      </w:r>
      <w:r w:rsidRPr="008C2030">
        <w:rPr>
          <w:sz w:val="20"/>
          <w:szCs w:val="20"/>
        </w:rPr>
        <w:t>(new)</w:t>
      </w:r>
    </w:p>
    <w:p w14:paraId="31B0ED07" w14:textId="77777777" w:rsidR="00A26806" w:rsidRPr="008C2030" w:rsidRDefault="00A26806" w:rsidP="00A26806">
      <w:pPr>
        <w:rPr>
          <w:color w:val="EE0000"/>
          <w:sz w:val="20"/>
          <w:szCs w:val="20"/>
        </w:rPr>
      </w:pPr>
      <w:r w:rsidRPr="008C2030">
        <w:rPr>
          <w:color w:val="EE0000"/>
          <w:sz w:val="20"/>
          <w:szCs w:val="20"/>
        </w:rPr>
        <w:t>Expand and target rights-based migration pathways (e.g. labour mobility, education) for climate-affected and at-risk communities as a proactive adaptation measure. Provide pre-departure preparation (skills, language, culture, rights awareness), ensure support in host countries (consular, legal, cultural), and establish reintegration programs so returning migrants can contribute skills and remittances to community resilience.</w:t>
      </w:r>
    </w:p>
    <w:p w14:paraId="6B81E47B"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Climate-affected communities have practical, safe, and regular migration options that reduce risk, diversify livelihoods, and strengthen resilience through skills, remittances, and expanded networks, while minimising exploitative or irregular migration.</w:t>
      </w:r>
    </w:p>
    <w:p w14:paraId="712732B3"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67"/>
        <w:gridCol w:w="1693"/>
        <w:gridCol w:w="1195"/>
        <w:gridCol w:w="4861"/>
      </w:tblGrid>
      <w:tr w:rsidR="00A26806" w:rsidRPr="008C2030" w14:paraId="00C808AF"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7D0EC26" w14:textId="77777777" w:rsidR="00A26806" w:rsidRPr="008C2030" w:rsidRDefault="00A26806" w:rsidP="00E135DD">
            <w:pPr>
              <w:rPr>
                <w:color w:val="auto"/>
                <w:sz w:val="20"/>
                <w:szCs w:val="20"/>
              </w:rPr>
            </w:pPr>
            <w:r w:rsidRPr="008C2030">
              <w:rPr>
                <w:color w:val="auto"/>
                <w:sz w:val="20"/>
                <w:szCs w:val="20"/>
              </w:rPr>
              <w:t>Action/s</w:t>
            </w:r>
          </w:p>
        </w:tc>
        <w:tc>
          <w:tcPr>
            <w:tcW w:w="1701" w:type="dxa"/>
          </w:tcPr>
          <w:p w14:paraId="75002FAA" w14:textId="11934ABA"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7.4</w:t>
            </w:r>
          </w:p>
        </w:tc>
        <w:tc>
          <w:tcPr>
            <w:tcW w:w="1134" w:type="dxa"/>
            <w:shd w:val="clear" w:color="auto" w:fill="D1D1D1" w:themeFill="background2" w:themeFillShade="E6"/>
          </w:tcPr>
          <w:p w14:paraId="2331800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910" w:type="dxa"/>
          </w:tcPr>
          <w:p w14:paraId="3D08419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444AD5EA"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501CD1C" w14:textId="77777777" w:rsidR="00A26806" w:rsidRPr="008C2030" w:rsidRDefault="00A26806" w:rsidP="00E135DD">
            <w:pPr>
              <w:rPr>
                <w:color w:val="auto"/>
                <w:sz w:val="20"/>
                <w:szCs w:val="20"/>
              </w:rPr>
            </w:pPr>
            <w:r w:rsidRPr="008C2030">
              <w:rPr>
                <w:color w:val="auto"/>
                <w:sz w:val="20"/>
                <w:szCs w:val="20"/>
              </w:rPr>
              <w:t>Lead</w:t>
            </w:r>
          </w:p>
        </w:tc>
        <w:tc>
          <w:tcPr>
            <w:tcW w:w="1701" w:type="dxa"/>
            <w:shd w:val="clear" w:color="auto" w:fill="auto"/>
          </w:tcPr>
          <w:p w14:paraId="0126731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MoFAICET</w:t>
            </w:r>
          </w:p>
        </w:tc>
        <w:tc>
          <w:tcPr>
            <w:tcW w:w="1134" w:type="dxa"/>
            <w:shd w:val="clear" w:color="auto" w:fill="D1D1D1" w:themeFill="background2" w:themeFillShade="E6"/>
          </w:tcPr>
          <w:p w14:paraId="3B1AA02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910" w:type="dxa"/>
            <w:shd w:val="clear" w:color="auto" w:fill="auto"/>
          </w:tcPr>
          <w:p w14:paraId="077F938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Labour, MoIA, PMO, Vanuatu Missions in host countries</w:t>
            </w:r>
          </w:p>
        </w:tc>
      </w:tr>
      <w:tr w:rsidR="00A26806" w:rsidRPr="008C2030" w14:paraId="35D4135E" w14:textId="77777777" w:rsidTr="00E135DD">
        <w:trPr>
          <w:trHeight w:val="2072"/>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5FD5D3C" w14:textId="77777777" w:rsidR="00A26806" w:rsidRPr="008C2030" w:rsidRDefault="00A26806" w:rsidP="00E135DD">
            <w:pPr>
              <w:rPr>
                <w:sz w:val="20"/>
                <w:szCs w:val="20"/>
                <w:lang w:val="en-US"/>
              </w:rPr>
            </w:pPr>
            <w:r w:rsidRPr="008C2030">
              <w:rPr>
                <w:sz w:val="20"/>
                <w:szCs w:val="20"/>
                <w:lang w:val="en-US"/>
              </w:rPr>
              <w:t>Outputs</w:t>
            </w:r>
          </w:p>
        </w:tc>
        <w:tc>
          <w:tcPr>
            <w:tcW w:w="7745" w:type="dxa"/>
            <w:gridSpan w:val="3"/>
          </w:tcPr>
          <w:p w14:paraId="63EE778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Targeted selection framework to link affected or at-risk communities with migration pathways.</w:t>
            </w:r>
          </w:p>
          <w:p w14:paraId="4E6B45E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Pre-departure training packages on rights, skills, and adaptation roles.</w:t>
            </w:r>
          </w:p>
          <w:p w14:paraId="0464EDE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Consular and diaspora support programs in host countries.</w:t>
            </w:r>
          </w:p>
          <w:p w14:paraId="2F06B77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Reintegration support services (training, financial literacy, enterprise support).</w:t>
            </w:r>
          </w:p>
          <w:p w14:paraId="2FB92B3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Community-level communication campaigns on safe migration options.</w:t>
            </w:r>
          </w:p>
          <w:p w14:paraId="6DBAE44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i/>
                <w:iCs/>
                <w:color w:val="4C94D8" w:themeColor="text2" w:themeTint="80"/>
                <w:sz w:val="20"/>
                <w:szCs w:val="20"/>
              </w:rPr>
            </w:pPr>
            <w:r w:rsidRPr="008C2030">
              <w:rPr>
                <w:sz w:val="20"/>
                <w:szCs w:val="20"/>
                <w:lang w:val="en-US"/>
              </w:rPr>
              <w:t>Monitoring system to track climate-related migration flows and impacts on households and communities.</w:t>
            </w:r>
          </w:p>
        </w:tc>
      </w:tr>
    </w:tbl>
    <w:p w14:paraId="3AA8816F" w14:textId="22EA7DAF" w:rsidR="005B1299" w:rsidRPr="008C2030" w:rsidRDefault="005B1299" w:rsidP="005B1299">
      <w:pPr>
        <w:spacing w:after="0"/>
        <w:jc w:val="right"/>
        <w:rPr>
          <w:b/>
          <w:bCs/>
          <w:sz w:val="20"/>
          <w:szCs w:val="20"/>
          <w:lang w:val="en-US"/>
        </w:rPr>
      </w:pPr>
      <w:r w:rsidRPr="008C2030">
        <w:rPr>
          <w:b/>
          <w:bCs/>
          <w:sz w:val="20"/>
          <w:szCs w:val="20"/>
          <w:lang w:val="en-US"/>
        </w:rPr>
        <w:lastRenderedPageBreak/>
        <w:t>Cross-border Humanitarian and Extended Stay Admissions</w:t>
      </w:r>
    </w:p>
    <w:p w14:paraId="751983ED" w14:textId="5AA677AB"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.5 </w:t>
      </w:r>
      <w:r w:rsidRPr="008C2030">
        <w:rPr>
          <w:sz w:val="20"/>
          <w:szCs w:val="20"/>
        </w:rPr>
        <w:t>(new)</w:t>
      </w:r>
    </w:p>
    <w:p w14:paraId="6EE70B43" w14:textId="77777777" w:rsidR="00A26806" w:rsidRPr="008C2030" w:rsidRDefault="00A26806" w:rsidP="00A26806">
      <w:pPr>
        <w:rPr>
          <w:color w:val="EE0000"/>
          <w:sz w:val="20"/>
          <w:szCs w:val="20"/>
        </w:rPr>
      </w:pPr>
      <w:r w:rsidRPr="008C2030">
        <w:rPr>
          <w:b/>
          <w:bCs/>
          <w:color w:val="EE0000"/>
          <w:sz w:val="20"/>
          <w:szCs w:val="20"/>
        </w:rPr>
        <w:t xml:space="preserve">Negotiate and establish cross-border humanitarian admission and longer-term stay agreements </w:t>
      </w:r>
      <w:r w:rsidRPr="008C2030">
        <w:rPr>
          <w:color w:val="EE0000"/>
          <w:sz w:val="20"/>
          <w:szCs w:val="20"/>
        </w:rPr>
        <w:t>with regional partners to manage displacement triggered by climate change and disasters, including mass evacuations and sudden-onset displacement. These agreements should include provisions for safe entry, legal status, access to services, and pathways for either eventual return or longer-term residency when return is not possible.</w:t>
      </w:r>
    </w:p>
    <w:p w14:paraId="30A80665" w14:textId="77777777" w:rsidR="00A26806" w:rsidRPr="008C2030" w:rsidRDefault="00A26806" w:rsidP="00A26806">
      <w:pPr>
        <w:rPr>
          <w:color w:val="4C94D8" w:themeColor="text2" w:themeTint="80"/>
          <w:sz w:val="20"/>
          <w:szCs w:val="20"/>
        </w:rPr>
      </w:pPr>
      <w:r w:rsidRPr="008C2030">
        <w:rPr>
          <w:b/>
          <w:bCs/>
          <w:color w:val="4C94D8" w:themeColor="text2" w:themeTint="80"/>
          <w:sz w:val="20"/>
          <w:szCs w:val="20"/>
        </w:rPr>
        <w:t xml:space="preserve">Outcome: </w:t>
      </w:r>
      <w:r w:rsidRPr="008C2030">
        <w:rPr>
          <w:i/>
          <w:iCs/>
          <w:color w:val="4C94D8" w:themeColor="text2" w:themeTint="80"/>
          <w:sz w:val="20"/>
          <w:szCs w:val="20"/>
        </w:rPr>
        <w:t>Climate- or disaster-displaced individuals from Vanuatu or neighbouring Pacific states are granted safe, legal, and dignified protection abroad or in Vanuatu when displacement occurs, with clear rights and access to services during both temporary admission and longer-term stays.</w:t>
      </w:r>
    </w:p>
    <w:p w14:paraId="390A30AD"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67"/>
        <w:gridCol w:w="1693"/>
        <w:gridCol w:w="1195"/>
        <w:gridCol w:w="4861"/>
      </w:tblGrid>
      <w:tr w:rsidR="00A26806" w:rsidRPr="008C2030" w14:paraId="4432A33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6FA2A79" w14:textId="77777777" w:rsidR="00A26806" w:rsidRPr="008C2030" w:rsidRDefault="00A26806" w:rsidP="00E135DD">
            <w:pPr>
              <w:rPr>
                <w:color w:val="auto"/>
                <w:sz w:val="20"/>
                <w:szCs w:val="20"/>
              </w:rPr>
            </w:pPr>
            <w:r w:rsidRPr="008C2030">
              <w:rPr>
                <w:color w:val="auto"/>
                <w:sz w:val="20"/>
                <w:szCs w:val="20"/>
              </w:rPr>
              <w:t>Action/s</w:t>
            </w:r>
          </w:p>
        </w:tc>
        <w:tc>
          <w:tcPr>
            <w:tcW w:w="1701" w:type="dxa"/>
          </w:tcPr>
          <w:p w14:paraId="563C44B0" w14:textId="2331DBEF"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7.5</w:t>
            </w:r>
          </w:p>
        </w:tc>
        <w:tc>
          <w:tcPr>
            <w:tcW w:w="1134" w:type="dxa"/>
            <w:shd w:val="clear" w:color="auto" w:fill="D1D1D1" w:themeFill="background2" w:themeFillShade="E6"/>
          </w:tcPr>
          <w:p w14:paraId="612400E2"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910" w:type="dxa"/>
          </w:tcPr>
          <w:p w14:paraId="3D42BBFD"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6F60571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5AD3C31" w14:textId="77777777" w:rsidR="00A26806" w:rsidRPr="008C2030" w:rsidRDefault="00A26806" w:rsidP="00E135DD">
            <w:pPr>
              <w:rPr>
                <w:color w:val="auto"/>
                <w:sz w:val="20"/>
                <w:szCs w:val="20"/>
              </w:rPr>
            </w:pPr>
            <w:r w:rsidRPr="008C2030">
              <w:rPr>
                <w:color w:val="auto"/>
                <w:sz w:val="20"/>
                <w:szCs w:val="20"/>
              </w:rPr>
              <w:t>Lead</w:t>
            </w:r>
          </w:p>
        </w:tc>
        <w:tc>
          <w:tcPr>
            <w:tcW w:w="1701" w:type="dxa"/>
            <w:shd w:val="clear" w:color="auto" w:fill="auto"/>
          </w:tcPr>
          <w:p w14:paraId="41EB064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MoFAICET</w:t>
            </w:r>
          </w:p>
        </w:tc>
        <w:tc>
          <w:tcPr>
            <w:tcW w:w="1134" w:type="dxa"/>
            <w:shd w:val="clear" w:color="auto" w:fill="D1D1D1" w:themeFill="background2" w:themeFillShade="E6"/>
          </w:tcPr>
          <w:p w14:paraId="705BDF60"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910" w:type="dxa"/>
            <w:shd w:val="clear" w:color="auto" w:fill="auto"/>
          </w:tcPr>
          <w:p w14:paraId="0F95581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Department of Immigration, MoIA, PMO, Vanuatu Missions in host countries</w:t>
            </w:r>
          </w:p>
        </w:tc>
      </w:tr>
      <w:tr w:rsidR="00A26806" w:rsidRPr="008C2030" w14:paraId="3280172A" w14:textId="77777777" w:rsidTr="00E135DD">
        <w:trPr>
          <w:trHeight w:val="2072"/>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DFB1D05" w14:textId="77777777" w:rsidR="00A26806" w:rsidRPr="008C2030" w:rsidRDefault="00A26806" w:rsidP="00E135DD">
            <w:pPr>
              <w:rPr>
                <w:sz w:val="20"/>
                <w:szCs w:val="20"/>
                <w:lang w:val="en-US"/>
              </w:rPr>
            </w:pPr>
            <w:r w:rsidRPr="008C2030">
              <w:rPr>
                <w:sz w:val="20"/>
                <w:szCs w:val="20"/>
                <w:lang w:val="en-US"/>
              </w:rPr>
              <w:t>Outputs</w:t>
            </w:r>
          </w:p>
        </w:tc>
        <w:tc>
          <w:tcPr>
            <w:tcW w:w="7745" w:type="dxa"/>
            <w:gridSpan w:val="3"/>
          </w:tcPr>
          <w:p w14:paraId="0595443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Draft bilateral or regional agreements with humanitarian admission clauses.</w:t>
            </w:r>
          </w:p>
          <w:p w14:paraId="4A671EC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 xml:space="preserve">National procedures for identifying, referring, and supporting displaced </w:t>
            </w:r>
            <w:proofErr w:type="gramStart"/>
            <w:r w:rsidRPr="008C2030">
              <w:rPr>
                <w:sz w:val="20"/>
                <w:szCs w:val="20"/>
                <w:lang w:val="en-US"/>
              </w:rPr>
              <w:t>persons</w:t>
            </w:r>
            <w:proofErr w:type="gramEnd"/>
            <w:r w:rsidRPr="008C2030">
              <w:rPr>
                <w:sz w:val="20"/>
                <w:szCs w:val="20"/>
                <w:lang w:val="en-US"/>
              </w:rPr>
              <w:t xml:space="preserve"> eligible for admission or longer-term stay.</w:t>
            </w:r>
          </w:p>
          <w:p w14:paraId="711419CB"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lang w:val="en-US"/>
              </w:rPr>
            </w:pPr>
            <w:r w:rsidRPr="008C2030">
              <w:rPr>
                <w:sz w:val="20"/>
                <w:szCs w:val="20"/>
                <w:lang w:val="en-US"/>
              </w:rPr>
              <w:t xml:space="preserve">Awareness and </w:t>
            </w:r>
            <w:proofErr w:type="gramStart"/>
            <w:r w:rsidRPr="008C2030">
              <w:rPr>
                <w:sz w:val="20"/>
                <w:szCs w:val="20"/>
                <w:lang w:val="en-US"/>
              </w:rPr>
              <w:t>preparedness</w:t>
            </w:r>
            <w:proofErr w:type="gramEnd"/>
            <w:r w:rsidRPr="008C2030">
              <w:rPr>
                <w:sz w:val="20"/>
                <w:szCs w:val="20"/>
                <w:lang w:val="en-US"/>
              </w:rPr>
              <w:t xml:space="preserve"> materials for communities about humanitarian admission pathways.</w:t>
            </w:r>
          </w:p>
          <w:p w14:paraId="2B2E83B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color w:val="EE0000"/>
                <w:sz w:val="20"/>
                <w:szCs w:val="20"/>
              </w:rPr>
            </w:pPr>
            <w:r w:rsidRPr="008C2030">
              <w:rPr>
                <w:sz w:val="20"/>
                <w:szCs w:val="20"/>
                <w:lang w:val="en-US"/>
              </w:rPr>
              <w:t xml:space="preserve">Coordination protocols with host/partner governments and regional </w:t>
            </w:r>
            <w:proofErr w:type="spellStart"/>
            <w:r w:rsidRPr="008C2030">
              <w:rPr>
                <w:sz w:val="20"/>
                <w:szCs w:val="20"/>
                <w:lang w:val="en-US"/>
              </w:rPr>
              <w:t>organisations</w:t>
            </w:r>
            <w:proofErr w:type="spellEnd"/>
            <w:r w:rsidRPr="008C2030">
              <w:rPr>
                <w:sz w:val="20"/>
                <w:szCs w:val="20"/>
                <w:lang w:val="en-US"/>
              </w:rPr>
              <w:t xml:space="preserve"> (</w:t>
            </w:r>
            <w:proofErr w:type="gramStart"/>
            <w:r w:rsidRPr="008C2030">
              <w:rPr>
                <w:sz w:val="20"/>
                <w:szCs w:val="20"/>
                <w:lang w:val="en-US"/>
              </w:rPr>
              <w:t>e.g.</w:t>
            </w:r>
            <w:proofErr w:type="gramEnd"/>
            <w:r w:rsidRPr="008C2030">
              <w:rPr>
                <w:sz w:val="20"/>
                <w:szCs w:val="20"/>
                <w:lang w:val="en-US"/>
              </w:rPr>
              <w:t xml:space="preserve"> PIFS).</w:t>
            </w:r>
          </w:p>
        </w:tc>
      </w:tr>
    </w:tbl>
    <w:p w14:paraId="7705809E" w14:textId="77777777" w:rsidR="00A26806" w:rsidRPr="008C2030" w:rsidRDefault="00A26806" w:rsidP="00A26806">
      <w:pPr>
        <w:rPr>
          <w:color w:val="EE0000"/>
          <w:sz w:val="20"/>
          <w:szCs w:val="20"/>
          <w:lang w:val="en-US"/>
        </w:rPr>
      </w:pPr>
    </w:p>
    <w:p w14:paraId="29242FDA" w14:textId="77777777" w:rsidR="00A26806" w:rsidRPr="008C2030" w:rsidRDefault="00A26806" w:rsidP="00A26806">
      <w:pPr>
        <w:spacing w:after="0"/>
        <w:jc w:val="right"/>
        <w:rPr>
          <w:b/>
          <w:bCs/>
          <w:sz w:val="20"/>
          <w:szCs w:val="20"/>
          <w:lang w:val="en-US"/>
        </w:rPr>
      </w:pPr>
      <w:r w:rsidRPr="008C2030">
        <w:rPr>
          <w:b/>
          <w:bCs/>
          <w:sz w:val="20"/>
          <w:szCs w:val="20"/>
          <w:lang w:val="en-US"/>
        </w:rPr>
        <w:t>Stranded Migrants</w:t>
      </w:r>
    </w:p>
    <w:p w14:paraId="6C4C7ACF" w14:textId="4ACF2369"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.6 </w:t>
      </w:r>
      <w:r w:rsidRPr="008C2030">
        <w:rPr>
          <w:sz w:val="20"/>
          <w:szCs w:val="20"/>
        </w:rPr>
        <w:t>(new)</w:t>
      </w:r>
    </w:p>
    <w:p w14:paraId="4D105561" w14:textId="77777777" w:rsidR="00A26806" w:rsidRPr="008C2030" w:rsidRDefault="00A26806" w:rsidP="00A26806">
      <w:pPr>
        <w:rPr>
          <w:color w:val="EE0000"/>
          <w:sz w:val="20"/>
          <w:szCs w:val="20"/>
        </w:rPr>
      </w:pPr>
      <w:r w:rsidRPr="008C2030">
        <w:rPr>
          <w:b/>
          <w:bCs/>
          <w:color w:val="EE0000"/>
          <w:sz w:val="20"/>
          <w:szCs w:val="20"/>
        </w:rPr>
        <w:t>Establish bilateral, regional, and national mechanisms to support stranded migrants</w:t>
      </w:r>
      <w:r w:rsidRPr="008C2030">
        <w:rPr>
          <w:color w:val="EE0000"/>
          <w:sz w:val="20"/>
          <w:szCs w:val="20"/>
        </w:rPr>
        <w:t>, including Ni-Vanuatu abroad and foreign nationals in Vanuatu, who are unable to return home or access basic rights due to disasters or climate impacts. This includes setting up protocols for humanitarian assistance, safe temporary stay, consular coordination, and repatriation or relocation support, in alignment with Pacific solidarity principles and the Regional Framework on Climate Mobility.</w:t>
      </w:r>
    </w:p>
    <w:p w14:paraId="06A83F96"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Stranded migrants—whether Ni-Vanuatu overseas or foreign nationals in Vanuatu—receive timely, safe, and dignified assistance, with clear regional protocols ensuring their protection, humanitarian needs, and pathways for safe return or longer-term solutions.</w:t>
      </w:r>
    </w:p>
    <w:p w14:paraId="7F9C0CB2"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67"/>
        <w:gridCol w:w="1693"/>
        <w:gridCol w:w="1195"/>
        <w:gridCol w:w="4861"/>
      </w:tblGrid>
      <w:tr w:rsidR="00A26806" w:rsidRPr="008C2030" w14:paraId="02653523"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09FF324" w14:textId="77777777" w:rsidR="00A26806" w:rsidRPr="008C2030" w:rsidRDefault="00A26806" w:rsidP="00E135DD">
            <w:pPr>
              <w:rPr>
                <w:color w:val="auto"/>
                <w:sz w:val="20"/>
                <w:szCs w:val="20"/>
              </w:rPr>
            </w:pPr>
            <w:r w:rsidRPr="008C2030">
              <w:rPr>
                <w:color w:val="auto"/>
                <w:sz w:val="20"/>
                <w:szCs w:val="20"/>
              </w:rPr>
              <w:t>Action/s</w:t>
            </w:r>
          </w:p>
        </w:tc>
        <w:tc>
          <w:tcPr>
            <w:tcW w:w="1701" w:type="dxa"/>
          </w:tcPr>
          <w:p w14:paraId="333F63E7" w14:textId="5CDB1FB3"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7.6</w:t>
            </w:r>
          </w:p>
        </w:tc>
        <w:tc>
          <w:tcPr>
            <w:tcW w:w="1134" w:type="dxa"/>
            <w:shd w:val="clear" w:color="auto" w:fill="D1D1D1" w:themeFill="background2" w:themeFillShade="E6"/>
          </w:tcPr>
          <w:p w14:paraId="21E854C2"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910" w:type="dxa"/>
          </w:tcPr>
          <w:p w14:paraId="69086706"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3DA72354"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FB43F07" w14:textId="77777777" w:rsidR="00A26806" w:rsidRPr="008C2030" w:rsidRDefault="00A26806" w:rsidP="00E135DD">
            <w:pPr>
              <w:rPr>
                <w:color w:val="auto"/>
                <w:sz w:val="20"/>
                <w:szCs w:val="20"/>
              </w:rPr>
            </w:pPr>
            <w:r w:rsidRPr="008C2030">
              <w:rPr>
                <w:color w:val="auto"/>
                <w:sz w:val="20"/>
                <w:szCs w:val="20"/>
              </w:rPr>
              <w:t>Lead</w:t>
            </w:r>
          </w:p>
        </w:tc>
        <w:tc>
          <w:tcPr>
            <w:tcW w:w="1701" w:type="dxa"/>
            <w:shd w:val="clear" w:color="auto" w:fill="auto"/>
          </w:tcPr>
          <w:p w14:paraId="40E2DC0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MoFAICET</w:t>
            </w:r>
          </w:p>
        </w:tc>
        <w:tc>
          <w:tcPr>
            <w:tcW w:w="1134" w:type="dxa"/>
            <w:shd w:val="clear" w:color="auto" w:fill="D1D1D1" w:themeFill="background2" w:themeFillShade="E6"/>
          </w:tcPr>
          <w:p w14:paraId="5A205D26"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910" w:type="dxa"/>
            <w:shd w:val="clear" w:color="auto" w:fill="auto"/>
          </w:tcPr>
          <w:p w14:paraId="26A25BC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Department of Immigration, MoIA, PMO, DoCC, Vanuatu Missions in host countries</w:t>
            </w:r>
          </w:p>
        </w:tc>
      </w:tr>
      <w:tr w:rsidR="00A26806" w:rsidRPr="008C2030" w14:paraId="24637F11" w14:textId="77777777" w:rsidTr="008F6FA7">
        <w:trPr>
          <w:trHeight w:val="557"/>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0031F09" w14:textId="77777777" w:rsidR="00A26806" w:rsidRPr="008C2030" w:rsidRDefault="00A26806" w:rsidP="00E135DD">
            <w:pPr>
              <w:rPr>
                <w:sz w:val="20"/>
                <w:szCs w:val="20"/>
                <w:lang w:val="en-US"/>
              </w:rPr>
            </w:pPr>
            <w:r w:rsidRPr="008C2030">
              <w:rPr>
                <w:sz w:val="20"/>
                <w:szCs w:val="20"/>
                <w:lang w:val="en-US"/>
              </w:rPr>
              <w:t>Outputs</w:t>
            </w:r>
          </w:p>
        </w:tc>
        <w:tc>
          <w:tcPr>
            <w:tcW w:w="7745" w:type="dxa"/>
            <w:gridSpan w:val="3"/>
          </w:tcPr>
          <w:p w14:paraId="22CA8E1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Regional and bilateral protocols with Pacific neighbours and host countries for identifying, assisting, and repatriating stranded Ni-Vanuatu.</w:t>
            </w:r>
          </w:p>
          <w:p w14:paraId="4FB9B87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SOPs for humanitarian support to foreign nationals stranded in Vanuatu due to climate change or disasters (temporary stay, protection, assistance, liaison with embassies/consulates).</w:t>
            </w:r>
          </w:p>
          <w:p w14:paraId="22E651DF"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Consular coordination arrangements with key host nations (Australia, NZ, Fiji, etc.) to facilitate emergency support and returns.</w:t>
            </w:r>
          </w:p>
          <w:p w14:paraId="78DFAB0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modules for provincial authorities and border officials on assisting stranded migrants during crises.</w:t>
            </w:r>
          </w:p>
          <w:p w14:paraId="37B135A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Annual simulations or case reviews of stranded migrant support to test protocols and improve coordination.</w:t>
            </w:r>
          </w:p>
        </w:tc>
      </w:tr>
    </w:tbl>
    <w:p w14:paraId="180E6248" w14:textId="77777777" w:rsidR="00A26806" w:rsidRPr="008C2030" w:rsidRDefault="00A26806" w:rsidP="00A26806">
      <w:pPr>
        <w:rPr>
          <w:color w:val="EE0000"/>
          <w:sz w:val="20"/>
          <w:szCs w:val="20"/>
          <w:lang w:val="en-US"/>
        </w:rPr>
      </w:pPr>
    </w:p>
    <w:p w14:paraId="0D47058F" w14:textId="4810C656" w:rsidR="005B1299" w:rsidRPr="008C2030" w:rsidRDefault="005B1299" w:rsidP="005B1299">
      <w:pPr>
        <w:spacing w:after="0"/>
        <w:jc w:val="right"/>
        <w:rPr>
          <w:b/>
          <w:bCs/>
          <w:sz w:val="20"/>
          <w:szCs w:val="20"/>
          <w:lang w:val="en-US"/>
        </w:rPr>
      </w:pPr>
      <w:r w:rsidRPr="008C2030">
        <w:rPr>
          <w:b/>
          <w:bCs/>
          <w:sz w:val="20"/>
          <w:szCs w:val="20"/>
          <w:lang w:val="en-US"/>
        </w:rPr>
        <w:t>Climate Migrant Returnees</w:t>
      </w:r>
    </w:p>
    <w:p w14:paraId="7ADD12FC" w14:textId="5D5BEBF8"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.7 </w:t>
      </w:r>
      <w:r w:rsidRPr="008C2030">
        <w:rPr>
          <w:sz w:val="20"/>
          <w:szCs w:val="20"/>
        </w:rPr>
        <w:t>(new)</w:t>
      </w:r>
    </w:p>
    <w:p w14:paraId="0E2E3B8C" w14:textId="77777777" w:rsidR="00A26806" w:rsidRPr="008C2030" w:rsidRDefault="00A26806" w:rsidP="00A26806">
      <w:pPr>
        <w:rPr>
          <w:color w:val="EE0000"/>
          <w:sz w:val="20"/>
          <w:szCs w:val="20"/>
        </w:rPr>
      </w:pPr>
      <w:r w:rsidRPr="008C2030">
        <w:rPr>
          <w:color w:val="EE0000"/>
          <w:sz w:val="20"/>
          <w:szCs w:val="20"/>
        </w:rPr>
        <w:t xml:space="preserve">Strengthen legal, policy, and operational systems to </w:t>
      </w:r>
      <w:r w:rsidRPr="008C2030">
        <w:rPr>
          <w:b/>
          <w:bCs/>
          <w:color w:val="EE0000"/>
          <w:sz w:val="20"/>
          <w:szCs w:val="20"/>
        </w:rPr>
        <w:t>ensure that Ni-Vanuatu returning due to climate-related migration are formally recognised and supported</w:t>
      </w:r>
      <w:r w:rsidRPr="008C2030">
        <w:rPr>
          <w:color w:val="EE0000"/>
          <w:sz w:val="20"/>
          <w:szCs w:val="20"/>
        </w:rPr>
        <w:t>. This includes access to identification, housing, land, services, and reintegration programs, with coordinated roles for national and provincial authorities.</w:t>
      </w:r>
    </w:p>
    <w:p w14:paraId="1EAF0FDA" w14:textId="77777777" w:rsidR="00A26806" w:rsidRPr="008C2030" w:rsidRDefault="00A26806" w:rsidP="00A26806">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Returning climate migrants are legally recognised and practically supported with housing, services, and reintegration measures, reducing vulnerability and strengthening resilience upon return.</w:t>
      </w:r>
    </w:p>
    <w:p w14:paraId="3CFFD531"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559"/>
        <w:gridCol w:w="1276"/>
        <w:gridCol w:w="4910"/>
      </w:tblGrid>
      <w:tr w:rsidR="00A26806" w:rsidRPr="008C2030" w14:paraId="2DD9A9D8"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DA29F14" w14:textId="77777777" w:rsidR="00A26806" w:rsidRPr="008C2030" w:rsidRDefault="00A26806" w:rsidP="00E135DD">
            <w:pPr>
              <w:rPr>
                <w:color w:val="auto"/>
                <w:sz w:val="20"/>
                <w:szCs w:val="20"/>
              </w:rPr>
            </w:pPr>
            <w:r w:rsidRPr="008C2030">
              <w:rPr>
                <w:color w:val="auto"/>
                <w:sz w:val="20"/>
                <w:szCs w:val="20"/>
              </w:rPr>
              <w:t>Action/s</w:t>
            </w:r>
          </w:p>
        </w:tc>
        <w:tc>
          <w:tcPr>
            <w:tcW w:w="1559" w:type="dxa"/>
          </w:tcPr>
          <w:p w14:paraId="22BD99C9" w14:textId="6CD81064"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7.7</w:t>
            </w:r>
          </w:p>
        </w:tc>
        <w:tc>
          <w:tcPr>
            <w:tcW w:w="1276" w:type="dxa"/>
            <w:shd w:val="clear" w:color="auto" w:fill="D1D1D1" w:themeFill="background2" w:themeFillShade="E6"/>
          </w:tcPr>
          <w:p w14:paraId="5EC16D7D"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910" w:type="dxa"/>
          </w:tcPr>
          <w:p w14:paraId="3D923A77"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26806" w:rsidRPr="008C2030" w14:paraId="5A29A56A"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255894E" w14:textId="77777777" w:rsidR="00A26806" w:rsidRPr="008C2030" w:rsidRDefault="00A26806" w:rsidP="00E135DD">
            <w:pPr>
              <w:rPr>
                <w:color w:val="auto"/>
                <w:sz w:val="20"/>
                <w:szCs w:val="20"/>
              </w:rPr>
            </w:pPr>
            <w:r w:rsidRPr="008C2030">
              <w:rPr>
                <w:color w:val="auto"/>
                <w:sz w:val="20"/>
                <w:szCs w:val="20"/>
              </w:rPr>
              <w:t>Lead</w:t>
            </w:r>
          </w:p>
        </w:tc>
        <w:tc>
          <w:tcPr>
            <w:tcW w:w="1559" w:type="dxa"/>
            <w:shd w:val="clear" w:color="auto" w:fill="auto"/>
          </w:tcPr>
          <w:p w14:paraId="768133E6"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w:t>
            </w:r>
          </w:p>
        </w:tc>
        <w:tc>
          <w:tcPr>
            <w:tcW w:w="1276" w:type="dxa"/>
            <w:shd w:val="clear" w:color="auto" w:fill="D1D1D1" w:themeFill="background2" w:themeFillShade="E6"/>
          </w:tcPr>
          <w:p w14:paraId="55B0F218"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910" w:type="dxa"/>
            <w:shd w:val="clear" w:color="auto" w:fill="auto"/>
          </w:tcPr>
          <w:p w14:paraId="0044602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State Law Office, Civil Registry, Department of Lands, DUAP, PMO, MoJCS</w:t>
            </w:r>
          </w:p>
        </w:tc>
      </w:tr>
      <w:tr w:rsidR="00A26806" w:rsidRPr="008C2030" w14:paraId="322DD94B"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ABBA6E8"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BFEDA8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Revised legislation and policy to ensure recognition and rights of returnees.</w:t>
            </w:r>
          </w:p>
          <w:p w14:paraId="5B11B15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Operational SOPs for reintegration support (housing, services, land access).</w:t>
            </w:r>
          </w:p>
          <w:p w14:paraId="50CC9FE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National–provincial coordination mechanisms for case management of returnees.</w:t>
            </w:r>
          </w:p>
          <w:p w14:paraId="551F708E"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and outreach programs to inform returnees of available support.</w:t>
            </w:r>
          </w:p>
        </w:tc>
      </w:tr>
    </w:tbl>
    <w:p w14:paraId="23F5E6B1" w14:textId="77777777" w:rsidR="00A26806" w:rsidRPr="008C2030" w:rsidRDefault="00A26806" w:rsidP="00A26806">
      <w:pPr>
        <w:rPr>
          <w:b/>
          <w:bCs/>
          <w:sz w:val="20"/>
          <w:szCs w:val="20"/>
        </w:rPr>
      </w:pPr>
    </w:p>
    <w:p w14:paraId="79A575B5" w14:textId="6A8DCAEF" w:rsidR="005B1299" w:rsidRPr="008C2030" w:rsidRDefault="005B1299" w:rsidP="005B1299">
      <w:pPr>
        <w:spacing w:after="0"/>
        <w:jc w:val="right"/>
        <w:rPr>
          <w:b/>
          <w:bCs/>
          <w:sz w:val="20"/>
          <w:szCs w:val="20"/>
        </w:rPr>
      </w:pPr>
      <w:r w:rsidRPr="008C2030">
        <w:rPr>
          <w:b/>
          <w:bCs/>
          <w:sz w:val="20"/>
          <w:szCs w:val="20"/>
        </w:rPr>
        <w:t>Tracking Cross-border Climate Migration</w:t>
      </w:r>
    </w:p>
    <w:p w14:paraId="2B9FE2FA" w14:textId="37F9B5C1"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7</w:t>
      </w:r>
      <w:r w:rsidRPr="008C2030">
        <w:rPr>
          <w:b/>
          <w:bCs/>
          <w:sz w:val="20"/>
          <w:szCs w:val="20"/>
        </w:rPr>
        <w:t xml:space="preserve">.8 </w:t>
      </w:r>
      <w:r w:rsidRPr="008C2030">
        <w:rPr>
          <w:sz w:val="20"/>
          <w:szCs w:val="20"/>
        </w:rPr>
        <w:t>(new)</w:t>
      </w:r>
    </w:p>
    <w:p w14:paraId="2FD36005" w14:textId="77777777" w:rsidR="00A26806" w:rsidRPr="008C2030" w:rsidRDefault="00A26806" w:rsidP="00A26806">
      <w:pPr>
        <w:rPr>
          <w:color w:val="EE0000"/>
          <w:sz w:val="20"/>
          <w:szCs w:val="20"/>
        </w:rPr>
      </w:pPr>
      <w:r w:rsidRPr="008C2030">
        <w:rPr>
          <w:b/>
          <w:bCs/>
          <w:color w:val="EE0000"/>
          <w:sz w:val="20"/>
          <w:szCs w:val="20"/>
        </w:rPr>
        <w:t>Create a national mechanism to track and register cross-border climate-related migration</w:t>
      </w:r>
      <w:r w:rsidRPr="008C2030">
        <w:rPr>
          <w:color w:val="EE0000"/>
          <w:sz w:val="20"/>
          <w:szCs w:val="20"/>
        </w:rPr>
        <w:t xml:space="preserve">, capturing data on numbers, drivers, demographics, and protection needs. </w:t>
      </w:r>
    </w:p>
    <w:p w14:paraId="5B17796E" w14:textId="77777777" w:rsidR="00A26806" w:rsidRPr="008C2030" w:rsidRDefault="00A26806" w:rsidP="00A26806">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A functional monitoring and registration system enables evidence-based cross-border mobility planning, better humanitarian coordination, and stronger international protection and finance access advocacy.</w:t>
      </w:r>
      <w:r w:rsidRPr="008C2030">
        <w:rPr>
          <w:b/>
          <w:bCs/>
          <w:color w:val="4C94D8" w:themeColor="text2" w:themeTint="80"/>
          <w:sz w:val="20"/>
          <w:szCs w:val="20"/>
        </w:rPr>
        <w:t> </w:t>
      </w:r>
    </w:p>
    <w:p w14:paraId="2E9A5418"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35469315"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198DC1B"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1040EB47" w14:textId="0D97A683"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7.8</w:t>
            </w:r>
          </w:p>
        </w:tc>
        <w:tc>
          <w:tcPr>
            <w:tcW w:w="1299" w:type="dxa"/>
            <w:shd w:val="clear" w:color="auto" w:fill="D1D1D1" w:themeFill="background2" w:themeFillShade="E6"/>
          </w:tcPr>
          <w:p w14:paraId="258EB2D3"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E6F0CAF"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0EC104C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F8549B1"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67690CE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MoIA</w:t>
            </w:r>
          </w:p>
        </w:tc>
        <w:tc>
          <w:tcPr>
            <w:tcW w:w="1299" w:type="dxa"/>
            <w:shd w:val="clear" w:color="auto" w:fill="D1D1D1" w:themeFill="background2" w:themeFillShade="E6"/>
          </w:tcPr>
          <w:p w14:paraId="4421C33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E4B6DD2"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MoFAICET, Department of Immigration, DLA, NDMO</w:t>
            </w:r>
          </w:p>
        </w:tc>
      </w:tr>
      <w:tr w:rsidR="00A26806" w:rsidRPr="008C2030" w14:paraId="3D92834B"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DE0366F"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3D94FD6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National cross-border migration registration system designed and </w:t>
            </w:r>
            <w:proofErr w:type="gramStart"/>
            <w:r w:rsidRPr="008C2030">
              <w:rPr>
                <w:sz w:val="20"/>
                <w:szCs w:val="20"/>
              </w:rPr>
              <w:t>piloted, and</w:t>
            </w:r>
            <w:proofErr w:type="gramEnd"/>
            <w:r w:rsidRPr="008C2030">
              <w:rPr>
                <w:sz w:val="20"/>
                <w:szCs w:val="20"/>
              </w:rPr>
              <w:t xml:space="preserve"> integrated into existing displacement and migration tracking systems. </w:t>
            </w:r>
          </w:p>
          <w:p w14:paraId="17C9C09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Data tools and ethical guidelines developed and distributed. </w:t>
            </w:r>
          </w:p>
          <w:p w14:paraId="31EE43D6"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Relevant staff and stakeholders trained on cross-border mobility data collection.</w:t>
            </w:r>
          </w:p>
          <w:p w14:paraId="1CAD409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Data integrated into national and international reporting frameworks.</w:t>
            </w:r>
          </w:p>
        </w:tc>
      </w:tr>
    </w:tbl>
    <w:p w14:paraId="38C3A9D1" w14:textId="77777777" w:rsidR="00A26806" w:rsidRPr="008C2030" w:rsidRDefault="00A26806" w:rsidP="00A26806">
      <w:pPr>
        <w:rPr>
          <w:b/>
          <w:bCs/>
          <w:sz w:val="20"/>
          <w:szCs w:val="20"/>
        </w:rPr>
      </w:pPr>
    </w:p>
    <w:p w14:paraId="45567B09" w14:textId="77777777" w:rsidR="00A26806" w:rsidRPr="008C2030" w:rsidRDefault="00A26806" w:rsidP="00A26806">
      <w:pPr>
        <w:rPr>
          <w:b/>
          <w:bCs/>
          <w:sz w:val="20"/>
          <w:szCs w:val="20"/>
        </w:rPr>
      </w:pPr>
    </w:p>
    <w:p w14:paraId="13514EFB" w14:textId="77777777" w:rsidR="008F6FA7" w:rsidRDefault="008F6FA7" w:rsidP="00A26806">
      <w:pPr>
        <w:rPr>
          <w:b/>
          <w:bCs/>
          <w:sz w:val="20"/>
          <w:szCs w:val="20"/>
          <w:lang w:val="en-US"/>
        </w:rPr>
      </w:pPr>
    </w:p>
    <w:p w14:paraId="56D65D48" w14:textId="77777777" w:rsidR="008F6FA7" w:rsidRDefault="008F6FA7" w:rsidP="00A26806">
      <w:pPr>
        <w:rPr>
          <w:b/>
          <w:bCs/>
          <w:sz w:val="20"/>
          <w:szCs w:val="20"/>
          <w:lang w:val="en-US"/>
        </w:rPr>
      </w:pPr>
    </w:p>
    <w:p w14:paraId="4BADC4E2" w14:textId="77777777" w:rsidR="008F6FA7" w:rsidRDefault="008F6FA7" w:rsidP="00A26806">
      <w:pPr>
        <w:rPr>
          <w:b/>
          <w:bCs/>
          <w:sz w:val="20"/>
          <w:szCs w:val="20"/>
          <w:lang w:val="en-US"/>
        </w:rPr>
      </w:pPr>
    </w:p>
    <w:p w14:paraId="5ACF95B9" w14:textId="77777777" w:rsidR="008F6FA7" w:rsidRDefault="008F6FA7" w:rsidP="00A26806">
      <w:pPr>
        <w:rPr>
          <w:b/>
          <w:bCs/>
          <w:sz w:val="20"/>
          <w:szCs w:val="20"/>
          <w:lang w:val="en-US"/>
        </w:rPr>
      </w:pPr>
    </w:p>
    <w:p w14:paraId="0E207F0C" w14:textId="6466E798" w:rsidR="00A26806" w:rsidRDefault="00A26806" w:rsidP="00A26806">
      <w:pPr>
        <w:rPr>
          <w:b/>
          <w:bCs/>
          <w:sz w:val="20"/>
          <w:szCs w:val="20"/>
          <w:lang w:val="en-US"/>
        </w:rPr>
      </w:pPr>
      <w:r w:rsidRPr="008C2030">
        <w:rPr>
          <w:b/>
          <w:bCs/>
          <w:sz w:val="20"/>
          <w:szCs w:val="20"/>
          <w:lang w:val="en-US"/>
        </w:rPr>
        <w:lastRenderedPageBreak/>
        <w:t xml:space="preserve">STRATEGIC AREA </w:t>
      </w:r>
      <w:r w:rsidR="003A3B5C" w:rsidRPr="008C2030">
        <w:rPr>
          <w:b/>
          <w:bCs/>
          <w:sz w:val="20"/>
          <w:szCs w:val="20"/>
          <w:lang w:val="en-US"/>
        </w:rPr>
        <w:t>8</w:t>
      </w:r>
      <w:r w:rsidRPr="008C2030">
        <w:rPr>
          <w:b/>
          <w:bCs/>
          <w:sz w:val="20"/>
          <w:szCs w:val="20"/>
          <w:lang w:val="en-US"/>
        </w:rPr>
        <w:t>: CAPACITY BUILDING, TRAINING AND RESOURCES</w:t>
      </w:r>
    </w:p>
    <w:p w14:paraId="037956D6" w14:textId="09F04810" w:rsidR="008C2030" w:rsidRPr="008C2030" w:rsidRDefault="008C2030" w:rsidP="00A26806">
      <w:pPr>
        <w:rPr>
          <w:b/>
          <w:bCs/>
          <w:sz w:val="20"/>
          <w:szCs w:val="20"/>
          <w:u w:val="single"/>
          <w:lang w:val="en-US"/>
        </w:rPr>
      </w:pPr>
      <w:r w:rsidRPr="008C2030">
        <w:rPr>
          <w:b/>
          <w:bCs/>
          <w:sz w:val="20"/>
          <w:szCs w:val="20"/>
          <w:u w:val="single"/>
          <w:lang w:val="en-US"/>
        </w:rPr>
        <w:t>Cross cutting considerations:</w:t>
      </w:r>
    </w:p>
    <w:p w14:paraId="063C859C" w14:textId="77777777" w:rsidR="006224B5" w:rsidRPr="006224B5" w:rsidRDefault="006224B5" w:rsidP="006224B5">
      <w:pPr>
        <w:rPr>
          <w:b/>
          <w:bCs/>
          <w:sz w:val="20"/>
          <w:szCs w:val="20"/>
        </w:rPr>
      </w:pPr>
      <w:r w:rsidRPr="006224B5">
        <w:rPr>
          <w:b/>
          <w:bCs/>
          <w:sz w:val="20"/>
          <w:szCs w:val="20"/>
        </w:rPr>
        <w:t>Environmental considerations</w:t>
      </w:r>
    </w:p>
    <w:p w14:paraId="5ADE7435" w14:textId="17CD084D" w:rsidR="006224B5" w:rsidRPr="006224B5" w:rsidRDefault="006224B5" w:rsidP="006224B5">
      <w:pPr>
        <w:numPr>
          <w:ilvl w:val="0"/>
          <w:numId w:val="228"/>
        </w:numPr>
        <w:spacing w:after="0"/>
        <w:rPr>
          <w:sz w:val="20"/>
          <w:szCs w:val="20"/>
        </w:rPr>
      </w:pPr>
      <w:r w:rsidRPr="006224B5">
        <w:rPr>
          <w:sz w:val="20"/>
          <w:szCs w:val="20"/>
        </w:rPr>
        <w:t>Include environmental resilience and sustainable land-use principles in all training, mentoring and community resources to ensure durable solutions are ecologically sound.</w:t>
      </w:r>
    </w:p>
    <w:p w14:paraId="231CFA7C" w14:textId="77777777" w:rsidR="006224B5" w:rsidRPr="006224B5" w:rsidRDefault="006224B5" w:rsidP="006224B5">
      <w:pPr>
        <w:numPr>
          <w:ilvl w:val="0"/>
          <w:numId w:val="228"/>
        </w:numPr>
        <w:spacing w:after="0"/>
        <w:rPr>
          <w:sz w:val="20"/>
          <w:szCs w:val="20"/>
        </w:rPr>
      </w:pPr>
      <w:r w:rsidRPr="006224B5">
        <w:rPr>
          <w:sz w:val="20"/>
          <w:szCs w:val="20"/>
        </w:rPr>
        <w:t>Use case studies that highlight the environmental impacts of displacement and relocation to strengthen evidence-based decision-making.</w:t>
      </w:r>
    </w:p>
    <w:p w14:paraId="29C229BC" w14:textId="77777777" w:rsidR="006224B5" w:rsidRPr="006224B5" w:rsidRDefault="006224B5" w:rsidP="006224B5">
      <w:pPr>
        <w:spacing w:before="240"/>
        <w:rPr>
          <w:b/>
          <w:bCs/>
          <w:sz w:val="20"/>
          <w:szCs w:val="20"/>
        </w:rPr>
      </w:pPr>
      <w:r w:rsidRPr="006224B5">
        <w:rPr>
          <w:b/>
          <w:bCs/>
          <w:sz w:val="20"/>
          <w:szCs w:val="20"/>
        </w:rPr>
        <w:t>Cultural considerations</w:t>
      </w:r>
    </w:p>
    <w:p w14:paraId="18C7DE1A" w14:textId="77777777" w:rsidR="006224B5" w:rsidRPr="006224B5" w:rsidRDefault="006224B5" w:rsidP="006224B5">
      <w:pPr>
        <w:numPr>
          <w:ilvl w:val="0"/>
          <w:numId w:val="229"/>
        </w:numPr>
        <w:spacing w:after="0"/>
        <w:rPr>
          <w:sz w:val="20"/>
          <w:szCs w:val="20"/>
        </w:rPr>
      </w:pPr>
      <w:r w:rsidRPr="006224B5">
        <w:rPr>
          <w:sz w:val="20"/>
          <w:szCs w:val="20"/>
        </w:rPr>
        <w:t>Integrate kastom principles and local knowledge into training curricula and mentoring frameworks to ensure culturally grounded approaches.</w:t>
      </w:r>
    </w:p>
    <w:p w14:paraId="46A045E4" w14:textId="77777777" w:rsidR="006224B5" w:rsidRPr="006224B5" w:rsidRDefault="006224B5" w:rsidP="006224B5">
      <w:pPr>
        <w:numPr>
          <w:ilvl w:val="0"/>
          <w:numId w:val="229"/>
        </w:numPr>
        <w:spacing w:after="0"/>
        <w:rPr>
          <w:sz w:val="20"/>
          <w:szCs w:val="20"/>
        </w:rPr>
      </w:pPr>
      <w:r w:rsidRPr="006224B5">
        <w:rPr>
          <w:sz w:val="20"/>
          <w:szCs w:val="20"/>
        </w:rPr>
        <w:t>Ensure materials and sessions are available in Bislama and, where relevant, vernacular languages to enhance inclusivity and local ownership.</w:t>
      </w:r>
    </w:p>
    <w:p w14:paraId="0DA60962" w14:textId="77777777" w:rsidR="006224B5" w:rsidRPr="006224B5" w:rsidRDefault="006224B5" w:rsidP="006224B5">
      <w:pPr>
        <w:spacing w:before="240"/>
        <w:rPr>
          <w:b/>
          <w:bCs/>
          <w:sz w:val="20"/>
          <w:szCs w:val="20"/>
        </w:rPr>
      </w:pPr>
      <w:r w:rsidRPr="006224B5">
        <w:rPr>
          <w:b/>
          <w:bCs/>
          <w:sz w:val="20"/>
          <w:szCs w:val="20"/>
        </w:rPr>
        <w:t>Gender-responsive considerations</w:t>
      </w:r>
    </w:p>
    <w:p w14:paraId="35C2A801" w14:textId="3B8449FE" w:rsidR="006224B5" w:rsidRPr="006224B5" w:rsidRDefault="006224B5" w:rsidP="006224B5">
      <w:pPr>
        <w:numPr>
          <w:ilvl w:val="0"/>
          <w:numId w:val="230"/>
        </w:numPr>
        <w:spacing w:after="0"/>
        <w:rPr>
          <w:sz w:val="20"/>
          <w:szCs w:val="20"/>
        </w:rPr>
      </w:pPr>
      <w:r w:rsidRPr="006224B5">
        <w:rPr>
          <w:sz w:val="20"/>
          <w:szCs w:val="20"/>
        </w:rPr>
        <w:t>Promote the participation and leadership of</w:t>
      </w:r>
      <w:r>
        <w:rPr>
          <w:sz w:val="20"/>
          <w:szCs w:val="20"/>
        </w:rPr>
        <w:t xml:space="preserve"> younger and older</w:t>
      </w:r>
      <w:r w:rsidRPr="006224B5">
        <w:rPr>
          <w:sz w:val="20"/>
          <w:szCs w:val="20"/>
        </w:rPr>
        <w:t xml:space="preserve"> women in all capacity-building, mentoring, and dialogue initiatives, ensuring their perspectives shape durable solutions.</w:t>
      </w:r>
    </w:p>
    <w:p w14:paraId="07B3F912" w14:textId="77777777" w:rsidR="006224B5" w:rsidRPr="006224B5" w:rsidRDefault="006224B5" w:rsidP="006224B5">
      <w:pPr>
        <w:numPr>
          <w:ilvl w:val="0"/>
          <w:numId w:val="230"/>
        </w:numPr>
        <w:spacing w:after="0"/>
        <w:rPr>
          <w:sz w:val="20"/>
          <w:szCs w:val="20"/>
        </w:rPr>
      </w:pPr>
      <w:r w:rsidRPr="006224B5">
        <w:rPr>
          <w:sz w:val="20"/>
          <w:szCs w:val="20"/>
        </w:rPr>
        <w:t>Address gender-specific barriers to participation, such as caregiving responsibilities or safety concerns, in the design of training and exchange programs.</w:t>
      </w:r>
    </w:p>
    <w:p w14:paraId="1E66DEB0" w14:textId="77777777" w:rsidR="006224B5" w:rsidRPr="006224B5" w:rsidRDefault="006224B5" w:rsidP="006224B5">
      <w:pPr>
        <w:spacing w:before="240"/>
        <w:rPr>
          <w:b/>
          <w:bCs/>
          <w:sz w:val="20"/>
          <w:szCs w:val="20"/>
        </w:rPr>
      </w:pPr>
      <w:r w:rsidRPr="006224B5">
        <w:rPr>
          <w:b/>
          <w:bCs/>
          <w:sz w:val="20"/>
          <w:szCs w:val="20"/>
        </w:rPr>
        <w:t>Child and youth-centred considerations</w:t>
      </w:r>
    </w:p>
    <w:p w14:paraId="6B79D3C9" w14:textId="77777777" w:rsidR="006224B5" w:rsidRPr="006224B5" w:rsidRDefault="006224B5" w:rsidP="006224B5">
      <w:pPr>
        <w:numPr>
          <w:ilvl w:val="0"/>
          <w:numId w:val="231"/>
        </w:numPr>
        <w:spacing w:after="0"/>
        <w:rPr>
          <w:sz w:val="20"/>
          <w:szCs w:val="20"/>
        </w:rPr>
      </w:pPr>
      <w:r w:rsidRPr="006224B5">
        <w:rPr>
          <w:sz w:val="20"/>
          <w:szCs w:val="20"/>
        </w:rPr>
        <w:t>Incorporate youth voices in training, mentoring, and curriculum development to build intergenerational understanding and resilience.</w:t>
      </w:r>
    </w:p>
    <w:p w14:paraId="3BBEBBA8" w14:textId="77777777" w:rsidR="006224B5" w:rsidRPr="006224B5" w:rsidRDefault="006224B5" w:rsidP="006224B5">
      <w:pPr>
        <w:numPr>
          <w:ilvl w:val="0"/>
          <w:numId w:val="231"/>
        </w:numPr>
        <w:spacing w:after="0"/>
        <w:rPr>
          <w:sz w:val="20"/>
          <w:szCs w:val="20"/>
        </w:rPr>
      </w:pPr>
      <w:r w:rsidRPr="006224B5">
        <w:rPr>
          <w:sz w:val="20"/>
          <w:szCs w:val="20"/>
        </w:rPr>
        <w:t>Highlight how displacement and mobility affect future opportunities for young people, fostering youth-led dialogue and action.</w:t>
      </w:r>
    </w:p>
    <w:p w14:paraId="1F31FCC4" w14:textId="77777777" w:rsidR="006224B5" w:rsidRPr="006224B5" w:rsidRDefault="006224B5" w:rsidP="006224B5">
      <w:pPr>
        <w:spacing w:before="240"/>
        <w:rPr>
          <w:b/>
          <w:bCs/>
          <w:sz w:val="20"/>
          <w:szCs w:val="20"/>
        </w:rPr>
      </w:pPr>
      <w:r w:rsidRPr="006224B5">
        <w:rPr>
          <w:b/>
          <w:bCs/>
          <w:sz w:val="20"/>
          <w:szCs w:val="20"/>
        </w:rPr>
        <w:t>Inclusion and accessibility considerations</w:t>
      </w:r>
    </w:p>
    <w:p w14:paraId="5BBAB1C9" w14:textId="5D175F3A" w:rsidR="006224B5" w:rsidRPr="006224B5" w:rsidRDefault="006224B5" w:rsidP="006224B5">
      <w:pPr>
        <w:numPr>
          <w:ilvl w:val="0"/>
          <w:numId w:val="232"/>
        </w:numPr>
        <w:spacing w:after="0"/>
        <w:rPr>
          <w:sz w:val="20"/>
          <w:szCs w:val="20"/>
        </w:rPr>
      </w:pPr>
      <w:r w:rsidRPr="006224B5">
        <w:rPr>
          <w:sz w:val="20"/>
          <w:szCs w:val="20"/>
        </w:rPr>
        <w:t>Ensure training venues, materials, and sessions are accessible to people with disabilities, older people and those with chronic conditions.</w:t>
      </w:r>
    </w:p>
    <w:p w14:paraId="244349E8" w14:textId="77777777" w:rsidR="006224B5" w:rsidRPr="006224B5" w:rsidRDefault="006224B5" w:rsidP="006224B5">
      <w:pPr>
        <w:numPr>
          <w:ilvl w:val="0"/>
          <w:numId w:val="232"/>
        </w:numPr>
        <w:spacing w:after="0"/>
        <w:rPr>
          <w:sz w:val="20"/>
          <w:szCs w:val="20"/>
        </w:rPr>
      </w:pPr>
      <w:r w:rsidRPr="006224B5">
        <w:rPr>
          <w:sz w:val="20"/>
          <w:szCs w:val="20"/>
        </w:rPr>
        <w:t>Embed safeguards and safe participation mechanisms in mentoring and exchange activities to protect vulnerable groups and ensure equitable benefits.</w:t>
      </w:r>
    </w:p>
    <w:p w14:paraId="1742EF42" w14:textId="77777777" w:rsidR="008C2030" w:rsidRDefault="008C2030" w:rsidP="00A26806">
      <w:pPr>
        <w:rPr>
          <w:b/>
          <w:bCs/>
          <w:sz w:val="20"/>
          <w:szCs w:val="20"/>
          <w:lang w:val="en-US"/>
        </w:rPr>
      </w:pPr>
    </w:p>
    <w:p w14:paraId="4BFFD2D6" w14:textId="139027C6" w:rsidR="008C2030" w:rsidRPr="008C2030" w:rsidRDefault="008C2030" w:rsidP="00A26806">
      <w:pPr>
        <w:rPr>
          <w:b/>
          <w:bCs/>
          <w:sz w:val="20"/>
          <w:szCs w:val="20"/>
          <w:u w:val="single"/>
          <w:lang w:val="en-US"/>
        </w:rPr>
      </w:pPr>
      <w:r w:rsidRPr="008C2030">
        <w:rPr>
          <w:b/>
          <w:bCs/>
          <w:sz w:val="20"/>
          <w:szCs w:val="20"/>
          <w:u w:val="single"/>
          <w:lang w:val="en-US"/>
        </w:rPr>
        <w:t>Policy actions and implementation framework</w:t>
      </w:r>
      <w:r>
        <w:rPr>
          <w:b/>
          <w:bCs/>
          <w:sz w:val="20"/>
          <w:szCs w:val="20"/>
          <w:u w:val="single"/>
          <w:lang w:val="en-US"/>
        </w:rPr>
        <w:t>s</w:t>
      </w:r>
      <w:r w:rsidRPr="008C2030">
        <w:rPr>
          <w:b/>
          <w:bCs/>
          <w:sz w:val="20"/>
          <w:szCs w:val="20"/>
          <w:u w:val="single"/>
          <w:lang w:val="en-US"/>
        </w:rPr>
        <w:t>:</w:t>
      </w:r>
    </w:p>
    <w:p w14:paraId="0FB69AE5" w14:textId="77777777" w:rsidR="00A26806" w:rsidRPr="008C2030" w:rsidRDefault="00A26806" w:rsidP="000106C1">
      <w:pPr>
        <w:spacing w:after="0"/>
        <w:jc w:val="right"/>
        <w:rPr>
          <w:b/>
          <w:bCs/>
          <w:sz w:val="20"/>
          <w:szCs w:val="20"/>
          <w:lang w:val="en-US"/>
        </w:rPr>
      </w:pPr>
      <w:r w:rsidRPr="008C2030">
        <w:rPr>
          <w:b/>
          <w:bCs/>
          <w:sz w:val="20"/>
          <w:szCs w:val="20"/>
          <w:lang w:val="en-US"/>
        </w:rPr>
        <w:t xml:space="preserve">Displacement and Durable Solutions Training </w:t>
      </w:r>
    </w:p>
    <w:p w14:paraId="6B610B1F" w14:textId="7F3723ED"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.1 </w:t>
      </w:r>
      <w:r w:rsidRPr="008C2030">
        <w:rPr>
          <w:sz w:val="20"/>
          <w:szCs w:val="20"/>
        </w:rPr>
        <w:t>(original Action 4.1)</w:t>
      </w:r>
    </w:p>
    <w:p w14:paraId="04F48C7E" w14:textId="77777777" w:rsidR="00A26806" w:rsidRPr="008C2030" w:rsidRDefault="00A26806" w:rsidP="00A26806">
      <w:pPr>
        <w:rPr>
          <w:sz w:val="20"/>
          <w:szCs w:val="20"/>
        </w:rPr>
      </w:pPr>
      <w:r w:rsidRPr="008C2030">
        <w:rPr>
          <w:b/>
          <w:bCs/>
          <w:sz w:val="20"/>
          <w:szCs w:val="20"/>
        </w:rPr>
        <w:t>Develop</w:t>
      </w:r>
      <w:r w:rsidRPr="008C2030">
        <w:rPr>
          <w:b/>
          <w:bCs/>
          <w:color w:val="EE0000"/>
          <w:sz w:val="20"/>
          <w:szCs w:val="20"/>
        </w:rPr>
        <w:t xml:space="preserve"> and implement </w:t>
      </w:r>
      <w:r w:rsidRPr="008C2030">
        <w:rPr>
          <w:b/>
          <w:bCs/>
          <w:sz w:val="20"/>
          <w:szCs w:val="20"/>
        </w:rPr>
        <w:t xml:space="preserve">trainings </w:t>
      </w:r>
      <w:r w:rsidRPr="008C2030">
        <w:rPr>
          <w:b/>
          <w:bCs/>
          <w:color w:val="EE0000"/>
          <w:sz w:val="20"/>
          <w:szCs w:val="20"/>
        </w:rPr>
        <w:t xml:space="preserve">for implementers and communities </w:t>
      </w:r>
      <w:r w:rsidRPr="008C2030">
        <w:rPr>
          <w:b/>
          <w:bCs/>
          <w:sz w:val="20"/>
          <w:szCs w:val="20"/>
        </w:rPr>
        <w:t xml:space="preserve">on </w:t>
      </w:r>
      <w:r w:rsidRPr="008C2030">
        <w:rPr>
          <w:b/>
          <w:bCs/>
          <w:color w:val="EE0000"/>
          <w:sz w:val="20"/>
          <w:szCs w:val="20"/>
        </w:rPr>
        <w:t xml:space="preserve">displacement issues and </w:t>
      </w:r>
      <w:r w:rsidRPr="008C2030">
        <w:rPr>
          <w:b/>
          <w:bCs/>
          <w:sz w:val="20"/>
          <w:szCs w:val="20"/>
        </w:rPr>
        <w:t>durable solutions</w:t>
      </w:r>
      <w:r w:rsidRPr="008C2030">
        <w:rPr>
          <w:sz w:val="20"/>
          <w:szCs w:val="20"/>
        </w:rPr>
        <w:t xml:space="preserve"> </w:t>
      </w:r>
      <w:r w:rsidRPr="008C2030">
        <w:rPr>
          <w:color w:val="EE0000"/>
          <w:sz w:val="20"/>
          <w:szCs w:val="20"/>
        </w:rPr>
        <w:t>(including return, local integration, relocation planning)</w:t>
      </w:r>
      <w:r w:rsidRPr="008C2030">
        <w:rPr>
          <w:strike/>
          <w:color w:val="EE0000"/>
          <w:sz w:val="20"/>
          <w:szCs w:val="20"/>
        </w:rPr>
        <w:t xml:space="preserve"> and land law</w:t>
      </w:r>
      <w:r w:rsidRPr="008C2030">
        <w:rPr>
          <w:sz w:val="20"/>
          <w:szCs w:val="20"/>
        </w:rPr>
        <w:t xml:space="preserve">. Training </w:t>
      </w:r>
      <w:r w:rsidRPr="008C2030">
        <w:rPr>
          <w:strike/>
          <w:color w:val="EE0000"/>
          <w:sz w:val="20"/>
          <w:szCs w:val="20"/>
        </w:rPr>
        <w:t>for implementers</w:t>
      </w:r>
      <w:r w:rsidRPr="008C2030">
        <w:rPr>
          <w:color w:val="EE0000"/>
          <w:sz w:val="20"/>
          <w:szCs w:val="20"/>
        </w:rPr>
        <w:t xml:space="preserve"> </w:t>
      </w:r>
      <w:r w:rsidRPr="008C2030">
        <w:rPr>
          <w:sz w:val="20"/>
          <w:szCs w:val="20"/>
        </w:rPr>
        <w:t xml:space="preserve">would focus on: </w:t>
      </w:r>
    </w:p>
    <w:p w14:paraId="34BE645D"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Community engagement to ensure communities are respectfully and appropriately involved in planning durable </w:t>
      </w:r>
      <w:proofErr w:type="gramStart"/>
      <w:r w:rsidRPr="008C2030">
        <w:rPr>
          <w:rFonts w:ascii="Aptos" w:eastAsia="Aptos" w:hAnsi="Aptos" w:cs="Aptos"/>
          <w:sz w:val="20"/>
          <w:szCs w:val="20"/>
          <w:lang w:val="en-US"/>
        </w:rPr>
        <w:t>solutions;</w:t>
      </w:r>
      <w:proofErr w:type="gramEnd"/>
      <w:r w:rsidRPr="008C2030">
        <w:rPr>
          <w:rFonts w:ascii="Aptos" w:eastAsia="Aptos" w:hAnsi="Aptos" w:cs="Aptos"/>
          <w:sz w:val="20"/>
          <w:szCs w:val="20"/>
          <w:lang w:val="en-US"/>
        </w:rPr>
        <w:t xml:space="preserve"> </w:t>
      </w:r>
    </w:p>
    <w:p w14:paraId="071D0C2B"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Needs and risk assessments in displacement contexts, including undertaking intentions surveys and displacement tracking and data </w:t>
      </w:r>
      <w:proofErr w:type="gramStart"/>
      <w:r w:rsidRPr="008C2030">
        <w:rPr>
          <w:rFonts w:ascii="Aptos" w:eastAsia="Aptos" w:hAnsi="Aptos" w:cs="Aptos"/>
          <w:sz w:val="20"/>
          <w:szCs w:val="20"/>
          <w:lang w:val="en-US"/>
        </w:rPr>
        <w:t>collection;</w:t>
      </w:r>
      <w:proofErr w:type="gramEnd"/>
      <w:r w:rsidRPr="008C2030">
        <w:rPr>
          <w:rFonts w:ascii="Aptos" w:eastAsia="Aptos" w:hAnsi="Aptos" w:cs="Aptos"/>
          <w:sz w:val="20"/>
          <w:szCs w:val="20"/>
          <w:lang w:val="en-US"/>
        </w:rPr>
        <w:t xml:space="preserve"> </w:t>
      </w:r>
    </w:p>
    <w:p w14:paraId="006892EF"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lastRenderedPageBreak/>
        <w:t xml:space="preserve">Relocation planning, including staging of movement, community participation in developing relocation plans, identifying suitable locations, ensuring access to basic utilities and services in new locations, restoration of livelihoods, compensation for lost land and assets, where appropriate, conflict-minimization in relocation </w:t>
      </w:r>
      <w:proofErr w:type="gramStart"/>
      <w:r w:rsidRPr="008C2030">
        <w:rPr>
          <w:rFonts w:ascii="Aptos" w:eastAsia="Aptos" w:hAnsi="Aptos" w:cs="Aptos"/>
          <w:sz w:val="20"/>
          <w:szCs w:val="20"/>
          <w:lang w:val="en-US"/>
        </w:rPr>
        <w:t>contexts;</w:t>
      </w:r>
      <w:proofErr w:type="gramEnd"/>
      <w:r w:rsidRPr="008C2030">
        <w:rPr>
          <w:rFonts w:ascii="Aptos" w:eastAsia="Aptos" w:hAnsi="Aptos" w:cs="Aptos"/>
          <w:sz w:val="20"/>
          <w:szCs w:val="20"/>
          <w:lang w:val="en-US"/>
        </w:rPr>
        <w:t xml:space="preserve"> </w:t>
      </w:r>
    </w:p>
    <w:p w14:paraId="46D98EF9" w14:textId="7777777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sz w:val="20"/>
          <w:szCs w:val="20"/>
          <w:lang w:val="en-US"/>
        </w:rPr>
        <w:t xml:space="preserve">Migration management, relating to safe, well-managed internal </w:t>
      </w:r>
      <w:proofErr w:type="gramStart"/>
      <w:r w:rsidRPr="008C2030">
        <w:rPr>
          <w:rFonts w:ascii="Aptos" w:eastAsia="Aptos" w:hAnsi="Aptos" w:cs="Aptos"/>
          <w:sz w:val="20"/>
          <w:szCs w:val="20"/>
          <w:lang w:val="en-US"/>
        </w:rPr>
        <w:t>migration;</w:t>
      </w:r>
      <w:proofErr w:type="gramEnd"/>
    </w:p>
    <w:p w14:paraId="234ED07C" w14:textId="6531B4C7" w:rsidR="00A26806" w:rsidRPr="008C2030" w:rsidRDefault="00A26806" w:rsidP="00A26806">
      <w:pPr>
        <w:pStyle w:val="ListParagraph"/>
        <w:numPr>
          <w:ilvl w:val="0"/>
          <w:numId w:val="1"/>
        </w:numPr>
        <w:rPr>
          <w:rFonts w:ascii="Aptos" w:eastAsia="Aptos" w:hAnsi="Aptos" w:cs="Aptos"/>
          <w:sz w:val="20"/>
          <w:szCs w:val="20"/>
          <w:lang w:val="en-US"/>
        </w:rPr>
      </w:pPr>
      <w:r w:rsidRPr="008C2030">
        <w:rPr>
          <w:rFonts w:ascii="Aptos" w:eastAsia="Aptos" w:hAnsi="Aptos" w:cs="Aptos"/>
          <w:color w:val="EE0000"/>
          <w:sz w:val="20"/>
          <w:szCs w:val="20"/>
          <w:lang w:val="en-US"/>
        </w:rPr>
        <w:t>Non-customary and customary l</w:t>
      </w:r>
      <w:r w:rsidRPr="008C2030">
        <w:rPr>
          <w:rFonts w:ascii="Aptos" w:eastAsia="Aptos" w:hAnsi="Aptos" w:cs="Aptos"/>
          <w:sz w:val="20"/>
          <w:szCs w:val="20"/>
          <w:lang w:val="en-US"/>
        </w:rPr>
        <w:t xml:space="preserve">and law in Vanuatu as relevant to establishing durable </w:t>
      </w:r>
      <w:proofErr w:type="gramStart"/>
      <w:r w:rsidRPr="008C2030">
        <w:rPr>
          <w:rFonts w:ascii="Aptos" w:eastAsia="Aptos" w:hAnsi="Aptos" w:cs="Aptos"/>
          <w:sz w:val="20"/>
          <w:szCs w:val="20"/>
          <w:lang w:val="en-US"/>
        </w:rPr>
        <w:t>solutions, and</w:t>
      </w:r>
      <w:proofErr w:type="gramEnd"/>
      <w:r w:rsidRPr="008C2030">
        <w:rPr>
          <w:rFonts w:ascii="Aptos" w:eastAsia="Aptos" w:hAnsi="Aptos" w:cs="Aptos"/>
          <w:sz w:val="20"/>
          <w:szCs w:val="20"/>
          <w:lang w:val="en-US"/>
        </w:rPr>
        <w:t xml:space="preserve"> including training for communities about how to register and gazette new land agreements </w:t>
      </w:r>
      <w:r w:rsidRPr="008C2030">
        <w:rPr>
          <w:rFonts w:ascii="Aptos" w:eastAsia="Aptos" w:hAnsi="Aptos" w:cs="Aptos"/>
          <w:color w:val="EE0000"/>
          <w:sz w:val="20"/>
          <w:szCs w:val="20"/>
          <w:lang w:val="en-US"/>
        </w:rPr>
        <w:t xml:space="preserve">(if applicable), </w:t>
      </w:r>
      <w:r w:rsidRPr="008C2030">
        <w:rPr>
          <w:rFonts w:ascii="Aptos" w:eastAsia="Aptos" w:hAnsi="Aptos" w:cs="Aptos"/>
          <w:sz w:val="20"/>
          <w:szCs w:val="20"/>
          <w:lang w:val="en-US"/>
        </w:rPr>
        <w:t>so they are transparent and available for future generations to see.</w:t>
      </w:r>
    </w:p>
    <w:p w14:paraId="21A0E7BC" w14:textId="77777777" w:rsidR="00A26806" w:rsidRPr="008C2030" w:rsidRDefault="00A26806" w:rsidP="00A26806">
      <w:pPr>
        <w:rPr>
          <w:rFonts w:ascii="Aptos" w:eastAsia="Aptos" w:hAnsi="Aptos" w:cs="Aptos"/>
          <w:b/>
          <w:bCs/>
          <w:i/>
          <w:iCs/>
          <w:color w:val="4C94D8" w:themeColor="text2" w:themeTint="80"/>
          <w:sz w:val="20"/>
          <w:szCs w:val="20"/>
        </w:rPr>
      </w:pPr>
      <w:r w:rsidRPr="008C2030">
        <w:rPr>
          <w:rFonts w:ascii="Aptos" w:eastAsia="Aptos" w:hAnsi="Aptos" w:cs="Aptos"/>
          <w:b/>
          <w:bCs/>
          <w:i/>
          <w:iCs/>
          <w:color w:val="4C94D8" w:themeColor="text2" w:themeTint="80"/>
          <w:sz w:val="20"/>
          <w:szCs w:val="20"/>
        </w:rPr>
        <w:t>Outcome:</w:t>
      </w:r>
      <w:r w:rsidRPr="008C2030">
        <w:rPr>
          <w:rFonts w:ascii="Aptos" w:eastAsia="Aptos" w:hAnsi="Aptos" w:cs="Aptos"/>
          <w:i/>
          <w:iCs/>
          <w:color w:val="4C94D8" w:themeColor="text2" w:themeTint="80"/>
          <w:sz w:val="20"/>
          <w:szCs w:val="20"/>
        </w:rPr>
        <w:t xml:space="preserve"> Government and non-government implementers and communities have the technical, legal, and community engagement skills to design and implement effective, inclusive, and lawful durable solutions for displaced populations.</w:t>
      </w:r>
      <w:r w:rsidRPr="008C2030">
        <w:rPr>
          <w:rFonts w:ascii="Aptos" w:eastAsia="Aptos" w:hAnsi="Aptos" w:cs="Aptos"/>
          <w:b/>
          <w:bCs/>
          <w:i/>
          <w:iCs/>
          <w:color w:val="4C94D8" w:themeColor="text2" w:themeTint="80"/>
          <w:sz w:val="20"/>
          <w:szCs w:val="20"/>
        </w:rPr>
        <w:t> </w:t>
      </w:r>
    </w:p>
    <w:p w14:paraId="34E6E419"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3876CC4"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C973E4"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036FBF62" w14:textId="62AE5383"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w:t>
            </w:r>
            <w:r w:rsidR="00A26806" w:rsidRPr="008C2030">
              <w:rPr>
                <w:color w:val="auto"/>
                <w:sz w:val="20"/>
                <w:szCs w:val="20"/>
              </w:rPr>
              <w:t>.1</w:t>
            </w:r>
          </w:p>
        </w:tc>
        <w:tc>
          <w:tcPr>
            <w:tcW w:w="1299" w:type="dxa"/>
            <w:shd w:val="clear" w:color="auto" w:fill="D1D1D1" w:themeFill="background2" w:themeFillShade="E6"/>
          </w:tcPr>
          <w:p w14:paraId="710DC60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871DF11"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A26806" w:rsidRPr="008C2030" w14:paraId="09CE98ED"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D6449A8"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0B6AA38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151112E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B0E974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DUAP, NDMO, Clusters / Working Groups</w:t>
            </w:r>
          </w:p>
        </w:tc>
      </w:tr>
      <w:tr w:rsidR="00A26806" w:rsidRPr="008C2030" w14:paraId="3AD8267A"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5CD6190"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4324A44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Durable solutions training modules developed and nationally endorsed. </w:t>
            </w:r>
          </w:p>
          <w:p w14:paraId="6FBE54B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Government training schedule and plan developed and endorsed.</w:t>
            </w:r>
          </w:p>
          <w:p w14:paraId="73C5AB8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training schedule and plan developed and endorsed.</w:t>
            </w:r>
          </w:p>
          <w:p w14:paraId="015338C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incorporated into public service development pathways.</w:t>
            </w:r>
          </w:p>
          <w:p w14:paraId="70B63488"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Participant knowledge and application tracked through monitoring field case studies. </w:t>
            </w:r>
          </w:p>
          <w:p w14:paraId="190A4A7C"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and community engagement competencies enhanced across sectors. </w:t>
            </w:r>
          </w:p>
        </w:tc>
      </w:tr>
    </w:tbl>
    <w:p w14:paraId="1148EF57" w14:textId="77777777" w:rsidR="00A26806" w:rsidRPr="008C2030" w:rsidRDefault="00A26806" w:rsidP="00A26806">
      <w:pPr>
        <w:spacing w:after="0"/>
        <w:rPr>
          <w:sz w:val="20"/>
          <w:szCs w:val="20"/>
        </w:rPr>
      </w:pPr>
    </w:p>
    <w:p w14:paraId="4A234BF7" w14:textId="5D9D1B65" w:rsidR="000106C1" w:rsidRPr="008C2030" w:rsidRDefault="000106C1" w:rsidP="000106C1">
      <w:pPr>
        <w:spacing w:after="0"/>
        <w:jc w:val="right"/>
        <w:rPr>
          <w:b/>
          <w:bCs/>
          <w:sz w:val="20"/>
          <w:szCs w:val="20"/>
        </w:rPr>
      </w:pPr>
      <w:r w:rsidRPr="008C2030">
        <w:rPr>
          <w:b/>
          <w:bCs/>
          <w:sz w:val="20"/>
          <w:szCs w:val="20"/>
        </w:rPr>
        <w:t xml:space="preserve">Training on </w:t>
      </w:r>
      <w:r w:rsidR="004A66F3" w:rsidRPr="008C2030">
        <w:rPr>
          <w:b/>
          <w:bCs/>
          <w:sz w:val="20"/>
          <w:szCs w:val="20"/>
        </w:rPr>
        <w:t>Vulnerability Representation</w:t>
      </w:r>
    </w:p>
    <w:p w14:paraId="361287FD" w14:textId="660CB3AB"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.2 </w:t>
      </w:r>
      <w:r w:rsidRPr="008C2030">
        <w:rPr>
          <w:sz w:val="20"/>
          <w:szCs w:val="20"/>
        </w:rPr>
        <w:t>(original Action 4.4)</w:t>
      </w:r>
    </w:p>
    <w:p w14:paraId="7FF7D544" w14:textId="77777777" w:rsidR="00A26806" w:rsidRPr="008C2030" w:rsidRDefault="00A26806" w:rsidP="00A26806">
      <w:pPr>
        <w:rPr>
          <w:color w:val="EE0000"/>
          <w:sz w:val="20"/>
          <w:szCs w:val="20"/>
        </w:rPr>
      </w:pPr>
      <w:r w:rsidRPr="008C2030">
        <w:rPr>
          <w:b/>
          <w:bCs/>
          <w:sz w:val="20"/>
          <w:szCs w:val="20"/>
        </w:rPr>
        <w:t xml:space="preserve">Training and capacity-building for </w:t>
      </w:r>
      <w:r w:rsidRPr="008C2030">
        <w:rPr>
          <w:b/>
          <w:bCs/>
          <w:color w:val="EE0000"/>
          <w:sz w:val="20"/>
          <w:szCs w:val="20"/>
        </w:rPr>
        <w:t xml:space="preserve">local NGOs, faith-based organisations </w:t>
      </w:r>
      <w:r w:rsidRPr="008C2030">
        <w:rPr>
          <w:b/>
          <w:bCs/>
          <w:sz w:val="20"/>
          <w:szCs w:val="20"/>
        </w:rPr>
        <w:t>and community-based organisations</w:t>
      </w:r>
      <w:r w:rsidRPr="008C2030">
        <w:rPr>
          <w:sz w:val="20"/>
          <w:szCs w:val="20"/>
        </w:rPr>
        <w:t xml:space="preserve"> on displacement issues, such as churches, women’s collectives, organisations representing people with disability or</w:t>
      </w:r>
      <w:r w:rsidRPr="008C2030">
        <w:rPr>
          <w:strike/>
          <w:sz w:val="20"/>
          <w:szCs w:val="20"/>
        </w:rPr>
        <w:t xml:space="preserve"> </w:t>
      </w:r>
      <w:r w:rsidRPr="008C2030">
        <w:rPr>
          <w:color w:val="EE0000"/>
          <w:sz w:val="20"/>
          <w:szCs w:val="20"/>
        </w:rPr>
        <w:t>chronic illness,</w:t>
      </w:r>
      <w:r w:rsidRPr="008C2030">
        <w:rPr>
          <w:strike/>
          <w:color w:val="EE0000"/>
          <w:sz w:val="20"/>
          <w:szCs w:val="20"/>
        </w:rPr>
        <w:t xml:space="preserve"> HIV/AIDs</w:t>
      </w:r>
      <w:r w:rsidRPr="008C2030">
        <w:rPr>
          <w:color w:val="EE0000"/>
          <w:sz w:val="20"/>
          <w:szCs w:val="20"/>
        </w:rPr>
        <w:t xml:space="preserve"> </w:t>
      </w:r>
      <w:r w:rsidRPr="008C2030">
        <w:rPr>
          <w:sz w:val="20"/>
          <w:szCs w:val="20"/>
        </w:rPr>
        <w:t>and other community groups representing vulnerable people</w:t>
      </w:r>
      <w:r w:rsidRPr="008C2030">
        <w:rPr>
          <w:color w:val="EE0000"/>
          <w:sz w:val="20"/>
          <w:szCs w:val="20"/>
        </w:rPr>
        <w:t>, to support their role in representing and assisting vulnerable populations.</w:t>
      </w:r>
    </w:p>
    <w:p w14:paraId="61BD822B" w14:textId="77777777" w:rsidR="00A26806" w:rsidRPr="008C2030" w:rsidRDefault="00A26806" w:rsidP="00A26806">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Local NGOs, faith-based organisations and community-based organizations are better equipped to respond to displacement challenges and support vulnerable groups through inclusive, informed, and coordinated action.</w:t>
      </w:r>
      <w:r w:rsidRPr="008C2030">
        <w:rPr>
          <w:color w:val="4C94D8" w:themeColor="text2" w:themeTint="80"/>
          <w:sz w:val="20"/>
          <w:szCs w:val="20"/>
        </w:rPr>
        <w:t> </w:t>
      </w:r>
    </w:p>
    <w:p w14:paraId="3E379E30"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2B11D444"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6BC66DC"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34C2F471" w14:textId="3C7F5690"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w:t>
            </w:r>
            <w:r w:rsidR="00A26806" w:rsidRPr="008C2030">
              <w:rPr>
                <w:color w:val="auto"/>
                <w:sz w:val="20"/>
                <w:szCs w:val="20"/>
              </w:rPr>
              <w:t>.</w:t>
            </w:r>
            <w:r w:rsidRPr="008C2030">
              <w:rPr>
                <w:color w:val="auto"/>
                <w:sz w:val="20"/>
                <w:szCs w:val="20"/>
              </w:rPr>
              <w:t>2</w:t>
            </w:r>
          </w:p>
        </w:tc>
        <w:tc>
          <w:tcPr>
            <w:tcW w:w="1299" w:type="dxa"/>
            <w:shd w:val="clear" w:color="auto" w:fill="D1D1D1" w:themeFill="background2" w:themeFillShade="E6"/>
          </w:tcPr>
          <w:p w14:paraId="362869E5"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7733DAC"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00687EA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608F3F1"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00834A1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47BDBFD3"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574E45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DoCC, DLA, DUAP, NDMO</w:t>
            </w:r>
          </w:p>
        </w:tc>
      </w:tr>
      <w:tr w:rsidR="00A26806" w:rsidRPr="008C2030" w14:paraId="54A154C8"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3CF841D"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0B0C364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Local NGO, faith-based organisations and CBO mapping and needs assessments completed in all provinces. </w:t>
            </w:r>
          </w:p>
          <w:p w14:paraId="6E8A758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Culturally adapted training materials developed and approved.</w:t>
            </w:r>
          </w:p>
          <w:p w14:paraId="50CB263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Representatives from churches, local NGOs and CBOs trained.</w:t>
            </w:r>
          </w:p>
          <w:p w14:paraId="1C86D18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Active CBO engagement in displacement sites.</w:t>
            </w:r>
          </w:p>
          <w:p w14:paraId="7B21A41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Provincial CBO coordination platforms established and functional.</w:t>
            </w:r>
          </w:p>
        </w:tc>
      </w:tr>
    </w:tbl>
    <w:p w14:paraId="69B674BB" w14:textId="77777777" w:rsidR="00A26806" w:rsidRDefault="00A26806" w:rsidP="00A26806">
      <w:pPr>
        <w:pStyle w:val="paragraph"/>
        <w:spacing w:before="0" w:beforeAutospacing="0" w:after="0" w:afterAutospacing="0"/>
        <w:textAlignment w:val="baseline"/>
        <w:rPr>
          <w:rStyle w:val="eop"/>
          <w:rFonts w:ascii="Cambria" w:eastAsiaTheme="majorEastAsia" w:hAnsi="Cambria" w:cs="Segoe UI"/>
          <w:sz w:val="20"/>
          <w:szCs w:val="20"/>
        </w:rPr>
      </w:pPr>
    </w:p>
    <w:p w14:paraId="38DCF38C" w14:textId="77777777" w:rsidR="008F6FA7" w:rsidRDefault="008F6FA7" w:rsidP="00A26806">
      <w:pPr>
        <w:pStyle w:val="paragraph"/>
        <w:spacing w:before="0" w:beforeAutospacing="0" w:after="0" w:afterAutospacing="0"/>
        <w:textAlignment w:val="baseline"/>
        <w:rPr>
          <w:rStyle w:val="eop"/>
          <w:rFonts w:ascii="Cambria" w:eastAsiaTheme="majorEastAsia" w:hAnsi="Cambria" w:cs="Segoe UI"/>
          <w:sz w:val="20"/>
          <w:szCs w:val="20"/>
        </w:rPr>
      </w:pPr>
    </w:p>
    <w:p w14:paraId="0D8C368C" w14:textId="77777777" w:rsidR="008F6FA7" w:rsidRDefault="008F6FA7" w:rsidP="00A26806">
      <w:pPr>
        <w:pStyle w:val="paragraph"/>
        <w:spacing w:before="0" w:beforeAutospacing="0" w:after="0" w:afterAutospacing="0"/>
        <w:textAlignment w:val="baseline"/>
        <w:rPr>
          <w:rStyle w:val="eop"/>
          <w:rFonts w:ascii="Cambria" w:eastAsiaTheme="majorEastAsia" w:hAnsi="Cambria" w:cs="Segoe UI"/>
          <w:sz w:val="20"/>
          <w:szCs w:val="20"/>
        </w:rPr>
      </w:pPr>
    </w:p>
    <w:p w14:paraId="6923B9A2" w14:textId="77777777" w:rsidR="008F6FA7" w:rsidRDefault="008F6FA7" w:rsidP="00A26806">
      <w:pPr>
        <w:pStyle w:val="paragraph"/>
        <w:spacing w:before="0" w:beforeAutospacing="0" w:after="0" w:afterAutospacing="0"/>
        <w:textAlignment w:val="baseline"/>
        <w:rPr>
          <w:rStyle w:val="eop"/>
          <w:rFonts w:ascii="Cambria" w:eastAsiaTheme="majorEastAsia" w:hAnsi="Cambria" w:cs="Segoe UI"/>
          <w:sz w:val="20"/>
          <w:szCs w:val="20"/>
        </w:rPr>
      </w:pPr>
    </w:p>
    <w:p w14:paraId="71C54DC6" w14:textId="77777777" w:rsidR="008F6FA7" w:rsidRPr="008C2030" w:rsidRDefault="008F6FA7" w:rsidP="00A26806">
      <w:pPr>
        <w:pStyle w:val="paragraph"/>
        <w:spacing w:before="0" w:beforeAutospacing="0" w:after="0" w:afterAutospacing="0"/>
        <w:textAlignment w:val="baseline"/>
        <w:rPr>
          <w:rStyle w:val="eop"/>
          <w:rFonts w:ascii="Cambria" w:eastAsiaTheme="majorEastAsia" w:hAnsi="Cambria" w:cs="Segoe UI"/>
          <w:sz w:val="20"/>
          <w:szCs w:val="20"/>
        </w:rPr>
      </w:pPr>
    </w:p>
    <w:p w14:paraId="17A90C78" w14:textId="77777777" w:rsidR="00A26806" w:rsidRPr="008C2030" w:rsidRDefault="00A26806" w:rsidP="00A26806">
      <w:pPr>
        <w:pStyle w:val="paragraph"/>
        <w:spacing w:before="0" w:beforeAutospacing="0" w:after="0" w:afterAutospacing="0"/>
        <w:jc w:val="right"/>
        <w:textAlignment w:val="baseline"/>
        <w:rPr>
          <w:rFonts w:asciiTheme="minorHAnsi" w:eastAsiaTheme="minorHAnsi" w:hAnsiTheme="minorHAnsi" w:cstheme="minorBidi"/>
          <w:b/>
          <w:bCs/>
          <w:kern w:val="2"/>
          <w:sz w:val="20"/>
          <w:szCs w:val="20"/>
          <w:lang w:eastAsia="en-US"/>
          <w14:ligatures w14:val="standardContextual"/>
        </w:rPr>
      </w:pPr>
      <w:r w:rsidRPr="008C2030">
        <w:rPr>
          <w:rFonts w:asciiTheme="minorHAnsi" w:eastAsiaTheme="minorHAnsi" w:hAnsiTheme="minorHAnsi" w:cstheme="minorBidi"/>
          <w:b/>
          <w:bCs/>
          <w:kern w:val="2"/>
          <w:sz w:val="20"/>
          <w:szCs w:val="20"/>
          <w:lang w:eastAsia="en-US"/>
          <w14:ligatures w14:val="standardContextual"/>
        </w:rPr>
        <w:lastRenderedPageBreak/>
        <w:t>Resources and Case Studies</w:t>
      </w:r>
    </w:p>
    <w:p w14:paraId="4B500599" w14:textId="0EDBC0C2"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.4 </w:t>
      </w:r>
      <w:r w:rsidRPr="008C2030">
        <w:rPr>
          <w:sz w:val="20"/>
          <w:szCs w:val="20"/>
        </w:rPr>
        <w:t>(original Action 4.2)</w:t>
      </w:r>
    </w:p>
    <w:p w14:paraId="57F3ACA7" w14:textId="77777777" w:rsidR="00A26806" w:rsidRPr="008C2030" w:rsidRDefault="00A26806" w:rsidP="004A66F3">
      <w:pPr>
        <w:pStyle w:val="paragraph"/>
        <w:spacing w:before="0" w:beforeAutospacing="0" w:after="240" w:afterAutospacing="0"/>
        <w:textAlignment w:val="baseline"/>
        <w:rPr>
          <w:rFonts w:asciiTheme="minorHAnsi" w:eastAsiaTheme="minorHAnsi" w:hAnsiTheme="minorHAnsi" w:cstheme="minorBidi"/>
          <w:kern w:val="2"/>
          <w:sz w:val="20"/>
          <w:szCs w:val="20"/>
          <w:lang w:eastAsia="en-US"/>
          <w14:ligatures w14:val="standardContextual"/>
        </w:rPr>
      </w:pPr>
      <w:r w:rsidRPr="008C2030">
        <w:rPr>
          <w:rFonts w:asciiTheme="minorHAnsi" w:eastAsiaTheme="minorHAnsi" w:hAnsiTheme="minorHAnsi" w:cstheme="minorBidi"/>
          <w:b/>
          <w:bCs/>
          <w:kern w:val="2"/>
          <w:sz w:val="20"/>
          <w:szCs w:val="20"/>
          <w:lang w:eastAsia="en-US"/>
          <w14:ligatures w14:val="standardContextual"/>
        </w:rPr>
        <w:t>Compile useful resources and case studies</w:t>
      </w:r>
      <w:r w:rsidRPr="008C2030">
        <w:rPr>
          <w:rFonts w:asciiTheme="minorHAnsi" w:eastAsiaTheme="minorHAnsi" w:hAnsiTheme="minorHAnsi" w:cstheme="minorBidi"/>
          <w:kern w:val="2"/>
          <w:sz w:val="20"/>
          <w:szCs w:val="20"/>
          <w:lang w:eastAsia="en-US"/>
          <w14:ligatures w14:val="standardContextual"/>
        </w:rPr>
        <w:t xml:space="preserve"> for </w:t>
      </w:r>
      <w:r w:rsidRPr="008C2030">
        <w:rPr>
          <w:rFonts w:asciiTheme="minorHAnsi" w:eastAsiaTheme="minorHAnsi" w:hAnsiTheme="minorHAnsi" w:cstheme="minorBidi"/>
          <w:color w:val="EE0000"/>
          <w:kern w:val="2"/>
          <w:sz w:val="20"/>
          <w:szCs w:val="20"/>
          <w:lang w:eastAsia="en-US"/>
          <w14:ligatures w14:val="standardContextual"/>
        </w:rPr>
        <w:t xml:space="preserve">government, </w:t>
      </w:r>
      <w:r w:rsidRPr="008C2030">
        <w:rPr>
          <w:rFonts w:asciiTheme="minorHAnsi" w:eastAsiaTheme="minorHAnsi" w:hAnsiTheme="minorHAnsi" w:cstheme="minorBidi"/>
          <w:kern w:val="2"/>
          <w:sz w:val="20"/>
          <w:szCs w:val="20"/>
          <w:lang w:eastAsia="en-US"/>
          <w14:ligatures w14:val="standardContextual"/>
        </w:rPr>
        <w:t>chiefs, mediators, women representatives, pastors, and other community members. Case studies and stories of communities experiencing displacement</w:t>
      </w:r>
      <w:r w:rsidRPr="008C2030">
        <w:rPr>
          <w:rFonts w:asciiTheme="minorHAnsi" w:eastAsiaTheme="minorHAnsi" w:hAnsiTheme="minorHAnsi" w:cstheme="minorBidi"/>
          <w:color w:val="EE0000"/>
          <w:kern w:val="2"/>
          <w:sz w:val="20"/>
          <w:szCs w:val="20"/>
          <w:lang w:eastAsia="en-US"/>
          <w14:ligatures w14:val="standardContextual"/>
        </w:rPr>
        <w:t xml:space="preserve"> and response, recovery and durable solutions (including </w:t>
      </w:r>
      <w:r w:rsidRPr="008C2030">
        <w:rPr>
          <w:rFonts w:asciiTheme="minorHAnsi" w:eastAsiaTheme="minorHAnsi" w:hAnsiTheme="minorHAnsi" w:cstheme="minorBidi"/>
          <w:kern w:val="2"/>
          <w:sz w:val="20"/>
          <w:szCs w:val="20"/>
          <w:lang w:eastAsia="en-US"/>
          <w14:ligatures w14:val="standardContextual"/>
        </w:rPr>
        <w:t>relocation) challenges in Vanuatu and the Pacific could be shared, and lessons learned, as guided by the advice of the Malvatumauri.</w:t>
      </w:r>
    </w:p>
    <w:p w14:paraId="5E76A426" w14:textId="6F30C921" w:rsidR="00A26806" w:rsidRPr="008C2030" w:rsidRDefault="00A26806" w:rsidP="004A66F3">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Government and community leaders are empowered with culturally relevant knowledge and practical examples, enabling them to effectively support displaced and at-risk communities and contribute to informed, inclusive, and locally grounded solutions.</w:t>
      </w:r>
      <w:r w:rsidRPr="008C2030">
        <w:rPr>
          <w:color w:val="4C94D8" w:themeColor="text2" w:themeTint="80"/>
          <w:sz w:val="20"/>
          <w:szCs w:val="20"/>
        </w:rPr>
        <w:t> </w:t>
      </w:r>
    </w:p>
    <w:p w14:paraId="08842C76"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A5F1DC3"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1AA587F"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0F11F1BB" w14:textId="3DFF8A6B"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8.4</w:t>
            </w:r>
          </w:p>
        </w:tc>
        <w:tc>
          <w:tcPr>
            <w:tcW w:w="1299" w:type="dxa"/>
            <w:shd w:val="clear" w:color="auto" w:fill="D1D1D1" w:themeFill="background2" w:themeFillShade="E6"/>
          </w:tcPr>
          <w:p w14:paraId="3E73547F"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97D6380"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A26806" w:rsidRPr="008C2030" w14:paraId="1F68C275"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E0589C4"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358332CB"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054062B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2173569"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DUAP, NDMO</w:t>
            </w:r>
          </w:p>
        </w:tc>
      </w:tr>
      <w:tr w:rsidR="00A26806" w:rsidRPr="008C2030" w14:paraId="528CA44E"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0F8B6A8"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30840EB1"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resource pack of existing materials and tools compiled.</w:t>
            </w:r>
          </w:p>
          <w:p w14:paraId="553476F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studies, stories and examples gathered from Vanuatu and the Pacific. </w:t>
            </w:r>
          </w:p>
          <w:p w14:paraId="58C4B354"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Resources produced in Bislama and vernacular languages (when required). </w:t>
            </w:r>
          </w:p>
          <w:p w14:paraId="0D206FF1"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Distribution of case studies and resources distributed to government, chiefs, churches, women’s groups, and mediators.</w:t>
            </w:r>
          </w:p>
          <w:p w14:paraId="30731C89"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case studies and resources into formal training curricula and hosted online.</w:t>
            </w:r>
          </w:p>
          <w:p w14:paraId="4B1A7F26"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study and resource collection plan for future years developed.</w:t>
            </w:r>
          </w:p>
        </w:tc>
      </w:tr>
    </w:tbl>
    <w:p w14:paraId="78881375" w14:textId="77777777" w:rsidR="00A26806" w:rsidRPr="008C2030" w:rsidRDefault="00A26806" w:rsidP="00A26806">
      <w:pPr>
        <w:spacing w:after="0"/>
        <w:rPr>
          <w:sz w:val="20"/>
          <w:szCs w:val="20"/>
        </w:rPr>
      </w:pPr>
    </w:p>
    <w:p w14:paraId="0078AB4E" w14:textId="751EA7FB" w:rsidR="004A66F3" w:rsidRPr="008C2030" w:rsidRDefault="004A66F3" w:rsidP="004A66F3">
      <w:pPr>
        <w:spacing w:after="0"/>
        <w:jc w:val="right"/>
        <w:rPr>
          <w:b/>
          <w:bCs/>
          <w:sz w:val="20"/>
          <w:szCs w:val="20"/>
        </w:rPr>
      </w:pPr>
      <w:r w:rsidRPr="008C2030">
        <w:rPr>
          <w:b/>
          <w:bCs/>
          <w:sz w:val="20"/>
          <w:szCs w:val="20"/>
        </w:rPr>
        <w:t>Community Resources for Relocation</w:t>
      </w:r>
    </w:p>
    <w:p w14:paraId="175F6884" w14:textId="3835BBF6"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.5 </w:t>
      </w:r>
      <w:r w:rsidRPr="008C2030">
        <w:rPr>
          <w:sz w:val="20"/>
          <w:szCs w:val="20"/>
        </w:rPr>
        <w:t>(new)</w:t>
      </w:r>
    </w:p>
    <w:p w14:paraId="423950EB" w14:textId="77777777" w:rsidR="00A26806" w:rsidRPr="008C2030" w:rsidRDefault="00A26806" w:rsidP="00A26806">
      <w:pPr>
        <w:rPr>
          <w:color w:val="EE0000"/>
          <w:sz w:val="20"/>
          <w:szCs w:val="20"/>
        </w:rPr>
      </w:pPr>
      <w:r w:rsidRPr="008C2030">
        <w:rPr>
          <w:color w:val="EE0000"/>
          <w:sz w:val="20"/>
          <w:szCs w:val="20"/>
          <w:lang w:val="en-US"/>
        </w:rPr>
        <w:t>Establish a Community Relocation Resource Centre with developed resources in each community identified for relocation to provide accessible, timely, and culturally appropriate information on relocation processes, preparedness, and community rights.</w:t>
      </w:r>
      <w:r w:rsidRPr="008C2030">
        <w:rPr>
          <w:color w:val="EE0000"/>
          <w:sz w:val="20"/>
          <w:szCs w:val="20"/>
        </w:rPr>
        <w:t> </w:t>
      </w:r>
    </w:p>
    <w:p w14:paraId="2BE20D5B"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lang w:val="en-US"/>
        </w:rPr>
        <w:t>Outcome</w:t>
      </w:r>
      <w:r w:rsidRPr="008C2030">
        <w:rPr>
          <w:i/>
          <w:iCs/>
          <w:color w:val="4C94D8" w:themeColor="text2" w:themeTint="80"/>
          <w:sz w:val="20"/>
          <w:szCs w:val="20"/>
        </w:rPr>
        <w:t xml:space="preserve">: </w:t>
      </w:r>
      <w:r w:rsidRPr="008C2030">
        <w:rPr>
          <w:i/>
          <w:iCs/>
          <w:color w:val="4C94D8" w:themeColor="text2" w:themeTint="80"/>
          <w:sz w:val="20"/>
          <w:szCs w:val="20"/>
          <w:lang w:val="en-US"/>
        </w:rPr>
        <w:t xml:space="preserve">Communities targeted for relocation </w:t>
      </w:r>
      <w:proofErr w:type="gramStart"/>
      <w:r w:rsidRPr="008C2030">
        <w:rPr>
          <w:i/>
          <w:iCs/>
          <w:color w:val="4C94D8" w:themeColor="text2" w:themeTint="80"/>
          <w:sz w:val="20"/>
          <w:szCs w:val="20"/>
          <w:lang w:val="en-US"/>
        </w:rPr>
        <w:t>are empowered</w:t>
      </w:r>
      <w:proofErr w:type="gramEnd"/>
      <w:r w:rsidRPr="008C2030">
        <w:rPr>
          <w:i/>
          <w:iCs/>
          <w:color w:val="4C94D8" w:themeColor="text2" w:themeTint="80"/>
          <w:sz w:val="20"/>
          <w:szCs w:val="20"/>
          <w:lang w:val="en-US"/>
        </w:rPr>
        <w:t xml:space="preserve"> through dedicated local resource </w:t>
      </w:r>
      <w:proofErr w:type="spellStart"/>
      <w:r w:rsidRPr="008C2030">
        <w:rPr>
          <w:i/>
          <w:iCs/>
          <w:color w:val="4C94D8" w:themeColor="text2" w:themeTint="80"/>
          <w:sz w:val="20"/>
          <w:szCs w:val="20"/>
          <w:lang w:val="en-US"/>
        </w:rPr>
        <w:t>centres</w:t>
      </w:r>
      <w:proofErr w:type="spellEnd"/>
      <w:r w:rsidRPr="008C2030">
        <w:rPr>
          <w:i/>
          <w:iCs/>
          <w:color w:val="4C94D8" w:themeColor="text2" w:themeTint="80"/>
          <w:sz w:val="20"/>
          <w:szCs w:val="20"/>
          <w:lang w:val="en-US"/>
        </w:rPr>
        <w:t>, enhancing informed decision-making, active participation, and preparedness across all stages of the relocation process.</w:t>
      </w:r>
      <w:r w:rsidRPr="008C2030">
        <w:rPr>
          <w:i/>
          <w:iCs/>
          <w:color w:val="4C94D8" w:themeColor="text2" w:themeTint="80"/>
          <w:sz w:val="20"/>
          <w:szCs w:val="20"/>
        </w:rPr>
        <w:t> </w:t>
      </w:r>
    </w:p>
    <w:p w14:paraId="1A272890"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7EBDA77A"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B4BE13F"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90D0BEC" w14:textId="0FE0AE2F"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8.5</w:t>
            </w:r>
          </w:p>
        </w:tc>
        <w:tc>
          <w:tcPr>
            <w:tcW w:w="1299" w:type="dxa"/>
            <w:shd w:val="clear" w:color="auto" w:fill="D1D1D1" w:themeFill="background2" w:themeFillShade="E6"/>
          </w:tcPr>
          <w:p w14:paraId="648F3513"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4F3F9A9"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A26806" w:rsidRPr="008C2030" w14:paraId="42CD820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CCEE06A"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37842E55"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64F234F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AE6C983"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DUAP, Malvatumauri</w:t>
            </w:r>
          </w:p>
        </w:tc>
      </w:tr>
      <w:tr w:rsidR="00A26806" w:rsidRPr="008C2030" w14:paraId="2417B64F"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1012AEA"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04D848F3"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Community Relocation Resource </w:t>
            </w:r>
            <w:proofErr w:type="spellStart"/>
            <w:r w:rsidRPr="008C2030">
              <w:rPr>
                <w:sz w:val="20"/>
                <w:szCs w:val="20"/>
                <w:lang w:val="en-US"/>
              </w:rPr>
              <w:t>Centres</w:t>
            </w:r>
            <w:proofErr w:type="spellEnd"/>
            <w:r w:rsidRPr="008C2030">
              <w:rPr>
                <w:sz w:val="20"/>
                <w:szCs w:val="20"/>
                <w:lang w:val="en-US"/>
              </w:rPr>
              <w:t xml:space="preserve"> established in pilot communities with </w:t>
            </w:r>
            <w:proofErr w:type="gramStart"/>
            <w:r w:rsidRPr="008C2030">
              <w:rPr>
                <w:sz w:val="20"/>
                <w:szCs w:val="20"/>
                <w:lang w:val="en-US"/>
              </w:rPr>
              <w:t>managers identified</w:t>
            </w:r>
            <w:proofErr w:type="gramEnd"/>
            <w:r w:rsidRPr="008C2030">
              <w:rPr>
                <w:sz w:val="20"/>
                <w:szCs w:val="20"/>
                <w:lang w:val="en-US"/>
              </w:rPr>
              <w:t>.</w:t>
            </w:r>
          </w:p>
          <w:p w14:paraId="78734201"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Relocation information packages produced and distributed in local languages and formats. </w:t>
            </w:r>
          </w:p>
          <w:p w14:paraId="78B8154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Community sessions held in each </w:t>
            </w:r>
            <w:proofErr w:type="spellStart"/>
            <w:r w:rsidRPr="008C2030">
              <w:rPr>
                <w:sz w:val="20"/>
                <w:szCs w:val="20"/>
                <w:lang w:val="en-US"/>
              </w:rPr>
              <w:t>centre</w:t>
            </w:r>
            <w:proofErr w:type="spellEnd"/>
            <w:r w:rsidRPr="008C2030">
              <w:rPr>
                <w:sz w:val="20"/>
                <w:szCs w:val="20"/>
                <w:lang w:val="en-US"/>
              </w:rPr>
              <w:t>.</w:t>
            </w:r>
            <w:r w:rsidRPr="008C2030">
              <w:rPr>
                <w:sz w:val="20"/>
                <w:szCs w:val="20"/>
              </w:rPr>
              <w:t> </w:t>
            </w:r>
          </w:p>
          <w:p w14:paraId="49141FE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feedback mechanisms operational at each site through the centre.</w:t>
            </w:r>
          </w:p>
        </w:tc>
      </w:tr>
    </w:tbl>
    <w:p w14:paraId="3BC89D40" w14:textId="77777777" w:rsidR="00A26806" w:rsidRPr="008C2030" w:rsidRDefault="00A26806" w:rsidP="00A26806">
      <w:pPr>
        <w:spacing w:after="0"/>
        <w:jc w:val="right"/>
        <w:rPr>
          <w:b/>
          <w:bCs/>
          <w:sz w:val="20"/>
          <w:szCs w:val="20"/>
        </w:rPr>
      </w:pPr>
      <w:r w:rsidRPr="008C2030">
        <w:rPr>
          <w:b/>
          <w:bCs/>
          <w:sz w:val="20"/>
          <w:szCs w:val="20"/>
        </w:rPr>
        <w:t>Mentoring, Knowledge Exchanges and Dialogues</w:t>
      </w:r>
    </w:p>
    <w:p w14:paraId="1A457093" w14:textId="085DE28A"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.6 </w:t>
      </w:r>
      <w:r w:rsidRPr="008C2030">
        <w:rPr>
          <w:sz w:val="20"/>
          <w:szCs w:val="20"/>
        </w:rPr>
        <w:t>(original Action 4.3)</w:t>
      </w:r>
    </w:p>
    <w:p w14:paraId="74FC8673" w14:textId="77777777" w:rsidR="00A26806" w:rsidRPr="008C2030" w:rsidRDefault="00A26806" w:rsidP="00A26806">
      <w:pPr>
        <w:rPr>
          <w:sz w:val="20"/>
          <w:szCs w:val="20"/>
        </w:rPr>
      </w:pPr>
      <w:r w:rsidRPr="008C2030">
        <w:rPr>
          <w:b/>
          <w:bCs/>
          <w:sz w:val="20"/>
          <w:szCs w:val="20"/>
        </w:rPr>
        <w:t>Create voluntary mentoring arrangements between chiefs and between communities</w:t>
      </w:r>
      <w:r w:rsidRPr="008C2030">
        <w:rPr>
          <w:sz w:val="20"/>
          <w:szCs w:val="20"/>
        </w:rPr>
        <w:t xml:space="preserve"> to enhance the flow of knowledge about addressing displacement challenges. Special attention should be given to </w:t>
      </w:r>
      <w:proofErr w:type="gramStart"/>
      <w:r w:rsidRPr="008C2030">
        <w:rPr>
          <w:sz w:val="20"/>
          <w:szCs w:val="20"/>
        </w:rPr>
        <w:t>providing assistance to</w:t>
      </w:r>
      <w:proofErr w:type="gramEnd"/>
      <w:r w:rsidRPr="008C2030">
        <w:rPr>
          <w:sz w:val="20"/>
          <w:szCs w:val="20"/>
        </w:rPr>
        <w:t xml:space="preserve"> peri-urban communities and informal settlements</w:t>
      </w:r>
      <w:r w:rsidRPr="008C2030">
        <w:rPr>
          <w:color w:val="EE0000"/>
          <w:sz w:val="20"/>
          <w:szCs w:val="20"/>
        </w:rPr>
        <w:t>, and between displaced and host communities where relevant</w:t>
      </w:r>
      <w:r w:rsidRPr="008C2030">
        <w:rPr>
          <w:sz w:val="20"/>
          <w:szCs w:val="20"/>
        </w:rPr>
        <w:t>. Women representatives also need to be included in mentoring arrangements.</w:t>
      </w:r>
    </w:p>
    <w:p w14:paraId="16BEDBD2" w14:textId="77777777" w:rsidR="00A26806" w:rsidRPr="008C2030" w:rsidRDefault="00A26806" w:rsidP="00A26806">
      <w:pPr>
        <w:rPr>
          <w:color w:val="4C94D8" w:themeColor="text2" w:themeTint="80"/>
          <w:sz w:val="20"/>
          <w:szCs w:val="20"/>
        </w:rPr>
      </w:pPr>
      <w:r w:rsidRPr="008C2030">
        <w:rPr>
          <w:b/>
          <w:bCs/>
          <w:i/>
          <w:iCs/>
          <w:color w:val="4C94D8" w:themeColor="text2" w:themeTint="80"/>
          <w:sz w:val="20"/>
          <w:szCs w:val="20"/>
        </w:rPr>
        <w:lastRenderedPageBreak/>
        <w:t>Outcome</w:t>
      </w:r>
      <w:r w:rsidRPr="008C2030">
        <w:rPr>
          <w:color w:val="4C94D8" w:themeColor="text2" w:themeTint="80"/>
          <w:sz w:val="20"/>
          <w:szCs w:val="20"/>
        </w:rPr>
        <w:t xml:space="preserve">: </w:t>
      </w:r>
      <w:r w:rsidRPr="008C2030">
        <w:rPr>
          <w:i/>
          <w:iCs/>
          <w:color w:val="4C94D8" w:themeColor="text2" w:themeTint="80"/>
          <w:sz w:val="20"/>
          <w:szCs w:val="20"/>
        </w:rPr>
        <w:t>Traditional and community leaders, including women representatives, are engaged in peer mentoring, strengthening knowledge-sharing, collaboration, and culturally informed approaches to displacement across diverse settings.</w:t>
      </w:r>
      <w:r w:rsidRPr="008C2030">
        <w:rPr>
          <w:color w:val="4C94D8" w:themeColor="text2" w:themeTint="80"/>
          <w:sz w:val="20"/>
          <w:szCs w:val="20"/>
        </w:rPr>
        <w:t> </w:t>
      </w:r>
    </w:p>
    <w:p w14:paraId="3303CC73" w14:textId="77777777" w:rsidR="00A26806" w:rsidRPr="008C2030" w:rsidRDefault="00A26806" w:rsidP="00A26806">
      <w:pPr>
        <w:shd w:val="clear" w:color="auto" w:fill="7F7F7F" w:themeFill="text1" w:themeFillTint="80"/>
        <w:rPr>
          <w:color w:val="FFFFFF" w:themeColor="background1"/>
          <w:sz w:val="20"/>
          <w:szCs w:val="20"/>
        </w:rPr>
      </w:pPr>
      <w:r w:rsidRPr="008C2030">
        <w:rPr>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48757A61"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3C7245B"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79CA82F5" w14:textId="2F76F4E5"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8.6</w:t>
            </w:r>
          </w:p>
        </w:tc>
        <w:tc>
          <w:tcPr>
            <w:tcW w:w="1299" w:type="dxa"/>
            <w:shd w:val="clear" w:color="auto" w:fill="D1D1D1" w:themeFill="background2" w:themeFillShade="E6"/>
          </w:tcPr>
          <w:p w14:paraId="690EF147"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D4B2FCB"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046AAD6B"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DE4A9FD"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285A2514"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254D45C3"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07A06F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DoCC, DLA, DUAP, NDMO</w:t>
            </w:r>
          </w:p>
        </w:tc>
      </w:tr>
      <w:tr w:rsidR="00A26806" w:rsidRPr="008C2030" w14:paraId="1D86F701"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B8B9A5F"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05ADE058"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Mentoring framework co-developed and endorsed by Malvatumauri and women’s networks.</w:t>
            </w:r>
          </w:p>
          <w:p w14:paraId="7A843B6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Mentor-mentee pairs established in priority displacement-prone areas. </w:t>
            </w:r>
          </w:p>
          <w:p w14:paraId="3DE8ABED"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Knowledge exchanges and site visit guidance and process </w:t>
            </w:r>
            <w:proofErr w:type="gramStart"/>
            <w:r w:rsidRPr="008C2030">
              <w:rPr>
                <w:sz w:val="20"/>
                <w:szCs w:val="20"/>
              </w:rPr>
              <w:t>established, and</w:t>
            </w:r>
            <w:proofErr w:type="gramEnd"/>
            <w:r w:rsidRPr="008C2030">
              <w:rPr>
                <w:sz w:val="20"/>
                <w:szCs w:val="20"/>
              </w:rPr>
              <w:t xml:space="preserve"> facilitated across provinces.</w:t>
            </w:r>
          </w:p>
          <w:p w14:paraId="22186928" w14:textId="77777777" w:rsidR="00A26806" w:rsidRPr="008C2030" w:rsidRDefault="00A26806" w:rsidP="00E135DD">
            <w:pPr>
              <w:numPr>
                <w:ilvl w:val="0"/>
                <w:numId w:val="3"/>
              </w:numPr>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Mentoring program embedded in provincial and municipal resilience initiatives.</w:t>
            </w:r>
          </w:p>
        </w:tc>
      </w:tr>
    </w:tbl>
    <w:p w14:paraId="5DBEA22D" w14:textId="77777777" w:rsidR="00A26806" w:rsidRPr="008C2030" w:rsidRDefault="00A26806" w:rsidP="00A26806">
      <w:pPr>
        <w:spacing w:after="0"/>
        <w:rPr>
          <w:b/>
          <w:bCs/>
          <w:sz w:val="20"/>
          <w:szCs w:val="20"/>
        </w:rPr>
      </w:pPr>
    </w:p>
    <w:p w14:paraId="756076C1" w14:textId="1BC092BD"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.7 </w:t>
      </w:r>
      <w:r w:rsidRPr="008C2030">
        <w:rPr>
          <w:sz w:val="20"/>
          <w:szCs w:val="20"/>
        </w:rPr>
        <w:t>(new)</w:t>
      </w:r>
    </w:p>
    <w:p w14:paraId="10B8C539" w14:textId="77777777" w:rsidR="00A26806" w:rsidRPr="008C2030" w:rsidRDefault="00A26806" w:rsidP="00A26806">
      <w:pPr>
        <w:rPr>
          <w:color w:val="EE0000"/>
          <w:sz w:val="20"/>
          <w:szCs w:val="20"/>
        </w:rPr>
      </w:pPr>
      <w:r w:rsidRPr="008C2030">
        <w:rPr>
          <w:b/>
          <w:bCs/>
          <w:color w:val="EE0000"/>
          <w:sz w:val="20"/>
          <w:szCs w:val="20"/>
        </w:rPr>
        <w:t>Organise and participate in structured Pacific and international knowledge exchanges</w:t>
      </w:r>
      <w:r w:rsidRPr="008C2030">
        <w:rPr>
          <w:color w:val="EE0000"/>
          <w:sz w:val="20"/>
          <w:szCs w:val="20"/>
        </w:rPr>
        <w:t>, dialogues and sharing of lessons learned on displacement, climate mobility, and durable solutions, including virtual learning sessions, peer-to-peer interactions, technical workshops, site visits and resource sharing. Ensure active involvement of government and non-government counterparts in sharing mechanisms at regional level, and integration of lessons into national policy and practice.</w:t>
      </w:r>
    </w:p>
    <w:p w14:paraId="1B72DFF8"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Strengthened technical skills, policy coherence, and operational capacity among government and non-government stakeholders, informed by practical experiences and best practices from the Pacific region and beyond.</w:t>
      </w:r>
    </w:p>
    <w:p w14:paraId="2106F2C7"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6BF57661"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29C9349"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6BCB2CEF" w14:textId="76FEC7AD"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w:t>
            </w:r>
            <w:r w:rsidR="00A26806" w:rsidRPr="008C2030">
              <w:rPr>
                <w:color w:val="auto"/>
                <w:sz w:val="20"/>
                <w:szCs w:val="20"/>
              </w:rPr>
              <w:t>.7</w:t>
            </w:r>
          </w:p>
        </w:tc>
        <w:tc>
          <w:tcPr>
            <w:tcW w:w="1299" w:type="dxa"/>
            <w:shd w:val="clear" w:color="auto" w:fill="D1D1D1" w:themeFill="background2" w:themeFillShade="E6"/>
          </w:tcPr>
          <w:p w14:paraId="6C87CFB9"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138D2A3"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A26806" w:rsidRPr="008C2030" w14:paraId="24211CC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2CB45CC"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0B4185F1"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lang w:val="en-US"/>
              </w:rPr>
              <w:t>Lead Ministry</w:t>
            </w:r>
          </w:p>
        </w:tc>
        <w:tc>
          <w:tcPr>
            <w:tcW w:w="1299" w:type="dxa"/>
            <w:shd w:val="clear" w:color="auto" w:fill="D1D1D1" w:themeFill="background2" w:themeFillShade="E6"/>
          </w:tcPr>
          <w:p w14:paraId="6BBC386E"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ECDB18C"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DLA, DUAP, Department of Lands, Malvatumauri</w:t>
            </w:r>
          </w:p>
        </w:tc>
      </w:tr>
      <w:tr w:rsidR="00A26806" w:rsidRPr="008C2030" w14:paraId="3797BF58"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558EA3D"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F1EDCA2"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Regional Pacific-based knowledge exchange on displacement and durable solutions convened as required, with participation from Vanuatu government representatives.</w:t>
            </w:r>
          </w:p>
          <w:p w14:paraId="3E030EB7"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Post-exchange reports produced and disseminated, with lessons learned feedback sessions provided to relevant cross-sectoral officers and ministries and the National Durable Solutions Taskforce.</w:t>
            </w:r>
          </w:p>
          <w:p w14:paraId="1658507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International (beyond Pacific) exchange or collaboration attended by Vanuatu government officials as required.</w:t>
            </w:r>
          </w:p>
          <w:p w14:paraId="55145BE5"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Repository of shared resources (e.g., policy briefs, case studies, tools) accessible to Vanuatu government stakeholders via an online platform.</w:t>
            </w:r>
          </w:p>
          <w:p w14:paraId="09163889"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Documented lessons learned from exchanges formally integrated into national displacement and durable solutions policies, strategies, or SOPs.</w:t>
            </w:r>
          </w:p>
          <w:p w14:paraId="3483992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Staff capacity strengthened, with government officials trained through exchange or online peer-to-peer activities.</w:t>
            </w:r>
          </w:p>
        </w:tc>
      </w:tr>
    </w:tbl>
    <w:p w14:paraId="539459B3" w14:textId="77777777" w:rsidR="00A26806" w:rsidRPr="008C2030" w:rsidRDefault="00A26806" w:rsidP="00A26806">
      <w:pPr>
        <w:rPr>
          <w:sz w:val="20"/>
          <w:szCs w:val="20"/>
        </w:rPr>
      </w:pPr>
    </w:p>
    <w:p w14:paraId="7D4213D9" w14:textId="77777777" w:rsidR="00A26806" w:rsidRPr="008C2030" w:rsidRDefault="00A26806" w:rsidP="00A26806">
      <w:pPr>
        <w:spacing w:after="0"/>
        <w:jc w:val="right"/>
        <w:rPr>
          <w:b/>
          <w:bCs/>
          <w:sz w:val="20"/>
          <w:szCs w:val="20"/>
        </w:rPr>
      </w:pPr>
      <w:r w:rsidRPr="008C2030">
        <w:rPr>
          <w:b/>
          <w:bCs/>
          <w:sz w:val="20"/>
          <w:szCs w:val="20"/>
        </w:rPr>
        <w:t>Curriculum Development</w:t>
      </w:r>
    </w:p>
    <w:p w14:paraId="6B005448" w14:textId="3B42AB57" w:rsidR="00A26806" w:rsidRPr="008C2030" w:rsidRDefault="00A26806" w:rsidP="00A26806">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8</w:t>
      </w:r>
      <w:r w:rsidRPr="008C2030">
        <w:rPr>
          <w:b/>
          <w:bCs/>
          <w:sz w:val="20"/>
          <w:szCs w:val="20"/>
        </w:rPr>
        <w:t xml:space="preserve">.8 </w:t>
      </w:r>
      <w:r w:rsidRPr="008C2030">
        <w:rPr>
          <w:sz w:val="20"/>
          <w:szCs w:val="20"/>
        </w:rPr>
        <w:t>(new)</w:t>
      </w:r>
    </w:p>
    <w:p w14:paraId="06AE3017" w14:textId="77777777" w:rsidR="00A26806" w:rsidRPr="008C2030" w:rsidRDefault="00A26806" w:rsidP="00A26806">
      <w:pPr>
        <w:rPr>
          <w:color w:val="EE0000"/>
          <w:sz w:val="20"/>
          <w:szCs w:val="20"/>
        </w:rPr>
      </w:pPr>
      <w:r w:rsidRPr="008C2030">
        <w:rPr>
          <w:b/>
          <w:bCs/>
          <w:color w:val="EE0000"/>
          <w:sz w:val="20"/>
          <w:szCs w:val="20"/>
        </w:rPr>
        <w:t>Integrate displacement and durable solutions topics into primary and secondary school and tertiary educational curricula</w:t>
      </w:r>
      <w:r w:rsidRPr="008C2030">
        <w:rPr>
          <w:color w:val="EE0000"/>
          <w:sz w:val="20"/>
          <w:szCs w:val="20"/>
        </w:rPr>
        <w:t xml:space="preserve"> and civic education programs to raise awareness among students, youth, and </w:t>
      </w:r>
      <w:r w:rsidRPr="008C2030">
        <w:rPr>
          <w:color w:val="EE0000"/>
          <w:sz w:val="20"/>
          <w:szCs w:val="20"/>
        </w:rPr>
        <w:lastRenderedPageBreak/>
        <w:t>emerging leaders of climate mobility, displacement, durable solutions, relocation rights, and disaster risk reduction. </w:t>
      </w:r>
    </w:p>
    <w:p w14:paraId="6377A56A" w14:textId="77777777" w:rsidR="00A26806" w:rsidRPr="008C2030" w:rsidRDefault="00A26806" w:rsidP="00A26806">
      <w:pPr>
        <w:rPr>
          <w:i/>
          <w:iCs/>
          <w:color w:val="4C94D8" w:themeColor="text2" w:themeTint="80"/>
          <w:sz w:val="20"/>
          <w:szCs w:val="20"/>
        </w:rPr>
      </w:pPr>
      <w:r w:rsidRPr="008C2030">
        <w:rPr>
          <w:b/>
          <w:bCs/>
          <w:i/>
          <w:iCs/>
          <w:color w:val="4C94D8" w:themeColor="text2" w:themeTint="80"/>
          <w:sz w:val="20"/>
          <w:szCs w:val="20"/>
          <w:lang w:val="en-US"/>
        </w:rPr>
        <w:t>Outcome</w:t>
      </w:r>
      <w:r w:rsidRPr="008C2030">
        <w:rPr>
          <w:i/>
          <w:iCs/>
          <w:color w:val="4C94D8" w:themeColor="text2" w:themeTint="80"/>
          <w:sz w:val="20"/>
          <w:szCs w:val="20"/>
        </w:rPr>
        <w:t xml:space="preserve">: </w:t>
      </w:r>
      <w:r w:rsidRPr="008C2030">
        <w:rPr>
          <w:i/>
          <w:iCs/>
          <w:color w:val="4C94D8" w:themeColor="text2" w:themeTint="80"/>
          <w:sz w:val="20"/>
          <w:szCs w:val="20"/>
          <w:lang w:val="en-US"/>
        </w:rPr>
        <w:t>Students and youths gain early awareness and understanding of displacement and solutions issues, strengthening future resilience, informed civic participation, and intergenerational knowledge transfer.</w:t>
      </w:r>
      <w:r w:rsidRPr="008C2030">
        <w:rPr>
          <w:i/>
          <w:iCs/>
          <w:color w:val="4C94D8" w:themeColor="text2" w:themeTint="80"/>
          <w:sz w:val="20"/>
          <w:szCs w:val="20"/>
        </w:rPr>
        <w:t> </w:t>
      </w:r>
    </w:p>
    <w:p w14:paraId="0011C328" w14:textId="77777777" w:rsidR="00A26806" w:rsidRPr="008C2030" w:rsidRDefault="00A26806" w:rsidP="00A26806">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26806" w:rsidRPr="008C2030" w14:paraId="06D22247"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4787B5F" w14:textId="77777777" w:rsidR="00A26806" w:rsidRPr="008C2030" w:rsidRDefault="00A26806" w:rsidP="00E135DD">
            <w:pPr>
              <w:rPr>
                <w:color w:val="auto"/>
                <w:sz w:val="20"/>
                <w:szCs w:val="20"/>
              </w:rPr>
            </w:pPr>
            <w:r w:rsidRPr="008C2030">
              <w:rPr>
                <w:color w:val="auto"/>
                <w:sz w:val="20"/>
                <w:szCs w:val="20"/>
              </w:rPr>
              <w:t>Action/s</w:t>
            </w:r>
          </w:p>
        </w:tc>
        <w:tc>
          <w:tcPr>
            <w:tcW w:w="3237" w:type="dxa"/>
          </w:tcPr>
          <w:p w14:paraId="5D21BAF0" w14:textId="5CE18600" w:rsidR="00A26806" w:rsidRPr="008C2030" w:rsidRDefault="003A3B5C"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8.8</w:t>
            </w:r>
          </w:p>
        </w:tc>
        <w:tc>
          <w:tcPr>
            <w:tcW w:w="1299" w:type="dxa"/>
            <w:shd w:val="clear" w:color="auto" w:fill="D1D1D1" w:themeFill="background2" w:themeFillShade="E6"/>
          </w:tcPr>
          <w:p w14:paraId="720D5EFA"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06019C34" w14:textId="77777777" w:rsidR="00A26806" w:rsidRPr="008C2030" w:rsidRDefault="00A26806"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A26806" w:rsidRPr="008C2030" w14:paraId="23C9FC2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679B7CA" w14:textId="77777777" w:rsidR="00A26806" w:rsidRPr="008C2030" w:rsidRDefault="00A26806" w:rsidP="00E135DD">
            <w:pPr>
              <w:rPr>
                <w:color w:val="auto"/>
                <w:sz w:val="20"/>
                <w:szCs w:val="20"/>
              </w:rPr>
            </w:pPr>
            <w:r w:rsidRPr="008C2030">
              <w:rPr>
                <w:color w:val="auto"/>
                <w:sz w:val="20"/>
                <w:szCs w:val="20"/>
              </w:rPr>
              <w:t>Lead</w:t>
            </w:r>
          </w:p>
        </w:tc>
        <w:tc>
          <w:tcPr>
            <w:tcW w:w="3237" w:type="dxa"/>
            <w:shd w:val="clear" w:color="auto" w:fill="auto"/>
          </w:tcPr>
          <w:p w14:paraId="468C8A7D"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MoET</w:t>
            </w:r>
          </w:p>
        </w:tc>
        <w:tc>
          <w:tcPr>
            <w:tcW w:w="1299" w:type="dxa"/>
            <w:shd w:val="clear" w:color="auto" w:fill="D1D1D1" w:themeFill="background2" w:themeFillShade="E6"/>
          </w:tcPr>
          <w:p w14:paraId="18A9A98A"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FD9DB97" w14:textId="77777777" w:rsidR="00A26806" w:rsidRPr="008C2030" w:rsidRDefault="00A26806"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CDU, VQA, DoCC, DLA, DUAP, NDMO</w:t>
            </w:r>
          </w:p>
        </w:tc>
      </w:tr>
      <w:tr w:rsidR="00A26806" w:rsidRPr="008C2030" w14:paraId="6B6BA3EC"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6DA7ABF" w14:textId="77777777" w:rsidR="00A26806" w:rsidRPr="008C2030" w:rsidRDefault="00A26806" w:rsidP="00E135DD">
            <w:pPr>
              <w:rPr>
                <w:sz w:val="20"/>
                <w:szCs w:val="20"/>
              </w:rPr>
            </w:pPr>
            <w:r w:rsidRPr="008C2030">
              <w:rPr>
                <w:color w:val="auto"/>
                <w:sz w:val="20"/>
                <w:szCs w:val="20"/>
              </w:rPr>
              <w:t>Outputs</w:t>
            </w:r>
          </w:p>
        </w:tc>
        <w:tc>
          <w:tcPr>
            <w:tcW w:w="7745" w:type="dxa"/>
            <w:gridSpan w:val="3"/>
          </w:tcPr>
          <w:p w14:paraId="56A3B56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 and durable solutions modules developed, piloted and endorsed.</w:t>
            </w:r>
          </w:p>
          <w:p w14:paraId="6173C760"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curriculum updated to include mobility, DRR, and resilience themes.</w:t>
            </w:r>
          </w:p>
          <w:p w14:paraId="31B4913B"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Teachers trained in displacement-related education. </w:t>
            </w:r>
          </w:p>
          <w:p w14:paraId="773458BA"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Student-led awareness and resilience projects implemented in all provinces.</w:t>
            </w:r>
          </w:p>
          <w:p w14:paraId="2E3CBEAC" w14:textId="77777777" w:rsidR="00A26806" w:rsidRPr="008C2030" w:rsidRDefault="00A26806"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Civic education on climate mobility institutionalized through MoET and CSO collaboration.</w:t>
            </w:r>
          </w:p>
        </w:tc>
      </w:tr>
    </w:tbl>
    <w:p w14:paraId="1B7C93F7" w14:textId="77777777" w:rsidR="00A26806" w:rsidRPr="008C2030" w:rsidRDefault="00A26806" w:rsidP="00A26806">
      <w:pPr>
        <w:rPr>
          <w:sz w:val="20"/>
          <w:szCs w:val="20"/>
        </w:rPr>
      </w:pPr>
    </w:p>
    <w:p w14:paraId="1EAB6095" w14:textId="7764273E" w:rsidR="00A26806" w:rsidRPr="008C2030" w:rsidRDefault="00A26806" w:rsidP="00A26806">
      <w:pPr>
        <w:rPr>
          <w:b/>
          <w:bCs/>
          <w:sz w:val="20"/>
          <w:szCs w:val="20"/>
        </w:rPr>
      </w:pPr>
      <w:r w:rsidRPr="008C2030">
        <w:rPr>
          <w:sz w:val="20"/>
          <w:szCs w:val="20"/>
        </w:rPr>
        <w:br w:type="page"/>
      </w:r>
    </w:p>
    <w:p w14:paraId="41BF9C8C" w14:textId="40B47642" w:rsidR="00693359" w:rsidRPr="008C2030" w:rsidRDefault="00693359" w:rsidP="00693359">
      <w:pPr>
        <w:rPr>
          <w:b/>
          <w:bCs/>
          <w:sz w:val="20"/>
          <w:szCs w:val="20"/>
        </w:rPr>
      </w:pPr>
      <w:r w:rsidRPr="008C2030">
        <w:rPr>
          <w:b/>
          <w:bCs/>
          <w:sz w:val="20"/>
          <w:szCs w:val="20"/>
        </w:rPr>
        <w:lastRenderedPageBreak/>
        <w:t xml:space="preserve">STRATEGIC AREA </w:t>
      </w:r>
      <w:r w:rsidR="003A3B5C" w:rsidRPr="008C2030">
        <w:rPr>
          <w:b/>
          <w:bCs/>
          <w:sz w:val="20"/>
          <w:szCs w:val="20"/>
        </w:rPr>
        <w:t>9</w:t>
      </w:r>
      <w:r w:rsidRPr="008C2030">
        <w:rPr>
          <w:b/>
          <w:bCs/>
          <w:sz w:val="20"/>
          <w:szCs w:val="20"/>
        </w:rPr>
        <w:t xml:space="preserve">: </w:t>
      </w:r>
      <w:r w:rsidR="008F4622" w:rsidRPr="008C2030">
        <w:rPr>
          <w:b/>
          <w:bCs/>
          <w:sz w:val="20"/>
          <w:szCs w:val="20"/>
        </w:rPr>
        <w:t>ACCESS TO JUSTICE AND PUBLIC PARTICIPATION</w:t>
      </w:r>
    </w:p>
    <w:p w14:paraId="3A2A6CA9" w14:textId="7332A8DC" w:rsidR="00EA3133" w:rsidRPr="006C120D" w:rsidRDefault="00EA3133" w:rsidP="00693359">
      <w:pPr>
        <w:rPr>
          <w:b/>
          <w:bCs/>
          <w:sz w:val="20"/>
          <w:szCs w:val="20"/>
          <w:u w:val="single"/>
        </w:rPr>
      </w:pPr>
      <w:r w:rsidRPr="006C120D">
        <w:rPr>
          <w:b/>
          <w:bCs/>
          <w:sz w:val="20"/>
          <w:szCs w:val="20"/>
          <w:u w:val="single"/>
        </w:rPr>
        <w:t>Cross-cutting priorities:</w:t>
      </w:r>
    </w:p>
    <w:p w14:paraId="00C8AEF6" w14:textId="77777777" w:rsidR="000D4867" w:rsidRPr="000D4867" w:rsidRDefault="000D4867" w:rsidP="000D4867">
      <w:pPr>
        <w:rPr>
          <w:b/>
          <w:bCs/>
          <w:sz w:val="20"/>
          <w:szCs w:val="20"/>
        </w:rPr>
      </w:pPr>
      <w:r w:rsidRPr="000D4867">
        <w:rPr>
          <w:b/>
          <w:bCs/>
          <w:sz w:val="20"/>
          <w:szCs w:val="20"/>
        </w:rPr>
        <w:t>Environmental considerations</w:t>
      </w:r>
    </w:p>
    <w:p w14:paraId="6648502C" w14:textId="77777777" w:rsidR="000D4867" w:rsidRPr="006C120D" w:rsidRDefault="000D4867" w:rsidP="000D4867">
      <w:pPr>
        <w:numPr>
          <w:ilvl w:val="0"/>
          <w:numId w:val="233"/>
        </w:numPr>
        <w:spacing w:after="0"/>
        <w:rPr>
          <w:sz w:val="20"/>
          <w:szCs w:val="20"/>
        </w:rPr>
      </w:pPr>
      <w:r>
        <w:rPr>
          <w:sz w:val="20"/>
          <w:szCs w:val="20"/>
        </w:rPr>
        <w:t>Ensure that legal mapping and gap analyses assess environmental considerations as part of analysing the placement of relocation and durable solutions in the law.</w:t>
      </w:r>
    </w:p>
    <w:p w14:paraId="2DECB769" w14:textId="46B9DF42" w:rsidR="000D4867" w:rsidRPr="000D4867" w:rsidRDefault="000D4867" w:rsidP="000D4867">
      <w:pPr>
        <w:numPr>
          <w:ilvl w:val="0"/>
          <w:numId w:val="233"/>
        </w:numPr>
        <w:spacing w:after="0"/>
        <w:rPr>
          <w:sz w:val="20"/>
          <w:szCs w:val="20"/>
        </w:rPr>
      </w:pPr>
      <w:r w:rsidRPr="000D4867">
        <w:rPr>
          <w:sz w:val="20"/>
          <w:szCs w:val="20"/>
        </w:rPr>
        <w:t>Ensure legal frameworks integrate environmental safeguards so land, coastal and marine ecosystems are protected during relocations and dispute resolutions.</w:t>
      </w:r>
    </w:p>
    <w:p w14:paraId="3782BA2F" w14:textId="5AB0ABC1" w:rsidR="000D4867" w:rsidRPr="000D4867" w:rsidRDefault="000D4867" w:rsidP="000D4867">
      <w:pPr>
        <w:numPr>
          <w:ilvl w:val="0"/>
          <w:numId w:val="233"/>
        </w:numPr>
        <w:spacing w:after="0"/>
        <w:rPr>
          <w:sz w:val="20"/>
          <w:szCs w:val="20"/>
        </w:rPr>
      </w:pPr>
      <w:r w:rsidRPr="000D4867">
        <w:rPr>
          <w:sz w:val="20"/>
          <w:szCs w:val="20"/>
        </w:rPr>
        <w:t>Link legal processes to environmental assessments to prevent environmental degradation that could worsen displacement risks.</w:t>
      </w:r>
    </w:p>
    <w:p w14:paraId="0A08FA7F" w14:textId="77777777" w:rsidR="000D4867" w:rsidRPr="000D4867" w:rsidRDefault="000D4867" w:rsidP="000D4867">
      <w:pPr>
        <w:spacing w:before="240"/>
        <w:rPr>
          <w:b/>
          <w:bCs/>
          <w:sz w:val="20"/>
          <w:szCs w:val="20"/>
        </w:rPr>
      </w:pPr>
      <w:r w:rsidRPr="000D4867">
        <w:rPr>
          <w:b/>
          <w:bCs/>
          <w:sz w:val="20"/>
          <w:szCs w:val="20"/>
        </w:rPr>
        <w:t>Cultural considerations</w:t>
      </w:r>
    </w:p>
    <w:p w14:paraId="157E9050" w14:textId="77777777" w:rsidR="000D4867" w:rsidRPr="000D4867" w:rsidRDefault="000D4867" w:rsidP="000D4867">
      <w:pPr>
        <w:numPr>
          <w:ilvl w:val="0"/>
          <w:numId w:val="234"/>
        </w:numPr>
        <w:spacing w:after="0"/>
        <w:rPr>
          <w:sz w:val="20"/>
          <w:szCs w:val="20"/>
        </w:rPr>
      </w:pPr>
      <w:r w:rsidRPr="000D4867">
        <w:rPr>
          <w:sz w:val="20"/>
          <w:szCs w:val="20"/>
        </w:rPr>
        <w:t>Embed customary governance and kastom principles in legal and grievance mechanisms to ensure community trust and acceptance.</w:t>
      </w:r>
    </w:p>
    <w:p w14:paraId="33730D0D" w14:textId="7A5D0D62" w:rsidR="000D4867" w:rsidRDefault="000D4867" w:rsidP="000D4867">
      <w:pPr>
        <w:numPr>
          <w:ilvl w:val="0"/>
          <w:numId w:val="234"/>
        </w:numPr>
        <w:spacing w:after="0"/>
        <w:rPr>
          <w:sz w:val="20"/>
          <w:szCs w:val="20"/>
        </w:rPr>
      </w:pPr>
      <w:r w:rsidRPr="000D4867">
        <w:rPr>
          <w:sz w:val="20"/>
          <w:szCs w:val="20"/>
        </w:rPr>
        <w:t>Work closely with the Malvatumauri and cultural leaders when designing safeguards, neutral broker mechanisms and dispute resolution processes</w:t>
      </w:r>
      <w:r>
        <w:rPr>
          <w:sz w:val="20"/>
          <w:szCs w:val="20"/>
        </w:rPr>
        <w:t xml:space="preserve"> so that customary governance structures are part of their design where relevant</w:t>
      </w:r>
      <w:r w:rsidRPr="000D4867">
        <w:rPr>
          <w:sz w:val="20"/>
          <w:szCs w:val="20"/>
        </w:rPr>
        <w:t>.</w:t>
      </w:r>
    </w:p>
    <w:p w14:paraId="5FC88A35" w14:textId="77777777" w:rsidR="000D4867" w:rsidRPr="000D4867" w:rsidRDefault="000D4867" w:rsidP="000D4867">
      <w:pPr>
        <w:spacing w:before="240"/>
        <w:rPr>
          <w:b/>
          <w:bCs/>
          <w:sz w:val="20"/>
          <w:szCs w:val="20"/>
        </w:rPr>
      </w:pPr>
      <w:r w:rsidRPr="000D4867">
        <w:rPr>
          <w:b/>
          <w:bCs/>
          <w:sz w:val="20"/>
          <w:szCs w:val="20"/>
        </w:rPr>
        <w:t>Gender-responsive considerations</w:t>
      </w:r>
    </w:p>
    <w:p w14:paraId="2B6AEEF8" w14:textId="77777777" w:rsidR="000D4867" w:rsidRPr="000D4867" w:rsidRDefault="000D4867" w:rsidP="000D4867">
      <w:pPr>
        <w:numPr>
          <w:ilvl w:val="0"/>
          <w:numId w:val="235"/>
        </w:numPr>
        <w:spacing w:after="0"/>
        <w:rPr>
          <w:sz w:val="20"/>
          <w:szCs w:val="20"/>
        </w:rPr>
      </w:pPr>
      <w:r w:rsidRPr="000D4867">
        <w:rPr>
          <w:sz w:val="20"/>
          <w:szCs w:val="20"/>
        </w:rPr>
        <w:t>Guarantee women’s participation in consultations, grievance mechanisms, and policy design to ensure protections and solutions meet their needs.</w:t>
      </w:r>
    </w:p>
    <w:p w14:paraId="405E6028" w14:textId="087D9CEE" w:rsidR="000D4867" w:rsidRDefault="000D4867" w:rsidP="000D4867">
      <w:pPr>
        <w:numPr>
          <w:ilvl w:val="0"/>
          <w:numId w:val="235"/>
        </w:numPr>
        <w:spacing w:after="0"/>
        <w:rPr>
          <w:sz w:val="20"/>
          <w:szCs w:val="20"/>
        </w:rPr>
      </w:pPr>
      <w:r>
        <w:rPr>
          <w:sz w:val="20"/>
          <w:szCs w:val="20"/>
        </w:rPr>
        <w:t>E</w:t>
      </w:r>
      <w:r w:rsidRPr="000D4867">
        <w:rPr>
          <w:sz w:val="20"/>
          <w:szCs w:val="20"/>
        </w:rPr>
        <w:t>nsure women and other underrepresented groups can access legal assistance and decision-making platforms without barriers.</w:t>
      </w:r>
    </w:p>
    <w:p w14:paraId="5DD4BA0A" w14:textId="77777777" w:rsidR="000D4867" w:rsidRPr="006C120D" w:rsidRDefault="000D4867" w:rsidP="000D4867">
      <w:pPr>
        <w:numPr>
          <w:ilvl w:val="0"/>
          <w:numId w:val="235"/>
        </w:numPr>
        <w:spacing w:after="0"/>
        <w:rPr>
          <w:sz w:val="20"/>
          <w:szCs w:val="20"/>
        </w:rPr>
      </w:pPr>
      <w:r w:rsidRPr="006C120D">
        <w:rPr>
          <w:sz w:val="20"/>
          <w:szCs w:val="20"/>
        </w:rPr>
        <w:t xml:space="preserve">Promote the participation and leadership of women in all capacity-building, </w:t>
      </w:r>
      <w:r>
        <w:rPr>
          <w:sz w:val="20"/>
          <w:szCs w:val="20"/>
        </w:rPr>
        <w:t xml:space="preserve">justice-setting, </w:t>
      </w:r>
      <w:r w:rsidRPr="006C120D">
        <w:rPr>
          <w:sz w:val="20"/>
          <w:szCs w:val="20"/>
        </w:rPr>
        <w:t>mentoring and dialogue initiatives, ensuring their perspectives shape durable solutions.</w:t>
      </w:r>
    </w:p>
    <w:p w14:paraId="7F9BC3FB" w14:textId="77777777" w:rsidR="000D4867" w:rsidRPr="000D4867" w:rsidRDefault="000D4867" w:rsidP="000D4867">
      <w:pPr>
        <w:spacing w:before="240"/>
        <w:rPr>
          <w:b/>
          <w:bCs/>
          <w:sz w:val="20"/>
          <w:szCs w:val="20"/>
        </w:rPr>
      </w:pPr>
      <w:r w:rsidRPr="000D4867">
        <w:rPr>
          <w:b/>
          <w:bCs/>
          <w:sz w:val="20"/>
          <w:szCs w:val="20"/>
        </w:rPr>
        <w:t>Child and youth-centred considerations</w:t>
      </w:r>
    </w:p>
    <w:p w14:paraId="15BA7224" w14:textId="77777777" w:rsidR="000D4867" w:rsidRPr="000D4867" w:rsidRDefault="000D4867" w:rsidP="000D4867">
      <w:pPr>
        <w:numPr>
          <w:ilvl w:val="0"/>
          <w:numId w:val="236"/>
        </w:numPr>
        <w:spacing w:after="0"/>
        <w:rPr>
          <w:sz w:val="20"/>
          <w:szCs w:val="20"/>
        </w:rPr>
      </w:pPr>
      <w:r w:rsidRPr="000D4867">
        <w:rPr>
          <w:sz w:val="20"/>
          <w:szCs w:val="20"/>
        </w:rPr>
        <w:t>Incorporate the rights and needs of children and youth in legal reforms, grievance systems, and training for leaders.</w:t>
      </w:r>
    </w:p>
    <w:p w14:paraId="2CB98F98" w14:textId="77777777" w:rsidR="000D4867" w:rsidRDefault="000D4867" w:rsidP="000D4867">
      <w:pPr>
        <w:numPr>
          <w:ilvl w:val="0"/>
          <w:numId w:val="236"/>
        </w:numPr>
        <w:spacing w:after="0"/>
        <w:rPr>
          <w:sz w:val="20"/>
          <w:szCs w:val="20"/>
        </w:rPr>
      </w:pPr>
      <w:r w:rsidRPr="000D4867">
        <w:rPr>
          <w:sz w:val="20"/>
          <w:szCs w:val="20"/>
        </w:rPr>
        <w:t>Ensure education and awareness programs use youth-friendly language and channels so younger populations understand their rights and protections.</w:t>
      </w:r>
    </w:p>
    <w:p w14:paraId="6C46BA94" w14:textId="09CCB16F" w:rsidR="000D4867" w:rsidRPr="000D4867" w:rsidRDefault="000D4867" w:rsidP="000D4867">
      <w:pPr>
        <w:numPr>
          <w:ilvl w:val="0"/>
          <w:numId w:val="236"/>
        </w:numPr>
        <w:spacing w:after="0"/>
        <w:rPr>
          <w:sz w:val="20"/>
          <w:szCs w:val="20"/>
        </w:rPr>
      </w:pPr>
      <w:r>
        <w:rPr>
          <w:sz w:val="20"/>
          <w:szCs w:val="20"/>
        </w:rPr>
        <w:t xml:space="preserve">Include youth opportunities </w:t>
      </w:r>
      <w:proofErr w:type="gramStart"/>
      <w:r>
        <w:rPr>
          <w:sz w:val="20"/>
          <w:szCs w:val="20"/>
        </w:rPr>
        <w:t>as a result of</w:t>
      </w:r>
      <w:proofErr w:type="gramEnd"/>
      <w:r>
        <w:rPr>
          <w:sz w:val="20"/>
          <w:szCs w:val="20"/>
        </w:rPr>
        <w:t xml:space="preserve"> durable solutions and relocations as a component of the messaging in training. </w:t>
      </w:r>
    </w:p>
    <w:p w14:paraId="65C67CC1" w14:textId="77777777" w:rsidR="000D4867" w:rsidRPr="000D4867" w:rsidRDefault="000D4867" w:rsidP="000D4867">
      <w:pPr>
        <w:spacing w:before="240"/>
        <w:rPr>
          <w:b/>
          <w:bCs/>
          <w:sz w:val="20"/>
          <w:szCs w:val="20"/>
        </w:rPr>
      </w:pPr>
      <w:r w:rsidRPr="000D4867">
        <w:rPr>
          <w:b/>
          <w:bCs/>
          <w:sz w:val="20"/>
          <w:szCs w:val="20"/>
        </w:rPr>
        <w:t>Inclusion and accessibility considerations</w:t>
      </w:r>
    </w:p>
    <w:p w14:paraId="0AACDD58" w14:textId="55FA05F7" w:rsidR="000D4867" w:rsidRPr="000D4867" w:rsidRDefault="000D4867" w:rsidP="000D4867">
      <w:pPr>
        <w:numPr>
          <w:ilvl w:val="0"/>
          <w:numId w:val="237"/>
        </w:numPr>
        <w:spacing w:after="0"/>
        <w:rPr>
          <w:sz w:val="20"/>
          <w:szCs w:val="20"/>
        </w:rPr>
      </w:pPr>
      <w:r w:rsidRPr="000D4867">
        <w:rPr>
          <w:sz w:val="20"/>
          <w:szCs w:val="20"/>
        </w:rPr>
        <w:t>Ensure legal services, grievance mechanisms and dispute resolution are physically and financially accessible to people with disabilities, the elderly, and those with limited literacy or language proficiency.</w:t>
      </w:r>
    </w:p>
    <w:p w14:paraId="24B43BA8" w14:textId="77777777" w:rsidR="000D4867" w:rsidRPr="000D4867" w:rsidRDefault="000D4867" w:rsidP="000D4867">
      <w:pPr>
        <w:numPr>
          <w:ilvl w:val="0"/>
          <w:numId w:val="237"/>
        </w:numPr>
        <w:spacing w:after="0"/>
        <w:rPr>
          <w:sz w:val="20"/>
          <w:szCs w:val="20"/>
        </w:rPr>
      </w:pPr>
      <w:r w:rsidRPr="000D4867">
        <w:rPr>
          <w:sz w:val="20"/>
          <w:szCs w:val="20"/>
        </w:rPr>
        <w:t>Embed safeguards that protect vulnerable individuals from exploitation or discrimination during displacement, relocation, or legal processes.</w:t>
      </w:r>
    </w:p>
    <w:p w14:paraId="1586B2F2" w14:textId="77777777" w:rsidR="000D4867" w:rsidRDefault="000D4867" w:rsidP="006224B5">
      <w:pPr>
        <w:rPr>
          <w:b/>
          <w:bCs/>
          <w:sz w:val="20"/>
          <w:szCs w:val="20"/>
        </w:rPr>
      </w:pPr>
    </w:p>
    <w:p w14:paraId="18992F21" w14:textId="77777777" w:rsidR="00A83801" w:rsidRDefault="00A83801" w:rsidP="006224B5">
      <w:pPr>
        <w:rPr>
          <w:b/>
          <w:bCs/>
          <w:sz w:val="20"/>
          <w:szCs w:val="20"/>
        </w:rPr>
      </w:pPr>
    </w:p>
    <w:p w14:paraId="0C84EACA" w14:textId="77777777" w:rsidR="00A83801" w:rsidRDefault="00A83801" w:rsidP="006224B5">
      <w:pPr>
        <w:rPr>
          <w:b/>
          <w:bCs/>
          <w:sz w:val="20"/>
          <w:szCs w:val="20"/>
        </w:rPr>
      </w:pPr>
    </w:p>
    <w:p w14:paraId="63FA0FA3" w14:textId="77777777" w:rsidR="00A83801" w:rsidRDefault="00A83801" w:rsidP="006224B5">
      <w:pPr>
        <w:rPr>
          <w:b/>
          <w:bCs/>
          <w:sz w:val="20"/>
          <w:szCs w:val="20"/>
        </w:rPr>
      </w:pPr>
    </w:p>
    <w:p w14:paraId="281F6735" w14:textId="10406C65" w:rsidR="00EA3133" w:rsidRPr="006C120D" w:rsidRDefault="00EA3133" w:rsidP="00693359">
      <w:pPr>
        <w:rPr>
          <w:b/>
          <w:bCs/>
          <w:sz w:val="20"/>
          <w:szCs w:val="20"/>
          <w:u w:val="single"/>
        </w:rPr>
      </w:pPr>
      <w:r w:rsidRPr="006C120D">
        <w:rPr>
          <w:b/>
          <w:bCs/>
          <w:sz w:val="20"/>
          <w:szCs w:val="20"/>
          <w:u w:val="single"/>
        </w:rPr>
        <w:lastRenderedPageBreak/>
        <w:t>Policy actions and implementation framework</w:t>
      </w:r>
      <w:r w:rsidR="006C120D">
        <w:rPr>
          <w:b/>
          <w:bCs/>
          <w:sz w:val="20"/>
          <w:szCs w:val="20"/>
          <w:u w:val="single"/>
        </w:rPr>
        <w:t>s</w:t>
      </w:r>
      <w:r w:rsidRPr="006C120D">
        <w:rPr>
          <w:b/>
          <w:bCs/>
          <w:sz w:val="20"/>
          <w:szCs w:val="20"/>
          <w:u w:val="single"/>
        </w:rPr>
        <w:t>:</w:t>
      </w:r>
    </w:p>
    <w:p w14:paraId="04088EFD" w14:textId="403A8578" w:rsidR="00680FCB" w:rsidRPr="008C2030" w:rsidRDefault="00680FCB" w:rsidP="00680FCB">
      <w:pPr>
        <w:spacing w:after="0"/>
        <w:jc w:val="right"/>
        <w:rPr>
          <w:b/>
          <w:bCs/>
          <w:sz w:val="20"/>
          <w:szCs w:val="20"/>
        </w:rPr>
      </w:pPr>
      <w:r w:rsidRPr="008C2030">
        <w:rPr>
          <w:b/>
          <w:bCs/>
          <w:sz w:val="20"/>
          <w:szCs w:val="20"/>
        </w:rPr>
        <w:t>Legal Frameworks and Safeguards</w:t>
      </w:r>
    </w:p>
    <w:p w14:paraId="6EE2B82C" w14:textId="6334CAA7" w:rsidR="00EA1CDA" w:rsidRPr="008C2030" w:rsidRDefault="7143ADAD" w:rsidP="2404C392">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9</w:t>
      </w:r>
      <w:r w:rsidRPr="008C2030">
        <w:rPr>
          <w:b/>
          <w:bCs/>
          <w:sz w:val="20"/>
          <w:szCs w:val="20"/>
        </w:rPr>
        <w:t>.1</w:t>
      </w:r>
      <w:r w:rsidR="76AFB5F3" w:rsidRPr="008C2030">
        <w:rPr>
          <w:b/>
          <w:bCs/>
          <w:sz w:val="20"/>
          <w:szCs w:val="20"/>
        </w:rPr>
        <w:t xml:space="preserve"> </w:t>
      </w:r>
      <w:r w:rsidR="76AFB5F3" w:rsidRPr="008C2030">
        <w:rPr>
          <w:sz w:val="20"/>
          <w:szCs w:val="20"/>
        </w:rPr>
        <w:t>(originally Action 12.4)</w:t>
      </w:r>
    </w:p>
    <w:p w14:paraId="68D5D895" w14:textId="38D1C5C3" w:rsidR="00EA1CDA" w:rsidRPr="008C2030" w:rsidRDefault="00680FCB" w:rsidP="00680FCB">
      <w:pPr>
        <w:rPr>
          <w:sz w:val="20"/>
          <w:szCs w:val="20"/>
        </w:rPr>
      </w:pPr>
      <w:r w:rsidRPr="008C2030">
        <w:rPr>
          <w:b/>
          <w:bCs/>
          <w:sz w:val="20"/>
          <w:szCs w:val="20"/>
        </w:rPr>
        <w:t xml:space="preserve">Legislate </w:t>
      </w:r>
      <w:r w:rsidR="00F6286D" w:rsidRPr="008C2030">
        <w:rPr>
          <w:b/>
          <w:bCs/>
          <w:color w:val="EE0000"/>
          <w:sz w:val="20"/>
          <w:szCs w:val="20"/>
        </w:rPr>
        <w:t xml:space="preserve">and institutionalise </w:t>
      </w:r>
      <w:r w:rsidRPr="008C2030">
        <w:rPr>
          <w:b/>
          <w:bCs/>
          <w:sz w:val="20"/>
          <w:szCs w:val="20"/>
        </w:rPr>
        <w:t>changes to policy and guidelines relating to displacement scenarios</w:t>
      </w:r>
      <w:r w:rsidRPr="008C2030">
        <w:rPr>
          <w:sz w:val="20"/>
          <w:szCs w:val="20"/>
        </w:rPr>
        <w:t>, especially to ensure protections in the context of evictions and relocations are embodied in law.</w:t>
      </w:r>
      <w:r w:rsidR="00F6286D" w:rsidRPr="008C2030">
        <w:rPr>
          <w:sz w:val="20"/>
          <w:szCs w:val="20"/>
        </w:rPr>
        <w:t xml:space="preserve"> </w:t>
      </w:r>
      <w:r w:rsidR="00F6286D" w:rsidRPr="008C2030">
        <w:rPr>
          <w:color w:val="EE0000"/>
          <w:sz w:val="20"/>
          <w:szCs w:val="20"/>
        </w:rPr>
        <w:t>This includes new safeguards, frameworks and SOPs (refer Strategic Area 4).</w:t>
      </w:r>
    </w:p>
    <w:p w14:paraId="67F95850" w14:textId="4441238F" w:rsidR="00680FCB" w:rsidRPr="008C2030" w:rsidRDefault="76AFB5F3" w:rsidP="2404C392">
      <w:pPr>
        <w:rPr>
          <w:color w:val="EE000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Binding legislation strengthens legal protections for displaced populations, ensuring consistent enforcement of rights during evictions, </w:t>
      </w:r>
      <w:proofErr w:type="gramStart"/>
      <w:r w:rsidRPr="008C2030">
        <w:rPr>
          <w:i/>
          <w:iCs/>
          <w:color w:val="4C94D8" w:themeColor="text2" w:themeTint="80"/>
          <w:sz w:val="20"/>
          <w:szCs w:val="20"/>
          <w:lang w:val="en-US"/>
        </w:rPr>
        <w:t>relocations</w:t>
      </w:r>
      <w:proofErr w:type="gramEnd"/>
      <w:r w:rsidRPr="008C2030">
        <w:rPr>
          <w:i/>
          <w:iCs/>
          <w:color w:val="4C94D8" w:themeColor="text2" w:themeTint="80"/>
          <w:sz w:val="20"/>
          <w:szCs w:val="20"/>
          <w:lang w:val="en-US"/>
        </w:rPr>
        <w:t xml:space="preserve"> and recovery.</w:t>
      </w:r>
      <w:r w:rsidRPr="008C2030">
        <w:rPr>
          <w:color w:val="EE0000"/>
          <w:sz w:val="20"/>
          <w:szCs w:val="20"/>
          <w:lang w:val="en-US"/>
        </w:rPr>
        <w:t> </w:t>
      </w:r>
    </w:p>
    <w:p w14:paraId="700255DC" w14:textId="77777777" w:rsidR="002210E4" w:rsidRPr="008C2030" w:rsidRDefault="002210E4" w:rsidP="002210E4">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2210E4" w:rsidRPr="008C2030" w14:paraId="17EE9C66"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4A4C4E5" w14:textId="77777777" w:rsidR="002210E4" w:rsidRPr="008C2030" w:rsidRDefault="002210E4" w:rsidP="00145F4E">
            <w:pPr>
              <w:rPr>
                <w:color w:val="auto"/>
                <w:sz w:val="20"/>
                <w:szCs w:val="20"/>
              </w:rPr>
            </w:pPr>
            <w:r w:rsidRPr="008C2030">
              <w:rPr>
                <w:color w:val="auto"/>
                <w:sz w:val="20"/>
                <w:szCs w:val="20"/>
              </w:rPr>
              <w:t>Action/s</w:t>
            </w:r>
          </w:p>
        </w:tc>
        <w:tc>
          <w:tcPr>
            <w:tcW w:w="3237" w:type="dxa"/>
          </w:tcPr>
          <w:p w14:paraId="6022554A" w14:textId="458F369D" w:rsidR="002210E4" w:rsidRPr="008C2030" w:rsidRDefault="002210E4"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9.1</w:t>
            </w:r>
          </w:p>
        </w:tc>
        <w:tc>
          <w:tcPr>
            <w:tcW w:w="1299" w:type="dxa"/>
            <w:shd w:val="clear" w:color="auto" w:fill="D1D1D1" w:themeFill="background2" w:themeFillShade="E6"/>
          </w:tcPr>
          <w:p w14:paraId="202ED865" w14:textId="77777777" w:rsidR="002210E4" w:rsidRPr="008C2030" w:rsidRDefault="002210E4"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0304C5F" w14:textId="32BA74CC" w:rsidR="002210E4" w:rsidRPr="008C2030" w:rsidRDefault="00D01530"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2210E4" w:rsidRPr="008C2030" w14:paraId="0675769D"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7F2BE43" w14:textId="77777777" w:rsidR="002210E4" w:rsidRPr="008C2030" w:rsidRDefault="002210E4" w:rsidP="00145F4E">
            <w:pPr>
              <w:rPr>
                <w:color w:val="auto"/>
                <w:sz w:val="20"/>
                <w:szCs w:val="20"/>
              </w:rPr>
            </w:pPr>
            <w:r w:rsidRPr="008C2030">
              <w:rPr>
                <w:color w:val="auto"/>
                <w:sz w:val="20"/>
                <w:szCs w:val="20"/>
              </w:rPr>
              <w:t>Lead</w:t>
            </w:r>
          </w:p>
        </w:tc>
        <w:tc>
          <w:tcPr>
            <w:tcW w:w="3237" w:type="dxa"/>
            <w:shd w:val="clear" w:color="auto" w:fill="auto"/>
          </w:tcPr>
          <w:p w14:paraId="7679D592" w14:textId="48C3497E" w:rsidR="002210E4" w:rsidRPr="008C2030" w:rsidRDefault="002210E4"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3B033BF3" w14:textId="77777777" w:rsidR="002210E4" w:rsidRPr="008C2030" w:rsidRDefault="002210E4"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061FA123" w14:textId="52CE378B" w:rsidR="002210E4" w:rsidRPr="008C2030" w:rsidRDefault="002210E4"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State Law Office, </w:t>
            </w:r>
            <w:r w:rsidR="00D01530" w:rsidRPr="008C2030">
              <w:rPr>
                <w:color w:val="auto"/>
                <w:sz w:val="20"/>
                <w:szCs w:val="20"/>
              </w:rPr>
              <w:t>Law Reform Commission, DS Taskforce, MoCC, MoIA, MoLNR, PMO</w:t>
            </w:r>
          </w:p>
        </w:tc>
      </w:tr>
      <w:tr w:rsidR="002210E4" w:rsidRPr="008C2030" w14:paraId="73FF1E97"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3540FAB" w14:textId="77777777" w:rsidR="002210E4" w:rsidRPr="008C2030" w:rsidRDefault="002210E4" w:rsidP="00145F4E">
            <w:pPr>
              <w:rPr>
                <w:sz w:val="20"/>
                <w:szCs w:val="20"/>
              </w:rPr>
            </w:pPr>
            <w:r w:rsidRPr="008C2030">
              <w:rPr>
                <w:color w:val="auto"/>
                <w:sz w:val="20"/>
                <w:szCs w:val="20"/>
              </w:rPr>
              <w:t>Outputs</w:t>
            </w:r>
          </w:p>
        </w:tc>
        <w:tc>
          <w:tcPr>
            <w:tcW w:w="7745" w:type="dxa"/>
            <w:gridSpan w:val="3"/>
          </w:tcPr>
          <w:p w14:paraId="707522A5" w14:textId="03986EDC" w:rsidR="002210E4" w:rsidRPr="008C2030" w:rsidRDefault="002210E4" w:rsidP="002210E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review</w:t>
            </w:r>
            <w:r w:rsidR="009348F1" w:rsidRPr="008C2030">
              <w:rPr>
                <w:sz w:val="20"/>
                <w:szCs w:val="20"/>
              </w:rPr>
              <w:t xml:space="preserve"> and recommendations paper</w:t>
            </w:r>
            <w:r w:rsidRPr="008C2030">
              <w:rPr>
                <w:sz w:val="20"/>
                <w:szCs w:val="20"/>
              </w:rPr>
              <w:t xml:space="preserve"> completed to identify gaps in current laws, policies and guidelines relating to </w:t>
            </w:r>
            <w:r w:rsidR="009348F1" w:rsidRPr="008C2030">
              <w:rPr>
                <w:sz w:val="20"/>
                <w:szCs w:val="20"/>
              </w:rPr>
              <w:t>displacement and solutions-related issues</w:t>
            </w:r>
            <w:r w:rsidRPr="008C2030">
              <w:rPr>
                <w:sz w:val="20"/>
                <w:szCs w:val="20"/>
              </w:rPr>
              <w:t>.</w:t>
            </w:r>
          </w:p>
          <w:p w14:paraId="58BF0E13" w14:textId="358F69F7" w:rsidR="002210E4" w:rsidRPr="008C2030" w:rsidRDefault="002210E4" w:rsidP="002210E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Draft legislation developed to embed new safeguards, frameworks, and SOPs into binding law, ensuring protections for displaced populations.</w:t>
            </w:r>
          </w:p>
          <w:p w14:paraId="2CD3273B" w14:textId="77777777" w:rsidR="002210E4" w:rsidRPr="008C2030" w:rsidRDefault="002210E4" w:rsidP="002210E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Parliamentary approval process supported, with technical briefs and consultations to secure adoption.</w:t>
            </w:r>
          </w:p>
          <w:p w14:paraId="7213ED85" w14:textId="530974D0" w:rsidR="002210E4" w:rsidRPr="008C2030" w:rsidRDefault="002210E4" w:rsidP="002210E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Institutional frameworks strengthened, including designated agencies or units to enforce compliance and coordinate displacement governance.</w:t>
            </w:r>
          </w:p>
          <w:p w14:paraId="018BFBAF" w14:textId="3F204DDD" w:rsidR="002210E4" w:rsidRPr="008C2030" w:rsidRDefault="002210E4" w:rsidP="002210E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 updated and harmonised with new legal provisions.</w:t>
            </w:r>
          </w:p>
          <w:p w14:paraId="72431F7E" w14:textId="433EFEE6" w:rsidR="002210E4" w:rsidRPr="008C2030" w:rsidRDefault="002210E4" w:rsidP="002210E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programs delivered for government agencies, provincial authorities, and customary leaders on implementing the legislation and SOPs.</w:t>
            </w:r>
          </w:p>
          <w:p w14:paraId="2123C311" w14:textId="62568402" w:rsidR="002210E4" w:rsidRPr="008C2030" w:rsidRDefault="002210E4" w:rsidP="009348F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Community awareness campaigns rolled out to inform affected populations of their legal rights </w:t>
            </w:r>
            <w:r w:rsidR="009348F1" w:rsidRPr="008C2030">
              <w:rPr>
                <w:sz w:val="20"/>
                <w:szCs w:val="20"/>
              </w:rPr>
              <w:t>under law and institutional mechanisms for support.</w:t>
            </w:r>
          </w:p>
        </w:tc>
      </w:tr>
    </w:tbl>
    <w:p w14:paraId="6DBC6883" w14:textId="77777777" w:rsidR="002210E4" w:rsidRPr="008C2030" w:rsidRDefault="002210E4" w:rsidP="2404C392">
      <w:pPr>
        <w:rPr>
          <w:color w:val="EE0000"/>
          <w:sz w:val="20"/>
          <w:szCs w:val="20"/>
          <w:lang w:val="en-US"/>
        </w:rPr>
      </w:pPr>
    </w:p>
    <w:p w14:paraId="1B63EBC0" w14:textId="107FD9CA" w:rsidR="00136E03" w:rsidRPr="008C2030" w:rsidRDefault="00136E03" w:rsidP="00136E03">
      <w:pPr>
        <w:spacing w:after="0"/>
        <w:jc w:val="right"/>
        <w:rPr>
          <w:b/>
          <w:bCs/>
          <w:sz w:val="20"/>
          <w:szCs w:val="20"/>
        </w:rPr>
      </w:pPr>
      <w:r w:rsidRPr="008C2030">
        <w:rPr>
          <w:b/>
          <w:bCs/>
          <w:sz w:val="20"/>
          <w:szCs w:val="20"/>
        </w:rPr>
        <w:t>Complaints and Appeal Mechanisms</w:t>
      </w:r>
    </w:p>
    <w:p w14:paraId="6357E3EA" w14:textId="2A8948F8" w:rsidR="00136E03" w:rsidRPr="008C2030" w:rsidRDefault="053E5039" w:rsidP="2404C392">
      <w:pPr>
        <w:shd w:val="clear" w:color="auto" w:fill="000000" w:themeFill="text1"/>
        <w:rPr>
          <w:color w:val="FFFFFF" w:themeColor="background1"/>
          <w:sz w:val="20"/>
          <w:szCs w:val="20"/>
          <w:lang w:val="en-US"/>
        </w:rPr>
      </w:pPr>
      <w:r w:rsidRPr="008C2030">
        <w:rPr>
          <w:b/>
          <w:bCs/>
          <w:color w:val="FFFFFF" w:themeColor="background1"/>
          <w:sz w:val="20"/>
          <w:szCs w:val="20"/>
        </w:rPr>
        <w:t xml:space="preserve">Action </w:t>
      </w:r>
      <w:r w:rsidR="003A3B5C" w:rsidRPr="008C2030">
        <w:rPr>
          <w:b/>
          <w:bCs/>
          <w:color w:val="FFFFFF" w:themeColor="background1"/>
          <w:sz w:val="20"/>
          <w:szCs w:val="20"/>
        </w:rPr>
        <w:t>9</w:t>
      </w:r>
      <w:r w:rsidRPr="008C2030">
        <w:rPr>
          <w:b/>
          <w:bCs/>
          <w:color w:val="FFFFFF" w:themeColor="background1"/>
          <w:sz w:val="20"/>
          <w:szCs w:val="20"/>
        </w:rPr>
        <w:t xml:space="preserve">.2 </w:t>
      </w:r>
      <w:r w:rsidRPr="008C2030">
        <w:rPr>
          <w:color w:val="FFFFFF" w:themeColor="background1"/>
          <w:sz w:val="20"/>
          <w:szCs w:val="20"/>
        </w:rPr>
        <w:t>(originally Action 12.1)</w:t>
      </w:r>
    </w:p>
    <w:p w14:paraId="3DCF6691" w14:textId="185BD6CE" w:rsidR="00136E03" w:rsidRPr="008C2030" w:rsidRDefault="00136E03" w:rsidP="00136E03">
      <w:pPr>
        <w:rPr>
          <w:strike/>
          <w:color w:val="EE0000"/>
          <w:sz w:val="20"/>
          <w:szCs w:val="20"/>
        </w:rPr>
      </w:pPr>
      <w:r w:rsidRPr="008C2030">
        <w:rPr>
          <w:b/>
          <w:bCs/>
          <w:sz w:val="20"/>
          <w:szCs w:val="20"/>
        </w:rPr>
        <w:t>Establish complaint</w:t>
      </w:r>
      <w:r w:rsidRPr="008C2030">
        <w:rPr>
          <w:b/>
          <w:bCs/>
          <w:color w:val="EE0000"/>
          <w:sz w:val="20"/>
          <w:szCs w:val="20"/>
        </w:rPr>
        <w:t xml:space="preserve">s and appeal </w:t>
      </w:r>
      <w:r w:rsidRPr="008C2030">
        <w:rPr>
          <w:b/>
          <w:bCs/>
          <w:sz w:val="20"/>
          <w:szCs w:val="20"/>
        </w:rPr>
        <w:t>mechanisms</w:t>
      </w:r>
      <w:r w:rsidRPr="008C2030">
        <w:rPr>
          <w:sz w:val="20"/>
          <w:szCs w:val="20"/>
        </w:rPr>
        <w:t xml:space="preserve">, which include </w:t>
      </w:r>
      <w:r w:rsidRPr="008C2030">
        <w:rPr>
          <w:strike/>
          <w:color w:val="EE0000"/>
          <w:sz w:val="20"/>
          <w:szCs w:val="20"/>
        </w:rPr>
        <w:t>a right of appeal</w:t>
      </w:r>
      <w:r w:rsidRPr="008C2030">
        <w:rPr>
          <w:color w:val="EE0000"/>
          <w:sz w:val="20"/>
          <w:szCs w:val="20"/>
        </w:rPr>
        <w:t xml:space="preserve"> access </w:t>
      </w:r>
      <w:r w:rsidRPr="008C2030">
        <w:rPr>
          <w:sz w:val="20"/>
          <w:szCs w:val="20"/>
        </w:rPr>
        <w:t>to</w:t>
      </w:r>
      <w:r w:rsidRPr="008C2030">
        <w:rPr>
          <w:strike/>
          <w:color w:val="EE0000"/>
          <w:sz w:val="20"/>
          <w:szCs w:val="20"/>
        </w:rPr>
        <w:t xml:space="preserve"> a</w:t>
      </w:r>
      <w:r w:rsidRPr="008C2030">
        <w:rPr>
          <w:color w:val="EE0000"/>
          <w:sz w:val="20"/>
          <w:szCs w:val="20"/>
        </w:rPr>
        <w:t xml:space="preserve"> </w:t>
      </w:r>
      <w:r w:rsidRPr="008C2030">
        <w:rPr>
          <w:sz w:val="20"/>
          <w:szCs w:val="20"/>
        </w:rPr>
        <w:t>court</w:t>
      </w:r>
      <w:r w:rsidRPr="008C2030">
        <w:rPr>
          <w:color w:val="EE0000"/>
          <w:sz w:val="20"/>
          <w:szCs w:val="20"/>
        </w:rPr>
        <w:t>s</w:t>
      </w:r>
      <w:r w:rsidRPr="008C2030">
        <w:rPr>
          <w:sz w:val="20"/>
          <w:szCs w:val="20"/>
        </w:rPr>
        <w:t xml:space="preserve"> or independent tribunal</w:t>
      </w:r>
      <w:r w:rsidRPr="008C2030">
        <w:rPr>
          <w:color w:val="EE0000"/>
          <w:sz w:val="20"/>
          <w:szCs w:val="20"/>
        </w:rPr>
        <w:t>s</w:t>
      </w:r>
      <w:r w:rsidRPr="008C2030">
        <w:rPr>
          <w:sz w:val="20"/>
          <w:szCs w:val="20"/>
        </w:rPr>
        <w:t>, for people affected by displacement,</w:t>
      </w:r>
      <w:r w:rsidR="00F6286D" w:rsidRPr="008C2030">
        <w:rPr>
          <w:sz w:val="20"/>
          <w:szCs w:val="20"/>
        </w:rPr>
        <w:t xml:space="preserve"> </w:t>
      </w:r>
      <w:r w:rsidR="00F6286D" w:rsidRPr="008C2030">
        <w:rPr>
          <w:color w:val="EE0000"/>
          <w:sz w:val="20"/>
          <w:szCs w:val="20"/>
        </w:rPr>
        <w:t>including host communities,</w:t>
      </w:r>
      <w:r w:rsidRPr="008C2030">
        <w:rPr>
          <w:color w:val="EE0000"/>
          <w:sz w:val="20"/>
          <w:szCs w:val="20"/>
        </w:rPr>
        <w:t xml:space="preserve"> </w:t>
      </w:r>
      <w:r w:rsidRPr="008C2030">
        <w:rPr>
          <w:sz w:val="20"/>
          <w:szCs w:val="20"/>
        </w:rPr>
        <w:t>especially in the context of evictions and relocation</w:t>
      </w:r>
      <w:r w:rsidRPr="008C2030">
        <w:rPr>
          <w:color w:val="EE0000"/>
          <w:sz w:val="20"/>
          <w:szCs w:val="20"/>
        </w:rPr>
        <w:t>s</w:t>
      </w:r>
      <w:r w:rsidRPr="008C2030">
        <w:rPr>
          <w:sz w:val="20"/>
          <w:szCs w:val="20"/>
        </w:rPr>
        <w:t xml:space="preserve">. </w:t>
      </w:r>
      <w:r w:rsidRPr="008C2030">
        <w:rPr>
          <w:strike/>
          <w:color w:val="EE0000"/>
          <w:sz w:val="20"/>
          <w:szCs w:val="20"/>
        </w:rPr>
        <w:t>This action is supported by multiple policy frameworks already in place in Vanuatu (including the People’s Plan SOC 5 and VNLUPZP, Section 8, bullet point 5). Further consultation is needed regarding the most appropriate mechanisms.</w:t>
      </w:r>
    </w:p>
    <w:p w14:paraId="589EAB5B" w14:textId="42F05FC9" w:rsidR="00136E03" w:rsidRPr="008C2030" w:rsidRDefault="053E5039"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00F6286D" w:rsidRPr="008C2030">
        <w:rPr>
          <w:i/>
          <w:iCs/>
          <w:color w:val="4C94D8" w:themeColor="text2" w:themeTint="80"/>
          <w:sz w:val="20"/>
          <w:szCs w:val="20"/>
          <w:lang w:val="en-US"/>
        </w:rPr>
        <w:t>Individuals and communities affected by displacement (including host communities)</w:t>
      </w:r>
      <w:r w:rsidRPr="008C2030">
        <w:rPr>
          <w:i/>
          <w:iCs/>
          <w:color w:val="4C94D8" w:themeColor="text2" w:themeTint="80"/>
          <w:sz w:val="20"/>
          <w:szCs w:val="20"/>
          <w:lang w:val="en-US"/>
        </w:rPr>
        <w:t xml:space="preserve"> can access fair, transparent, and accountable grievance and appeals processes, strengthening legal protections and trust in displacement-related decisions.</w:t>
      </w:r>
      <w:r w:rsidRPr="008C2030">
        <w:rPr>
          <w:color w:val="4C94D8" w:themeColor="text2" w:themeTint="80"/>
          <w:sz w:val="20"/>
          <w:szCs w:val="20"/>
          <w:lang w:val="en-US"/>
        </w:rPr>
        <w:t> </w:t>
      </w:r>
    </w:p>
    <w:p w14:paraId="6AB6FC5D" w14:textId="77777777" w:rsidR="00D01530" w:rsidRPr="008C2030" w:rsidRDefault="00D01530" w:rsidP="00D01530">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D01530" w:rsidRPr="008C2030" w14:paraId="103F3E13"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8FC6B82" w14:textId="77777777" w:rsidR="00D01530" w:rsidRPr="008C2030" w:rsidRDefault="00D01530" w:rsidP="00145F4E">
            <w:pPr>
              <w:rPr>
                <w:color w:val="auto"/>
                <w:sz w:val="20"/>
                <w:szCs w:val="20"/>
              </w:rPr>
            </w:pPr>
            <w:r w:rsidRPr="008C2030">
              <w:rPr>
                <w:color w:val="auto"/>
                <w:sz w:val="20"/>
                <w:szCs w:val="20"/>
              </w:rPr>
              <w:t>Action/s</w:t>
            </w:r>
          </w:p>
        </w:tc>
        <w:tc>
          <w:tcPr>
            <w:tcW w:w="3237" w:type="dxa"/>
          </w:tcPr>
          <w:p w14:paraId="56B50708" w14:textId="242899D9" w:rsidR="00D01530" w:rsidRPr="008C2030" w:rsidRDefault="00BA0085"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9.2</w:t>
            </w:r>
          </w:p>
        </w:tc>
        <w:tc>
          <w:tcPr>
            <w:tcW w:w="1299" w:type="dxa"/>
            <w:shd w:val="clear" w:color="auto" w:fill="D1D1D1" w:themeFill="background2" w:themeFillShade="E6"/>
          </w:tcPr>
          <w:p w14:paraId="79DBAF92" w14:textId="77777777" w:rsidR="00D01530" w:rsidRPr="008C2030" w:rsidRDefault="00D01530"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BEB62EE" w14:textId="70B890F5" w:rsidR="00D01530" w:rsidRPr="008C2030" w:rsidRDefault="00BA0085"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D01530" w:rsidRPr="008C2030" w14:paraId="576415EF"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53D0AE2" w14:textId="77777777" w:rsidR="00D01530" w:rsidRPr="008C2030" w:rsidRDefault="00D01530" w:rsidP="00145F4E">
            <w:pPr>
              <w:rPr>
                <w:color w:val="auto"/>
                <w:sz w:val="20"/>
                <w:szCs w:val="20"/>
              </w:rPr>
            </w:pPr>
            <w:r w:rsidRPr="008C2030">
              <w:rPr>
                <w:color w:val="auto"/>
                <w:sz w:val="20"/>
                <w:szCs w:val="20"/>
              </w:rPr>
              <w:t>Lead</w:t>
            </w:r>
          </w:p>
        </w:tc>
        <w:tc>
          <w:tcPr>
            <w:tcW w:w="3237" w:type="dxa"/>
            <w:shd w:val="clear" w:color="auto" w:fill="auto"/>
          </w:tcPr>
          <w:p w14:paraId="71D771D7" w14:textId="35CBA9BD" w:rsidR="00D01530" w:rsidRPr="008C2030" w:rsidRDefault="00BA0085"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71373AF7" w14:textId="77777777" w:rsidR="00D01530" w:rsidRPr="008C2030" w:rsidRDefault="00D01530"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EDE0B4A" w14:textId="7B04FA7A" w:rsidR="00D01530" w:rsidRPr="008C2030" w:rsidRDefault="00BA0085"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State Law Office, Public Solicitor’s Office, Office of the Ombudsman, PMO, DS Taskforce, MoCC, MoIA, MoLNR</w:t>
            </w:r>
          </w:p>
        </w:tc>
      </w:tr>
      <w:tr w:rsidR="00D01530" w:rsidRPr="008C2030" w14:paraId="01317A45"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5AA5C00" w14:textId="77777777" w:rsidR="00D01530" w:rsidRPr="008C2030" w:rsidRDefault="00D01530" w:rsidP="00145F4E">
            <w:pPr>
              <w:rPr>
                <w:sz w:val="20"/>
                <w:szCs w:val="20"/>
              </w:rPr>
            </w:pPr>
            <w:r w:rsidRPr="008C2030">
              <w:rPr>
                <w:color w:val="auto"/>
                <w:sz w:val="20"/>
                <w:szCs w:val="20"/>
              </w:rPr>
              <w:t>Outputs</w:t>
            </w:r>
          </w:p>
        </w:tc>
        <w:tc>
          <w:tcPr>
            <w:tcW w:w="7745" w:type="dxa"/>
            <w:gridSpan w:val="3"/>
          </w:tcPr>
          <w:p w14:paraId="53E79C88" w14:textId="09E1B183" w:rsidR="00D01530" w:rsidRPr="008C2030" w:rsidRDefault="00D01530" w:rsidP="00D0153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Stakeholder consultations completed with government, customary authorities, legal bodies and communities to design accessible, context-appropriate grievance and appeal mechanisms.</w:t>
            </w:r>
          </w:p>
          <w:p w14:paraId="6ABC79B2" w14:textId="64356F3C" w:rsidR="00C94DD0" w:rsidRPr="008C2030" w:rsidRDefault="00C94DD0" w:rsidP="00D0153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Grievance mechanism designed, costed and resourced.</w:t>
            </w:r>
          </w:p>
          <w:p w14:paraId="776CE3DF" w14:textId="6ADEDBF8" w:rsidR="00D01530" w:rsidRPr="008C2030" w:rsidRDefault="00D01530" w:rsidP="00D0153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Grievance mechanism established, with clear steps for filing, </w:t>
            </w:r>
            <w:r w:rsidR="00AA013E" w:rsidRPr="008C2030">
              <w:rPr>
                <w:sz w:val="20"/>
                <w:szCs w:val="20"/>
              </w:rPr>
              <w:t>mediation</w:t>
            </w:r>
            <w:r w:rsidRPr="008C2030">
              <w:rPr>
                <w:sz w:val="20"/>
                <w:szCs w:val="20"/>
              </w:rPr>
              <w:t>, and resolution, accessible at both provincial and national levels.</w:t>
            </w:r>
          </w:p>
          <w:p w14:paraId="276ED361" w14:textId="19921204" w:rsidR="00D01530" w:rsidRPr="008C2030" w:rsidRDefault="00D01530" w:rsidP="00D0153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Formal appeal pathways institutionalised, guaranteeing the right of appeal to courts or independent tribunals.</w:t>
            </w:r>
          </w:p>
          <w:p w14:paraId="61B00355" w14:textId="4ABC68F3" w:rsidR="00D01530" w:rsidRPr="008C2030" w:rsidRDefault="00D01530" w:rsidP="00D0153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and education campaigns launched, ensuring displaced and host communities know their rights and how to access these mechanisms.</w:t>
            </w:r>
          </w:p>
          <w:p w14:paraId="387CBE94" w14:textId="32618274" w:rsidR="00D01530" w:rsidRPr="008C2030" w:rsidRDefault="00D01530" w:rsidP="00D0153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delivered for officials, customary leaders and community focal points to manage grievances transparently and equitably.</w:t>
            </w:r>
          </w:p>
          <w:p w14:paraId="489B1996" w14:textId="1E52298F" w:rsidR="00D01530" w:rsidRPr="008C2030" w:rsidRDefault="00D01530" w:rsidP="00C223E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evaluation framework implemented to track case volumes, response times, and outcomes, with data used for continuous improvement.</w:t>
            </w:r>
          </w:p>
        </w:tc>
      </w:tr>
    </w:tbl>
    <w:p w14:paraId="0DE550A8" w14:textId="77777777" w:rsidR="00D01530" w:rsidRPr="008C2030" w:rsidRDefault="00D01530" w:rsidP="2404C392">
      <w:pPr>
        <w:rPr>
          <w:color w:val="4C94D8" w:themeColor="text2" w:themeTint="80"/>
          <w:sz w:val="20"/>
          <w:szCs w:val="20"/>
          <w:lang w:val="en-US"/>
        </w:rPr>
      </w:pPr>
    </w:p>
    <w:p w14:paraId="69D60E2E" w14:textId="77777777" w:rsidR="00136E03" w:rsidRPr="008C2030" w:rsidRDefault="00136E03" w:rsidP="00136E03">
      <w:pPr>
        <w:spacing w:after="0"/>
        <w:jc w:val="right"/>
        <w:rPr>
          <w:b/>
          <w:bCs/>
          <w:sz w:val="20"/>
          <w:szCs w:val="20"/>
        </w:rPr>
      </w:pPr>
      <w:r w:rsidRPr="008C2030">
        <w:rPr>
          <w:b/>
          <w:bCs/>
          <w:sz w:val="20"/>
          <w:szCs w:val="20"/>
        </w:rPr>
        <w:t>Legal Assistance and Case Support</w:t>
      </w:r>
    </w:p>
    <w:p w14:paraId="53EAD96B" w14:textId="5F15D4A2" w:rsidR="00136E03" w:rsidRPr="008C2030" w:rsidRDefault="053E5039" w:rsidP="2404C392">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9</w:t>
      </w:r>
      <w:r w:rsidRPr="008C2030">
        <w:rPr>
          <w:b/>
          <w:bCs/>
          <w:sz w:val="20"/>
          <w:szCs w:val="20"/>
        </w:rPr>
        <w:t xml:space="preserve">.3 </w:t>
      </w:r>
      <w:r w:rsidRPr="008C2030">
        <w:rPr>
          <w:sz w:val="20"/>
          <w:szCs w:val="20"/>
        </w:rPr>
        <w:t>(originally Action 12.2)</w:t>
      </w:r>
    </w:p>
    <w:p w14:paraId="73A3CE7C" w14:textId="77777777" w:rsidR="00136E03" w:rsidRPr="008C2030" w:rsidRDefault="00136E03" w:rsidP="00136E03">
      <w:pPr>
        <w:rPr>
          <w:sz w:val="20"/>
          <w:szCs w:val="20"/>
          <w:lang w:val="en-US"/>
        </w:rPr>
      </w:pPr>
      <w:r w:rsidRPr="008C2030">
        <w:rPr>
          <w:b/>
          <w:bCs/>
          <w:color w:val="EE0000"/>
          <w:sz w:val="20"/>
          <w:szCs w:val="20"/>
          <w:lang w:val="en-US"/>
        </w:rPr>
        <w:t>Develop or s</w:t>
      </w:r>
      <w:r w:rsidRPr="008C2030">
        <w:rPr>
          <w:b/>
          <w:bCs/>
          <w:sz w:val="20"/>
          <w:szCs w:val="20"/>
          <w:lang w:val="en-US"/>
        </w:rPr>
        <w:t xml:space="preserve">trengthen accessible and affordable legal support </w:t>
      </w:r>
      <w:r w:rsidRPr="008C2030">
        <w:rPr>
          <w:b/>
          <w:bCs/>
          <w:color w:val="EE0000"/>
          <w:sz w:val="20"/>
          <w:szCs w:val="20"/>
          <w:lang w:val="en-US"/>
        </w:rPr>
        <w:t>and referral systems</w:t>
      </w:r>
      <w:r w:rsidRPr="008C2030">
        <w:rPr>
          <w:color w:val="EE0000"/>
          <w:sz w:val="20"/>
          <w:szCs w:val="20"/>
          <w:lang w:val="en-US"/>
        </w:rPr>
        <w:t xml:space="preserve"> </w:t>
      </w:r>
      <w:r w:rsidRPr="008C2030">
        <w:rPr>
          <w:sz w:val="20"/>
          <w:szCs w:val="20"/>
          <w:lang w:val="en-US"/>
        </w:rPr>
        <w:t xml:space="preserve">for </w:t>
      </w:r>
      <w:r w:rsidRPr="008C2030">
        <w:rPr>
          <w:strike/>
          <w:color w:val="EE0000"/>
          <w:sz w:val="20"/>
          <w:szCs w:val="20"/>
          <w:lang w:val="en-US"/>
        </w:rPr>
        <w:t>people</w:t>
      </w:r>
      <w:r w:rsidRPr="008C2030">
        <w:rPr>
          <w:sz w:val="20"/>
          <w:szCs w:val="20"/>
          <w:lang w:val="en-US"/>
        </w:rPr>
        <w:t xml:space="preserve"> </w:t>
      </w:r>
      <w:r w:rsidRPr="008C2030">
        <w:rPr>
          <w:color w:val="EE0000"/>
          <w:sz w:val="20"/>
          <w:szCs w:val="20"/>
          <w:lang w:val="en-US"/>
        </w:rPr>
        <w:t xml:space="preserve">individuals and communities affected by displacement, enabling them </w:t>
      </w:r>
      <w:r w:rsidRPr="008C2030">
        <w:rPr>
          <w:sz w:val="20"/>
          <w:szCs w:val="20"/>
          <w:lang w:val="en-US"/>
        </w:rPr>
        <w:t xml:space="preserve">to make use of complaints </w:t>
      </w:r>
      <w:r w:rsidRPr="008C2030">
        <w:rPr>
          <w:color w:val="EE0000"/>
          <w:sz w:val="20"/>
          <w:szCs w:val="20"/>
          <w:lang w:val="en-US"/>
        </w:rPr>
        <w:t xml:space="preserve">and redress </w:t>
      </w:r>
      <w:r w:rsidRPr="008C2030">
        <w:rPr>
          <w:sz w:val="20"/>
          <w:szCs w:val="20"/>
          <w:lang w:val="en-US"/>
        </w:rPr>
        <w:t xml:space="preserve">mechanisms </w:t>
      </w:r>
      <w:r w:rsidRPr="008C2030">
        <w:rPr>
          <w:color w:val="EE0000"/>
          <w:sz w:val="20"/>
          <w:szCs w:val="20"/>
          <w:lang w:val="en-US"/>
        </w:rPr>
        <w:t>effectively.</w:t>
      </w:r>
    </w:p>
    <w:p w14:paraId="6E356B79" w14:textId="77777777" w:rsidR="00136E03" w:rsidRPr="008C2030" w:rsidRDefault="053E5039"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Affected populations can access legal support to exercise their rights, increasing the use and effectiveness of complaints mechanisms and ensuring more equitable outcomes.</w:t>
      </w:r>
      <w:r w:rsidRPr="008C2030">
        <w:rPr>
          <w:color w:val="4C94D8" w:themeColor="text2" w:themeTint="80"/>
          <w:sz w:val="20"/>
          <w:szCs w:val="20"/>
          <w:lang w:val="en-US"/>
        </w:rPr>
        <w:t> </w:t>
      </w:r>
    </w:p>
    <w:p w14:paraId="7761D040" w14:textId="77777777" w:rsidR="00C94DD0" w:rsidRPr="008C2030" w:rsidRDefault="00C94DD0" w:rsidP="00C94DD0">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C94DD0" w:rsidRPr="008C2030" w14:paraId="3BEB8C4F"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E7F1252" w14:textId="77777777" w:rsidR="00C94DD0" w:rsidRPr="008C2030" w:rsidRDefault="00C94DD0" w:rsidP="00145F4E">
            <w:pPr>
              <w:rPr>
                <w:color w:val="auto"/>
                <w:sz w:val="20"/>
                <w:szCs w:val="20"/>
              </w:rPr>
            </w:pPr>
            <w:r w:rsidRPr="008C2030">
              <w:rPr>
                <w:color w:val="auto"/>
                <w:sz w:val="20"/>
                <w:szCs w:val="20"/>
              </w:rPr>
              <w:t>Action/s</w:t>
            </w:r>
          </w:p>
        </w:tc>
        <w:tc>
          <w:tcPr>
            <w:tcW w:w="3237" w:type="dxa"/>
          </w:tcPr>
          <w:p w14:paraId="6BEEC35B" w14:textId="1AA6A31F" w:rsidR="00C94DD0" w:rsidRPr="008C2030" w:rsidRDefault="00C94DD0"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9.3</w:t>
            </w:r>
          </w:p>
        </w:tc>
        <w:tc>
          <w:tcPr>
            <w:tcW w:w="1299" w:type="dxa"/>
            <w:shd w:val="clear" w:color="auto" w:fill="D1D1D1" w:themeFill="background2" w:themeFillShade="E6"/>
          </w:tcPr>
          <w:p w14:paraId="41C965BB" w14:textId="77777777" w:rsidR="00C94DD0" w:rsidRPr="008C2030" w:rsidRDefault="00C94DD0"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6509185" w14:textId="55D49FF8" w:rsidR="00C94DD0" w:rsidRPr="008C2030" w:rsidRDefault="00676DE0"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C94DD0" w:rsidRPr="008C2030" w14:paraId="6CFFA420"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672893E" w14:textId="77777777" w:rsidR="00C94DD0" w:rsidRPr="008C2030" w:rsidRDefault="00C94DD0" w:rsidP="00145F4E">
            <w:pPr>
              <w:rPr>
                <w:color w:val="auto"/>
                <w:sz w:val="20"/>
                <w:szCs w:val="20"/>
              </w:rPr>
            </w:pPr>
            <w:r w:rsidRPr="008C2030">
              <w:rPr>
                <w:color w:val="auto"/>
                <w:sz w:val="20"/>
                <w:szCs w:val="20"/>
              </w:rPr>
              <w:t>Lead</w:t>
            </w:r>
          </w:p>
        </w:tc>
        <w:tc>
          <w:tcPr>
            <w:tcW w:w="3237" w:type="dxa"/>
            <w:shd w:val="clear" w:color="auto" w:fill="auto"/>
          </w:tcPr>
          <w:p w14:paraId="0307E180" w14:textId="42133F36" w:rsidR="00C94DD0" w:rsidRPr="008C2030" w:rsidRDefault="00676DE0"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w:t>
            </w:r>
          </w:p>
        </w:tc>
        <w:tc>
          <w:tcPr>
            <w:tcW w:w="1299" w:type="dxa"/>
            <w:shd w:val="clear" w:color="auto" w:fill="D1D1D1" w:themeFill="background2" w:themeFillShade="E6"/>
          </w:tcPr>
          <w:p w14:paraId="60629409" w14:textId="77777777" w:rsidR="00C94DD0" w:rsidRPr="008C2030" w:rsidRDefault="00C94DD0"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0D60160" w14:textId="08219DEC" w:rsidR="00C94DD0" w:rsidRPr="008C2030" w:rsidRDefault="00676DE0"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Public Solicitor’s Office, State Law Office, Lead Ministry, PMO, NDMO</w:t>
            </w:r>
          </w:p>
        </w:tc>
      </w:tr>
      <w:tr w:rsidR="00C94DD0" w:rsidRPr="008C2030" w14:paraId="10B5BE0A"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648612E" w14:textId="77777777" w:rsidR="00C94DD0" w:rsidRPr="008C2030" w:rsidRDefault="00C94DD0" w:rsidP="00145F4E">
            <w:pPr>
              <w:rPr>
                <w:sz w:val="20"/>
                <w:szCs w:val="20"/>
              </w:rPr>
            </w:pPr>
            <w:r w:rsidRPr="008C2030">
              <w:rPr>
                <w:color w:val="auto"/>
                <w:sz w:val="20"/>
                <w:szCs w:val="20"/>
              </w:rPr>
              <w:t>Outputs</w:t>
            </w:r>
          </w:p>
        </w:tc>
        <w:tc>
          <w:tcPr>
            <w:tcW w:w="7745" w:type="dxa"/>
            <w:gridSpan w:val="3"/>
          </w:tcPr>
          <w:p w14:paraId="24201811" w14:textId="62BE1F7C" w:rsidR="00676DE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existing legal aid services and referral networks to identify gaps and opportunities for coordination.</w:t>
            </w:r>
          </w:p>
          <w:p w14:paraId="2FCF44E5" w14:textId="7C55A1DD" w:rsidR="00EF607C" w:rsidRPr="008C2030" w:rsidRDefault="00EF607C"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Legal support hubs resourcing plan </w:t>
            </w:r>
            <w:proofErr w:type="gramStart"/>
            <w:r w:rsidRPr="008C2030">
              <w:rPr>
                <w:sz w:val="20"/>
                <w:szCs w:val="20"/>
              </w:rPr>
              <w:t>designed</w:t>
            </w:r>
            <w:proofErr w:type="gramEnd"/>
            <w:r w:rsidRPr="008C2030">
              <w:rPr>
                <w:sz w:val="20"/>
                <w:szCs w:val="20"/>
              </w:rPr>
              <w:t xml:space="preserve"> and resources mobil</w:t>
            </w:r>
            <w:r w:rsidR="002117C1" w:rsidRPr="008C2030">
              <w:rPr>
                <w:sz w:val="20"/>
                <w:szCs w:val="20"/>
              </w:rPr>
              <w:t>ised.</w:t>
            </w:r>
          </w:p>
          <w:p w14:paraId="7E481445" w14:textId="11787FFB" w:rsidR="00676DE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support hubs or focal points established at provincial and national levels to assist displaced individuals and communities.</w:t>
            </w:r>
          </w:p>
          <w:p w14:paraId="2E3EA1F0" w14:textId="000BB7A5" w:rsidR="00676DE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Referral pathways formalised, linking communities to qualified legal professionals</w:t>
            </w:r>
            <w:r w:rsidR="002117C1" w:rsidRPr="008C2030">
              <w:rPr>
                <w:sz w:val="20"/>
                <w:szCs w:val="20"/>
              </w:rPr>
              <w:t xml:space="preserve"> </w:t>
            </w:r>
            <w:r w:rsidRPr="008C2030">
              <w:rPr>
                <w:sz w:val="20"/>
                <w:szCs w:val="20"/>
              </w:rPr>
              <w:t>or legal aid organisations.</w:t>
            </w:r>
          </w:p>
          <w:p w14:paraId="33D74C3B" w14:textId="418D84BF" w:rsidR="00676DE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Training delivered </w:t>
            </w:r>
            <w:r w:rsidR="002117C1" w:rsidRPr="008C2030">
              <w:rPr>
                <w:sz w:val="20"/>
                <w:szCs w:val="20"/>
              </w:rPr>
              <w:t xml:space="preserve">for </w:t>
            </w:r>
            <w:r w:rsidRPr="008C2030">
              <w:rPr>
                <w:sz w:val="20"/>
                <w:szCs w:val="20"/>
              </w:rPr>
              <w:t>community focal points and NGOs on rights-based approaches to displacement issues.</w:t>
            </w:r>
          </w:p>
          <w:p w14:paraId="65943751" w14:textId="71CB675C" w:rsidR="00676DE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campaigns conducted to inform displaced and host communities of their rights and how to access legal support.</w:t>
            </w:r>
          </w:p>
          <w:p w14:paraId="021B0E00" w14:textId="506405F5" w:rsidR="00676DE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Mobile or remote legal clinics piloted in high-risk or hard-to-reach areas to ensure inclusivity.</w:t>
            </w:r>
          </w:p>
          <w:p w14:paraId="73A15E90" w14:textId="3B706348" w:rsidR="00C94DD0" w:rsidRPr="008C2030" w:rsidRDefault="00676DE0" w:rsidP="00676D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system established to track the use and effectiveness of legal support services, with reports published to inform improvements.</w:t>
            </w:r>
          </w:p>
        </w:tc>
      </w:tr>
    </w:tbl>
    <w:p w14:paraId="63DB83F2" w14:textId="77777777" w:rsidR="00C94DD0" w:rsidRPr="008C2030" w:rsidRDefault="00C94DD0" w:rsidP="2404C392">
      <w:pPr>
        <w:rPr>
          <w:color w:val="4C94D8" w:themeColor="text2" w:themeTint="80"/>
          <w:sz w:val="20"/>
          <w:szCs w:val="20"/>
          <w:lang w:val="en-US"/>
        </w:rPr>
      </w:pPr>
    </w:p>
    <w:p w14:paraId="1268E7B0" w14:textId="712A30FF" w:rsidR="00136E03" w:rsidRPr="008C2030" w:rsidRDefault="053E5039" w:rsidP="2404C392">
      <w:pPr>
        <w:shd w:val="clear" w:color="auto" w:fill="000000" w:themeFill="text1"/>
        <w:rPr>
          <w:sz w:val="20"/>
          <w:szCs w:val="20"/>
          <w:lang w:val="en-US"/>
        </w:rPr>
      </w:pPr>
      <w:r w:rsidRPr="008C2030">
        <w:rPr>
          <w:color w:val="EE0000"/>
          <w:sz w:val="20"/>
          <w:szCs w:val="20"/>
          <w:lang w:val="en-US"/>
        </w:rPr>
        <w:t> </w:t>
      </w:r>
      <w:r w:rsidRPr="008C2030">
        <w:rPr>
          <w:b/>
          <w:bCs/>
          <w:sz w:val="20"/>
          <w:szCs w:val="20"/>
        </w:rPr>
        <w:t xml:space="preserve">Action </w:t>
      </w:r>
      <w:r w:rsidR="003A3B5C" w:rsidRPr="008C2030">
        <w:rPr>
          <w:b/>
          <w:bCs/>
          <w:sz w:val="20"/>
          <w:szCs w:val="20"/>
        </w:rPr>
        <w:t>9</w:t>
      </w:r>
      <w:r w:rsidRPr="008C2030">
        <w:rPr>
          <w:b/>
          <w:bCs/>
          <w:sz w:val="20"/>
          <w:szCs w:val="20"/>
        </w:rPr>
        <w:t xml:space="preserve">.4 </w:t>
      </w:r>
      <w:r w:rsidRPr="008C2030">
        <w:rPr>
          <w:sz w:val="20"/>
          <w:szCs w:val="20"/>
        </w:rPr>
        <w:t>(originally Action 12.3)</w:t>
      </w:r>
    </w:p>
    <w:p w14:paraId="5D8CFF9C" w14:textId="77777777" w:rsidR="00136E03" w:rsidRPr="008C2030" w:rsidRDefault="00136E03" w:rsidP="00136E03">
      <w:pPr>
        <w:rPr>
          <w:sz w:val="20"/>
          <w:szCs w:val="20"/>
        </w:rPr>
      </w:pPr>
      <w:r w:rsidRPr="008C2030">
        <w:rPr>
          <w:b/>
          <w:bCs/>
          <w:sz w:val="20"/>
          <w:szCs w:val="20"/>
        </w:rPr>
        <w:t>Provide legal assistance or case management support for people making insurance claims</w:t>
      </w:r>
      <w:r w:rsidRPr="008C2030">
        <w:rPr>
          <w:sz w:val="20"/>
          <w:szCs w:val="20"/>
        </w:rPr>
        <w:t xml:space="preserve"> relating to displacement and disasters.</w:t>
      </w:r>
    </w:p>
    <w:p w14:paraId="0536F81D" w14:textId="77777777" w:rsidR="00136E03" w:rsidRDefault="053E5039"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People affected by displacement can navigate insurance systems effectively, improving claim outcomes and financial recovery through accessible legal and technical assistance.</w:t>
      </w:r>
      <w:r w:rsidRPr="008C2030">
        <w:rPr>
          <w:color w:val="4C94D8" w:themeColor="text2" w:themeTint="80"/>
          <w:sz w:val="20"/>
          <w:szCs w:val="20"/>
          <w:lang w:val="en-US"/>
        </w:rPr>
        <w:t> </w:t>
      </w:r>
    </w:p>
    <w:p w14:paraId="5F74C8B1" w14:textId="77777777" w:rsidR="0015094A" w:rsidRDefault="0015094A" w:rsidP="2404C392">
      <w:pPr>
        <w:rPr>
          <w:color w:val="4C94D8" w:themeColor="text2" w:themeTint="80"/>
          <w:sz w:val="20"/>
          <w:szCs w:val="20"/>
          <w:lang w:val="en-US"/>
        </w:rPr>
      </w:pPr>
    </w:p>
    <w:p w14:paraId="331D0D19" w14:textId="77777777" w:rsidR="0015094A" w:rsidRPr="008C2030" w:rsidRDefault="0015094A" w:rsidP="2404C392">
      <w:pPr>
        <w:rPr>
          <w:color w:val="4C94D8" w:themeColor="text2" w:themeTint="80"/>
          <w:sz w:val="20"/>
          <w:szCs w:val="20"/>
          <w:lang w:val="en-US"/>
        </w:rPr>
      </w:pPr>
    </w:p>
    <w:p w14:paraId="584705E3" w14:textId="77777777" w:rsidR="002117C1" w:rsidRPr="008C2030" w:rsidRDefault="002117C1" w:rsidP="002117C1">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2117C1" w:rsidRPr="008C2030" w14:paraId="408D4F04"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7B9C808" w14:textId="77777777" w:rsidR="002117C1" w:rsidRPr="008C2030" w:rsidRDefault="002117C1" w:rsidP="00145F4E">
            <w:pPr>
              <w:rPr>
                <w:color w:val="auto"/>
                <w:sz w:val="20"/>
                <w:szCs w:val="20"/>
              </w:rPr>
            </w:pPr>
            <w:r w:rsidRPr="008C2030">
              <w:rPr>
                <w:color w:val="auto"/>
                <w:sz w:val="20"/>
                <w:szCs w:val="20"/>
              </w:rPr>
              <w:t>Action/s</w:t>
            </w:r>
          </w:p>
        </w:tc>
        <w:tc>
          <w:tcPr>
            <w:tcW w:w="3237" w:type="dxa"/>
          </w:tcPr>
          <w:p w14:paraId="6D3BAA54" w14:textId="2B4CB8A9" w:rsidR="002117C1" w:rsidRPr="008C2030" w:rsidRDefault="002117C1"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9.4</w:t>
            </w:r>
          </w:p>
        </w:tc>
        <w:tc>
          <w:tcPr>
            <w:tcW w:w="1299" w:type="dxa"/>
            <w:shd w:val="clear" w:color="auto" w:fill="D1D1D1" w:themeFill="background2" w:themeFillShade="E6"/>
          </w:tcPr>
          <w:p w14:paraId="25024709" w14:textId="77777777" w:rsidR="002117C1" w:rsidRPr="008C2030" w:rsidRDefault="002117C1"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36BFB1C" w14:textId="707D4709" w:rsidR="002117C1" w:rsidRPr="008C2030" w:rsidRDefault="002117C1"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 5+</w:t>
            </w:r>
          </w:p>
        </w:tc>
      </w:tr>
      <w:tr w:rsidR="002117C1" w:rsidRPr="008C2030" w14:paraId="392392CD"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81D313C" w14:textId="77777777" w:rsidR="002117C1" w:rsidRPr="008C2030" w:rsidRDefault="002117C1" w:rsidP="00145F4E">
            <w:pPr>
              <w:rPr>
                <w:color w:val="auto"/>
                <w:sz w:val="20"/>
                <w:szCs w:val="20"/>
              </w:rPr>
            </w:pPr>
            <w:r w:rsidRPr="008C2030">
              <w:rPr>
                <w:color w:val="auto"/>
                <w:sz w:val="20"/>
                <w:szCs w:val="20"/>
              </w:rPr>
              <w:t>Lead</w:t>
            </w:r>
          </w:p>
        </w:tc>
        <w:tc>
          <w:tcPr>
            <w:tcW w:w="3237" w:type="dxa"/>
            <w:shd w:val="clear" w:color="auto" w:fill="auto"/>
          </w:tcPr>
          <w:p w14:paraId="62F68A09" w14:textId="77777777" w:rsidR="002117C1" w:rsidRPr="008C2030" w:rsidRDefault="002117C1"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w:t>
            </w:r>
          </w:p>
        </w:tc>
        <w:tc>
          <w:tcPr>
            <w:tcW w:w="1299" w:type="dxa"/>
            <w:shd w:val="clear" w:color="auto" w:fill="D1D1D1" w:themeFill="background2" w:themeFillShade="E6"/>
          </w:tcPr>
          <w:p w14:paraId="271A60CD" w14:textId="77777777" w:rsidR="002117C1" w:rsidRPr="008C2030" w:rsidRDefault="002117C1"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A0050AB" w14:textId="77777777" w:rsidR="002117C1" w:rsidRPr="008C2030" w:rsidRDefault="002117C1"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Public Solicitor’s Office, State Law Office, Lead Ministry, PMO, NDMO</w:t>
            </w:r>
          </w:p>
        </w:tc>
      </w:tr>
      <w:tr w:rsidR="002117C1" w:rsidRPr="008C2030" w14:paraId="3A698C5D"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4C3A4C8" w14:textId="77777777" w:rsidR="002117C1" w:rsidRPr="008C2030" w:rsidRDefault="002117C1" w:rsidP="00145F4E">
            <w:pPr>
              <w:rPr>
                <w:sz w:val="20"/>
                <w:szCs w:val="20"/>
              </w:rPr>
            </w:pPr>
            <w:r w:rsidRPr="008C2030">
              <w:rPr>
                <w:color w:val="auto"/>
                <w:sz w:val="20"/>
                <w:szCs w:val="20"/>
              </w:rPr>
              <w:t>Outputs</w:t>
            </w:r>
          </w:p>
        </w:tc>
        <w:tc>
          <w:tcPr>
            <w:tcW w:w="7745" w:type="dxa"/>
            <w:gridSpan w:val="3"/>
          </w:tcPr>
          <w:p w14:paraId="3209D3BE" w14:textId="17D435D3"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insurance claims available to displaced or at-risk communities.</w:t>
            </w:r>
          </w:p>
          <w:p w14:paraId="38F7479D" w14:textId="0064B1E8"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Guidance materials developed to explain insurance rights, claim procedures, and documentation requirements in plain language.</w:t>
            </w:r>
          </w:p>
          <w:p w14:paraId="01832775" w14:textId="24A1433A"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and technical assistance services established at provincial and national levels to support individuals and communities with claims.</w:t>
            </w:r>
          </w:p>
          <w:p w14:paraId="1F8D69AE" w14:textId="5A4767C4"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Referral systems created to connect claimants with legal support.</w:t>
            </w:r>
          </w:p>
          <w:p w14:paraId="0F1BF834" w14:textId="0093B806"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programs delivered for community focal points and local leaders to help households prepare and submit claims accurately.</w:t>
            </w:r>
          </w:p>
          <w:p w14:paraId="3F0DA684" w14:textId="14F4F5AC"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Mobile or remote support clinics deployed to reach communities in high-risk or hard-to-access areas.</w:t>
            </w:r>
          </w:p>
          <w:p w14:paraId="09B9D9F4" w14:textId="0EE2D0CA"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system implemented to track claim outcomes, barriers, and common issues, informing future policy and insurance system improvements.</w:t>
            </w:r>
          </w:p>
          <w:p w14:paraId="41B43BDE" w14:textId="7DEF9E66" w:rsidR="002117C1" w:rsidRPr="008C2030" w:rsidRDefault="002117C1" w:rsidP="002117C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Partnerships formalised with insurers, regulators, and consumer protection agencies to streamline claim processes and improve transparency.</w:t>
            </w:r>
          </w:p>
        </w:tc>
      </w:tr>
    </w:tbl>
    <w:p w14:paraId="382AAD4C" w14:textId="77777777" w:rsidR="002117C1" w:rsidRPr="008C2030" w:rsidRDefault="002117C1" w:rsidP="2404C392">
      <w:pPr>
        <w:rPr>
          <w:color w:val="4C94D8" w:themeColor="text2" w:themeTint="80"/>
          <w:sz w:val="20"/>
          <w:szCs w:val="20"/>
          <w:lang w:val="en-US"/>
        </w:rPr>
      </w:pPr>
    </w:p>
    <w:p w14:paraId="681A8A96" w14:textId="1E430CF7" w:rsidR="00680FCB" w:rsidRPr="008C2030" w:rsidRDefault="00680FCB" w:rsidP="00680FCB">
      <w:pPr>
        <w:spacing w:after="0"/>
        <w:jc w:val="right"/>
        <w:rPr>
          <w:b/>
          <w:bCs/>
          <w:sz w:val="20"/>
          <w:szCs w:val="20"/>
        </w:rPr>
      </w:pPr>
      <w:r w:rsidRPr="008C2030">
        <w:rPr>
          <w:b/>
          <w:bCs/>
          <w:sz w:val="20"/>
          <w:szCs w:val="20"/>
        </w:rPr>
        <w:t>Public Awareness and Legal Literacy</w:t>
      </w:r>
    </w:p>
    <w:p w14:paraId="4A6BFCB0" w14:textId="66611797" w:rsidR="00680FCB" w:rsidRPr="008C2030" w:rsidRDefault="76AFB5F3" w:rsidP="2404C392">
      <w:pPr>
        <w:shd w:val="clear" w:color="auto" w:fill="000000" w:themeFill="text1"/>
        <w:rPr>
          <w:color w:val="FFFFFF" w:themeColor="background1"/>
          <w:sz w:val="20"/>
          <w:szCs w:val="20"/>
          <w:lang w:val="en-US"/>
        </w:rPr>
      </w:pPr>
      <w:r w:rsidRPr="008C2030">
        <w:rPr>
          <w:b/>
          <w:bCs/>
          <w:sz w:val="20"/>
          <w:szCs w:val="20"/>
        </w:rPr>
        <w:t xml:space="preserve">Action </w:t>
      </w:r>
      <w:r w:rsidR="003A3B5C" w:rsidRPr="008C2030">
        <w:rPr>
          <w:b/>
          <w:bCs/>
          <w:sz w:val="20"/>
          <w:szCs w:val="20"/>
        </w:rPr>
        <w:t>9</w:t>
      </w:r>
      <w:r w:rsidRPr="008C2030">
        <w:rPr>
          <w:b/>
          <w:bCs/>
          <w:sz w:val="20"/>
          <w:szCs w:val="20"/>
        </w:rPr>
        <w:t>.</w:t>
      </w:r>
      <w:r w:rsidR="053E5039" w:rsidRPr="008C2030">
        <w:rPr>
          <w:b/>
          <w:bCs/>
          <w:sz w:val="20"/>
          <w:szCs w:val="20"/>
        </w:rPr>
        <w:t>5</w:t>
      </w:r>
      <w:r w:rsidRPr="008C2030">
        <w:rPr>
          <w:b/>
          <w:bCs/>
          <w:sz w:val="20"/>
          <w:szCs w:val="20"/>
        </w:rPr>
        <w:t xml:space="preserve"> </w:t>
      </w:r>
      <w:r w:rsidRPr="008C2030">
        <w:rPr>
          <w:sz w:val="20"/>
          <w:szCs w:val="20"/>
        </w:rPr>
        <w:t>(new)</w:t>
      </w:r>
    </w:p>
    <w:p w14:paraId="2C95BD95" w14:textId="28679520" w:rsidR="00680FCB" w:rsidRPr="008C2030" w:rsidRDefault="00680FCB" w:rsidP="00680FCB">
      <w:pPr>
        <w:rPr>
          <w:color w:val="EE0000"/>
          <w:sz w:val="20"/>
          <w:szCs w:val="20"/>
        </w:rPr>
      </w:pPr>
      <w:r w:rsidRPr="008C2030">
        <w:rPr>
          <w:b/>
          <w:bCs/>
          <w:color w:val="EE0000"/>
          <w:sz w:val="20"/>
          <w:szCs w:val="20"/>
        </w:rPr>
        <w:t>Develop public information campaigns to raise awareness of legal rights and justice mechanisms</w:t>
      </w:r>
      <w:r w:rsidRPr="008C2030">
        <w:rPr>
          <w:color w:val="EE0000"/>
          <w:sz w:val="20"/>
          <w:szCs w:val="20"/>
        </w:rPr>
        <w:t xml:space="preserve"> among at-risk populations, displaced populations, host communities and relevant stakeholders. </w:t>
      </w:r>
    </w:p>
    <w:p w14:paraId="7AACEA1B" w14:textId="4743E8F7" w:rsidR="00680FCB" w:rsidRPr="008C2030" w:rsidRDefault="76AFB5F3"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w:t>
      </w:r>
      <w:r w:rsidRPr="008C2030">
        <w:rPr>
          <w:i/>
          <w:iCs/>
          <w:color w:val="4C94D8" w:themeColor="text2" w:themeTint="80"/>
          <w:sz w:val="20"/>
          <w:szCs w:val="20"/>
          <w:lang w:val="en-US"/>
        </w:rPr>
        <w:t xml:space="preserve">Displaced and at-risk communities </w:t>
      </w:r>
      <w:proofErr w:type="gramStart"/>
      <w:r w:rsidRPr="008C2030">
        <w:rPr>
          <w:i/>
          <w:iCs/>
          <w:color w:val="4C94D8" w:themeColor="text2" w:themeTint="80"/>
          <w:sz w:val="20"/>
          <w:szCs w:val="20"/>
          <w:lang w:val="en-US"/>
        </w:rPr>
        <w:t>are better informed</w:t>
      </w:r>
      <w:proofErr w:type="gramEnd"/>
      <w:r w:rsidRPr="008C2030">
        <w:rPr>
          <w:i/>
          <w:iCs/>
          <w:color w:val="4C94D8" w:themeColor="text2" w:themeTint="80"/>
          <w:sz w:val="20"/>
          <w:szCs w:val="20"/>
          <w:lang w:val="en-US"/>
        </w:rPr>
        <w:t xml:space="preserve"> of their rights and available legal remedies, which improves access to justice, legal literacy, and the effectiveness of protection mechanisms.</w:t>
      </w:r>
      <w:r w:rsidRPr="008C2030">
        <w:rPr>
          <w:color w:val="4C94D8" w:themeColor="text2" w:themeTint="80"/>
          <w:sz w:val="20"/>
          <w:szCs w:val="20"/>
          <w:lang w:val="en-US"/>
        </w:rPr>
        <w:t> </w:t>
      </w:r>
    </w:p>
    <w:p w14:paraId="5CF4ED2B" w14:textId="77777777" w:rsidR="002117C1" w:rsidRPr="008C2030" w:rsidRDefault="002117C1" w:rsidP="002117C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2117C1" w:rsidRPr="008C2030" w14:paraId="0AFA90BD"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B3B69B5" w14:textId="77777777" w:rsidR="002117C1" w:rsidRPr="008C2030" w:rsidRDefault="002117C1" w:rsidP="00145F4E">
            <w:pPr>
              <w:rPr>
                <w:color w:val="auto"/>
                <w:sz w:val="20"/>
                <w:szCs w:val="20"/>
              </w:rPr>
            </w:pPr>
            <w:r w:rsidRPr="008C2030">
              <w:rPr>
                <w:color w:val="auto"/>
                <w:sz w:val="20"/>
                <w:szCs w:val="20"/>
              </w:rPr>
              <w:t>Action/s</w:t>
            </w:r>
          </w:p>
        </w:tc>
        <w:tc>
          <w:tcPr>
            <w:tcW w:w="3237" w:type="dxa"/>
          </w:tcPr>
          <w:p w14:paraId="71530B7C" w14:textId="689555F3" w:rsidR="002117C1" w:rsidRPr="008C2030" w:rsidRDefault="002117C1"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w:t>
            </w:r>
            <w:r w:rsidR="00E2435B" w:rsidRPr="008C2030">
              <w:rPr>
                <w:color w:val="auto"/>
                <w:sz w:val="20"/>
                <w:szCs w:val="20"/>
              </w:rPr>
              <w:t>5</w:t>
            </w:r>
          </w:p>
        </w:tc>
        <w:tc>
          <w:tcPr>
            <w:tcW w:w="1299" w:type="dxa"/>
            <w:shd w:val="clear" w:color="auto" w:fill="D1D1D1" w:themeFill="background2" w:themeFillShade="E6"/>
          </w:tcPr>
          <w:p w14:paraId="19EC7FDF" w14:textId="77777777" w:rsidR="002117C1" w:rsidRPr="008C2030" w:rsidRDefault="002117C1"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0F2502D" w14:textId="4DEABCD1" w:rsidR="002117C1" w:rsidRPr="008C2030" w:rsidRDefault="002117C1"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 </w:t>
            </w:r>
            <w:r w:rsidR="00E2435B" w:rsidRPr="008C2030">
              <w:rPr>
                <w:b w:val="0"/>
                <w:bCs w:val="0"/>
                <w:color w:val="auto"/>
                <w:sz w:val="20"/>
                <w:szCs w:val="20"/>
              </w:rPr>
              <w:t>3 – 5+</w:t>
            </w:r>
          </w:p>
        </w:tc>
      </w:tr>
      <w:tr w:rsidR="002117C1" w:rsidRPr="008C2030" w14:paraId="16851BBB"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98F5397" w14:textId="77777777" w:rsidR="002117C1" w:rsidRPr="008C2030" w:rsidRDefault="002117C1" w:rsidP="00145F4E">
            <w:pPr>
              <w:rPr>
                <w:color w:val="auto"/>
                <w:sz w:val="20"/>
                <w:szCs w:val="20"/>
              </w:rPr>
            </w:pPr>
            <w:r w:rsidRPr="008C2030">
              <w:rPr>
                <w:color w:val="auto"/>
                <w:sz w:val="20"/>
                <w:szCs w:val="20"/>
              </w:rPr>
              <w:t>Lead</w:t>
            </w:r>
          </w:p>
        </w:tc>
        <w:tc>
          <w:tcPr>
            <w:tcW w:w="3237" w:type="dxa"/>
            <w:shd w:val="clear" w:color="auto" w:fill="auto"/>
          </w:tcPr>
          <w:p w14:paraId="1A8692C9" w14:textId="77777777" w:rsidR="002117C1" w:rsidRPr="008C2030" w:rsidRDefault="002117C1"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w:t>
            </w:r>
          </w:p>
        </w:tc>
        <w:tc>
          <w:tcPr>
            <w:tcW w:w="1299" w:type="dxa"/>
            <w:shd w:val="clear" w:color="auto" w:fill="D1D1D1" w:themeFill="background2" w:themeFillShade="E6"/>
          </w:tcPr>
          <w:p w14:paraId="37B9F513" w14:textId="77777777" w:rsidR="002117C1" w:rsidRPr="008C2030" w:rsidRDefault="002117C1"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3FB9B63" w14:textId="77777777" w:rsidR="002117C1" w:rsidRPr="008C2030" w:rsidRDefault="002117C1"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Public Solicitor’s Office, State Law Office, Lead Ministry, PMO, NDMO</w:t>
            </w:r>
          </w:p>
        </w:tc>
      </w:tr>
      <w:tr w:rsidR="002117C1" w:rsidRPr="008C2030" w14:paraId="22A5582D"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B8584AB" w14:textId="77777777" w:rsidR="002117C1" w:rsidRPr="008C2030" w:rsidRDefault="002117C1" w:rsidP="00145F4E">
            <w:pPr>
              <w:rPr>
                <w:sz w:val="20"/>
                <w:szCs w:val="20"/>
              </w:rPr>
            </w:pPr>
            <w:r w:rsidRPr="008C2030">
              <w:rPr>
                <w:color w:val="auto"/>
                <w:sz w:val="20"/>
                <w:szCs w:val="20"/>
              </w:rPr>
              <w:t>Outputs</w:t>
            </w:r>
          </w:p>
        </w:tc>
        <w:tc>
          <w:tcPr>
            <w:tcW w:w="7745" w:type="dxa"/>
            <w:gridSpan w:val="3"/>
          </w:tcPr>
          <w:p w14:paraId="54420258" w14:textId="77777777"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materials developed in plain language and multiple formats (print, radio, social media, and community theatre) to reach diverse audiences.</w:t>
            </w:r>
          </w:p>
          <w:p w14:paraId="0360C84F" w14:textId="2EAD3409"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outreach sessions conducted in at-risk, displaced and host communities to explain legal rights, protection frameworks, and justice mechanisms.</w:t>
            </w:r>
          </w:p>
          <w:p w14:paraId="32F1261D" w14:textId="77777777"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Partnerships established with community leaders, NGOs, and faith-based organisations to co-deliver campaigns and ensure cultural relevance.</w:t>
            </w:r>
          </w:p>
          <w:p w14:paraId="684FEED7" w14:textId="77777777"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Hotline and digital platforms set up for people to access legal information and referrals to support services.</w:t>
            </w:r>
          </w:p>
          <w:p w14:paraId="397A4492" w14:textId="67EE5EE6" w:rsidR="002117C1"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evaluation tools created to measure reach, understanding, and uptake of legal services with feedback loops to refine messaging.</w:t>
            </w:r>
          </w:p>
        </w:tc>
      </w:tr>
    </w:tbl>
    <w:p w14:paraId="3AF17A7D" w14:textId="77777777" w:rsidR="002117C1" w:rsidRPr="008C2030" w:rsidRDefault="002117C1" w:rsidP="2404C392">
      <w:pPr>
        <w:rPr>
          <w:color w:val="4C94D8" w:themeColor="text2" w:themeTint="80"/>
          <w:sz w:val="20"/>
          <w:szCs w:val="20"/>
          <w:lang w:val="en-US"/>
        </w:rPr>
      </w:pPr>
    </w:p>
    <w:p w14:paraId="5920B697" w14:textId="55B0310E" w:rsidR="00704CD0" w:rsidRPr="008C2030" w:rsidRDefault="00704CD0" w:rsidP="00704CD0">
      <w:pPr>
        <w:spacing w:after="0"/>
        <w:jc w:val="right"/>
        <w:rPr>
          <w:b/>
          <w:bCs/>
          <w:sz w:val="20"/>
          <w:szCs w:val="20"/>
        </w:rPr>
      </w:pPr>
      <w:r w:rsidRPr="008C2030">
        <w:rPr>
          <w:b/>
          <w:bCs/>
          <w:sz w:val="20"/>
          <w:szCs w:val="20"/>
        </w:rPr>
        <w:t>Conflict</w:t>
      </w:r>
      <w:r w:rsidR="00747286" w:rsidRPr="008C2030">
        <w:rPr>
          <w:b/>
          <w:bCs/>
          <w:sz w:val="20"/>
          <w:szCs w:val="20"/>
        </w:rPr>
        <w:t xml:space="preserve"> and Dispute</w:t>
      </w:r>
      <w:r w:rsidRPr="008C2030">
        <w:rPr>
          <w:b/>
          <w:bCs/>
          <w:sz w:val="20"/>
          <w:szCs w:val="20"/>
        </w:rPr>
        <w:t xml:space="preserve"> Resolution</w:t>
      </w:r>
    </w:p>
    <w:p w14:paraId="14C26110" w14:textId="79DD5FF7" w:rsidR="00704CD0" w:rsidRPr="008C2030" w:rsidRDefault="40EE59E8" w:rsidP="2404C392">
      <w:pPr>
        <w:shd w:val="clear" w:color="auto" w:fill="000000" w:themeFill="text1"/>
        <w:rPr>
          <w:color w:val="FFFFFF" w:themeColor="background1"/>
          <w:sz w:val="20"/>
          <w:szCs w:val="20"/>
          <w:lang w:val="en-US"/>
        </w:rPr>
      </w:pPr>
      <w:r w:rsidRPr="008C2030">
        <w:rPr>
          <w:b/>
          <w:bCs/>
          <w:color w:val="FFFFFF" w:themeColor="background1"/>
          <w:sz w:val="20"/>
          <w:szCs w:val="20"/>
        </w:rPr>
        <w:t xml:space="preserve">Action </w:t>
      </w:r>
      <w:r w:rsidR="003A3B5C" w:rsidRPr="008C2030">
        <w:rPr>
          <w:b/>
          <w:bCs/>
          <w:color w:val="FFFFFF" w:themeColor="background1"/>
          <w:sz w:val="20"/>
          <w:szCs w:val="20"/>
        </w:rPr>
        <w:t>9</w:t>
      </w:r>
      <w:r w:rsidRPr="008C2030">
        <w:rPr>
          <w:b/>
          <w:bCs/>
          <w:color w:val="FFFFFF" w:themeColor="background1"/>
          <w:sz w:val="20"/>
          <w:szCs w:val="20"/>
        </w:rPr>
        <w:t>.</w:t>
      </w:r>
      <w:r w:rsidR="053E5039" w:rsidRPr="008C2030">
        <w:rPr>
          <w:b/>
          <w:bCs/>
          <w:color w:val="FFFFFF" w:themeColor="background1"/>
          <w:sz w:val="20"/>
          <w:szCs w:val="20"/>
        </w:rPr>
        <w:t>6</w:t>
      </w:r>
      <w:r w:rsidRPr="008C2030">
        <w:rPr>
          <w:b/>
          <w:bCs/>
          <w:color w:val="FFFFFF" w:themeColor="background1"/>
          <w:sz w:val="20"/>
          <w:szCs w:val="20"/>
        </w:rPr>
        <w:t xml:space="preserve"> </w:t>
      </w:r>
      <w:r w:rsidRPr="008C2030">
        <w:rPr>
          <w:color w:val="FFFFFF" w:themeColor="background1"/>
          <w:sz w:val="20"/>
          <w:szCs w:val="20"/>
        </w:rPr>
        <w:t>(originally Action 1.8)</w:t>
      </w:r>
    </w:p>
    <w:p w14:paraId="705BF9CD" w14:textId="5DC91FC3" w:rsidR="00704CD0" w:rsidRPr="008C2030" w:rsidRDefault="00704CD0" w:rsidP="00704CD0">
      <w:pPr>
        <w:rPr>
          <w:sz w:val="20"/>
          <w:szCs w:val="20"/>
        </w:rPr>
      </w:pPr>
      <w:r w:rsidRPr="008C2030">
        <w:rPr>
          <w:b/>
          <w:bCs/>
          <w:sz w:val="20"/>
          <w:szCs w:val="20"/>
        </w:rPr>
        <w:t>Establish a “neutral broker”</w:t>
      </w:r>
      <w:r w:rsidRPr="008C2030">
        <w:rPr>
          <w:sz w:val="20"/>
          <w:szCs w:val="20"/>
        </w:rPr>
        <w:t xml:space="preserve"> </w:t>
      </w:r>
      <w:r w:rsidRPr="008C2030">
        <w:rPr>
          <w:color w:val="EE0000"/>
          <w:sz w:val="20"/>
          <w:szCs w:val="20"/>
        </w:rPr>
        <w:t xml:space="preserve">mechanism </w:t>
      </w:r>
      <w:r w:rsidRPr="008C2030">
        <w:rPr>
          <w:sz w:val="20"/>
          <w:szCs w:val="20"/>
        </w:rPr>
        <w:t xml:space="preserve">to reduce potential for community conflict in negotiating durable solutions for displaced populations. A neutral broker would ensure adherence to common standards and sharing of information. This is particularly relevant where relocation is required and there is a need to negotiate land, access to services, education and health equitably. The neutral broker should </w:t>
      </w:r>
      <w:r w:rsidRPr="008C2030">
        <w:rPr>
          <w:sz w:val="20"/>
          <w:szCs w:val="20"/>
        </w:rPr>
        <w:lastRenderedPageBreak/>
        <w:t>work closely with the institutional hub to assist in policy implementation and in determining eligibility for assistance.</w:t>
      </w:r>
    </w:p>
    <w:p w14:paraId="5D921586" w14:textId="0D5D7EB9" w:rsidR="00704CD0" w:rsidRPr="008C2030" w:rsidRDefault="40EE59E8"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A trusted, neutral broker mechanism </w:t>
      </w:r>
      <w:proofErr w:type="gramStart"/>
      <w:r w:rsidRPr="008C2030">
        <w:rPr>
          <w:i/>
          <w:iCs/>
          <w:color w:val="4C94D8" w:themeColor="text2" w:themeTint="80"/>
          <w:sz w:val="20"/>
          <w:szCs w:val="20"/>
          <w:lang w:val="en-US"/>
        </w:rPr>
        <w:t>is established</w:t>
      </w:r>
      <w:proofErr w:type="gramEnd"/>
      <w:r w:rsidRPr="008C2030">
        <w:rPr>
          <w:i/>
          <w:iCs/>
          <w:color w:val="4C94D8" w:themeColor="text2" w:themeTint="80"/>
          <w:sz w:val="20"/>
          <w:szCs w:val="20"/>
          <w:lang w:val="en-US"/>
        </w:rPr>
        <w:t>, which facilitates inclusive dialogue and conflict-sensitive decision-making, helping to build trust and prevent disputes in displacement-affected or at-risk communities.</w:t>
      </w:r>
      <w:r w:rsidRPr="008C2030">
        <w:rPr>
          <w:color w:val="4C94D8" w:themeColor="text2" w:themeTint="80"/>
          <w:sz w:val="20"/>
          <w:szCs w:val="20"/>
          <w:lang w:val="en-US"/>
        </w:rPr>
        <w:t> </w:t>
      </w:r>
    </w:p>
    <w:p w14:paraId="5BB47828" w14:textId="77777777" w:rsidR="00E2435B" w:rsidRPr="008C2030" w:rsidRDefault="00E2435B" w:rsidP="00E2435B">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E2435B" w:rsidRPr="008C2030" w14:paraId="2D949800"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5728C8B" w14:textId="77777777" w:rsidR="00E2435B" w:rsidRPr="008C2030" w:rsidRDefault="00E2435B" w:rsidP="00145F4E">
            <w:pPr>
              <w:rPr>
                <w:color w:val="auto"/>
                <w:sz w:val="20"/>
                <w:szCs w:val="20"/>
              </w:rPr>
            </w:pPr>
            <w:r w:rsidRPr="008C2030">
              <w:rPr>
                <w:color w:val="auto"/>
                <w:sz w:val="20"/>
                <w:szCs w:val="20"/>
              </w:rPr>
              <w:t>Action/s</w:t>
            </w:r>
          </w:p>
        </w:tc>
        <w:tc>
          <w:tcPr>
            <w:tcW w:w="3237" w:type="dxa"/>
          </w:tcPr>
          <w:p w14:paraId="06868D90" w14:textId="393C59D6" w:rsidR="00E2435B" w:rsidRPr="008C2030" w:rsidRDefault="00E2435B"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9.6</w:t>
            </w:r>
          </w:p>
        </w:tc>
        <w:tc>
          <w:tcPr>
            <w:tcW w:w="1299" w:type="dxa"/>
            <w:shd w:val="clear" w:color="auto" w:fill="D1D1D1" w:themeFill="background2" w:themeFillShade="E6"/>
          </w:tcPr>
          <w:p w14:paraId="72F1715A" w14:textId="77777777" w:rsidR="00E2435B" w:rsidRPr="008C2030" w:rsidRDefault="00E2435B"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39671B2" w14:textId="15820BA6" w:rsidR="00E2435B" w:rsidRPr="008C2030" w:rsidRDefault="00E2435B"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2 - 3</w:t>
            </w:r>
          </w:p>
        </w:tc>
      </w:tr>
      <w:tr w:rsidR="00E2435B" w:rsidRPr="008C2030" w14:paraId="26E0EDD2"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89805C7" w14:textId="77777777" w:rsidR="00E2435B" w:rsidRPr="008C2030" w:rsidRDefault="00E2435B" w:rsidP="00145F4E">
            <w:pPr>
              <w:rPr>
                <w:color w:val="auto"/>
                <w:sz w:val="20"/>
                <w:szCs w:val="20"/>
              </w:rPr>
            </w:pPr>
            <w:r w:rsidRPr="008C2030">
              <w:rPr>
                <w:color w:val="auto"/>
                <w:sz w:val="20"/>
                <w:szCs w:val="20"/>
              </w:rPr>
              <w:t>Lead</w:t>
            </w:r>
          </w:p>
        </w:tc>
        <w:tc>
          <w:tcPr>
            <w:tcW w:w="3237" w:type="dxa"/>
            <w:shd w:val="clear" w:color="auto" w:fill="auto"/>
          </w:tcPr>
          <w:p w14:paraId="3B226B99" w14:textId="28A55E57" w:rsidR="00E2435B" w:rsidRPr="008C2030" w:rsidRDefault="00E2435B"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3286B149" w14:textId="77777777" w:rsidR="00E2435B" w:rsidRPr="008C2030" w:rsidRDefault="00E2435B"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44C1C27" w14:textId="2499CF55" w:rsidR="00E2435B" w:rsidRPr="008C2030" w:rsidRDefault="00E2435B"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 DoCC, DS Taskforce, MoLNR, MoET, MoH, MoIA</w:t>
            </w:r>
          </w:p>
        </w:tc>
      </w:tr>
      <w:tr w:rsidR="00E2435B" w:rsidRPr="008C2030" w14:paraId="078CC2C0"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E104943" w14:textId="77777777" w:rsidR="00E2435B" w:rsidRPr="008C2030" w:rsidRDefault="00E2435B" w:rsidP="00145F4E">
            <w:pPr>
              <w:rPr>
                <w:sz w:val="20"/>
                <w:szCs w:val="20"/>
              </w:rPr>
            </w:pPr>
            <w:r w:rsidRPr="008C2030">
              <w:rPr>
                <w:color w:val="auto"/>
                <w:sz w:val="20"/>
                <w:szCs w:val="20"/>
              </w:rPr>
              <w:t>Outputs</w:t>
            </w:r>
          </w:p>
        </w:tc>
        <w:tc>
          <w:tcPr>
            <w:tcW w:w="7745" w:type="dxa"/>
            <w:gridSpan w:val="3"/>
          </w:tcPr>
          <w:p w14:paraId="14D63A08" w14:textId="3905AB82"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Governance and operational framework for the neutral broker agreed and endorsed, outlining roles, mandates and accountability measures.</w:t>
            </w:r>
          </w:p>
          <w:p w14:paraId="797CFDEC" w14:textId="69538460"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Roster or dedicated </w:t>
            </w:r>
            <w:r w:rsidR="00EA3133" w:rsidRPr="008C2030">
              <w:rPr>
                <w:sz w:val="20"/>
                <w:szCs w:val="20"/>
              </w:rPr>
              <w:t>staff assigned consisting of</w:t>
            </w:r>
            <w:r w:rsidRPr="008C2030">
              <w:rPr>
                <w:sz w:val="20"/>
                <w:szCs w:val="20"/>
              </w:rPr>
              <w:t xml:space="preserve"> trained, independent personnel capable of facilitating conflict-sensitive dialogue and mediation.</w:t>
            </w:r>
          </w:p>
          <w:p w14:paraId="4B264FB4" w14:textId="0E0440C1"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Protocols and standards developed for fair negotiation of land access, service provision, and eligibility for assistance, aligned with national laws and customary practices.</w:t>
            </w:r>
          </w:p>
          <w:p w14:paraId="17CC87BB" w14:textId="440A3DFA"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Information-sharing systems set up to ensure all stakeholders—government, communities and partners—have transparent access to relevant data and decisions.</w:t>
            </w:r>
          </w:p>
          <w:p w14:paraId="1C7FD485" w14:textId="79FBA2AA"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delivered for the neutral broker team on mediation, rights-based approaches, and cultural sensitivity.</w:t>
            </w:r>
          </w:p>
          <w:p w14:paraId="6F08C602" w14:textId="1DB0FBA2"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cases facilitated in high-priority relocation or durable solutions contexts, with lessons captured and fed back into policy implementation.</w:t>
            </w:r>
          </w:p>
          <w:p w14:paraId="3EA136CF" w14:textId="245B5E8E"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Linkages formalised with the institutional hub to integrate the broker’s work into national coordination and planning systems.</w:t>
            </w:r>
          </w:p>
          <w:p w14:paraId="0C64869C" w14:textId="0B1CE457" w:rsidR="00E2435B" w:rsidRPr="008C2030" w:rsidRDefault="00E2435B" w:rsidP="00E2435B">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evaluation framework created to track effectiveness, trust-building</w:t>
            </w:r>
            <w:r w:rsidR="00EA3133" w:rsidRPr="008C2030">
              <w:rPr>
                <w:sz w:val="20"/>
                <w:szCs w:val="20"/>
              </w:rPr>
              <w:t xml:space="preserve"> </w:t>
            </w:r>
            <w:r w:rsidRPr="008C2030">
              <w:rPr>
                <w:sz w:val="20"/>
                <w:szCs w:val="20"/>
              </w:rPr>
              <w:t>and dispute resolution outcomes.</w:t>
            </w:r>
          </w:p>
        </w:tc>
      </w:tr>
    </w:tbl>
    <w:p w14:paraId="21076987" w14:textId="77777777" w:rsidR="00E2435B" w:rsidRPr="008C2030" w:rsidRDefault="00E2435B" w:rsidP="2404C392">
      <w:pPr>
        <w:rPr>
          <w:color w:val="4C94D8" w:themeColor="text2" w:themeTint="80"/>
          <w:sz w:val="20"/>
          <w:szCs w:val="20"/>
          <w:lang w:val="en-US"/>
        </w:rPr>
      </w:pPr>
    </w:p>
    <w:p w14:paraId="2C166530" w14:textId="6405FB81" w:rsidR="00747286" w:rsidRPr="008C2030" w:rsidRDefault="1CECFA09" w:rsidP="2404C392">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9</w:t>
      </w:r>
      <w:r w:rsidRPr="008C2030">
        <w:rPr>
          <w:b/>
          <w:bCs/>
          <w:sz w:val="20"/>
          <w:szCs w:val="20"/>
        </w:rPr>
        <w:t>.</w:t>
      </w:r>
      <w:r w:rsidR="053E5039" w:rsidRPr="008C2030">
        <w:rPr>
          <w:b/>
          <w:bCs/>
          <w:sz w:val="20"/>
          <w:szCs w:val="20"/>
        </w:rPr>
        <w:t>7</w:t>
      </w:r>
      <w:r w:rsidRPr="008C2030">
        <w:rPr>
          <w:b/>
          <w:bCs/>
          <w:sz w:val="20"/>
          <w:szCs w:val="20"/>
        </w:rPr>
        <w:t xml:space="preserve"> </w:t>
      </w:r>
      <w:r w:rsidRPr="008C2030">
        <w:rPr>
          <w:sz w:val="20"/>
          <w:szCs w:val="20"/>
        </w:rPr>
        <w:t>(new)</w:t>
      </w:r>
    </w:p>
    <w:p w14:paraId="10407888" w14:textId="77777777" w:rsidR="00747286" w:rsidRPr="008C2030" w:rsidRDefault="00747286" w:rsidP="00747286">
      <w:pPr>
        <w:rPr>
          <w:color w:val="EE0000"/>
          <w:sz w:val="20"/>
          <w:szCs w:val="20"/>
        </w:rPr>
      </w:pPr>
      <w:r w:rsidRPr="008C2030">
        <w:rPr>
          <w:b/>
          <w:bCs/>
          <w:color w:val="EE0000"/>
          <w:sz w:val="20"/>
          <w:szCs w:val="20"/>
          <w:lang w:val="en-US"/>
        </w:rPr>
        <w:t>Train chiefs, local authorities, and community leaders in displacement-sensitive dispute resolution</w:t>
      </w:r>
      <w:r w:rsidRPr="008C2030">
        <w:rPr>
          <w:color w:val="EE0000"/>
          <w:sz w:val="20"/>
          <w:szCs w:val="20"/>
          <w:lang w:val="en-US"/>
        </w:rPr>
        <w:t xml:space="preserve"> and legal referral pathways to strengthen local justice systems and support culturally appropriate, rights-based mediation and response during displacement and relocation.</w:t>
      </w:r>
      <w:r w:rsidRPr="008C2030">
        <w:rPr>
          <w:color w:val="EE0000"/>
          <w:sz w:val="20"/>
          <w:szCs w:val="20"/>
        </w:rPr>
        <w:t> </w:t>
      </w:r>
    </w:p>
    <w:p w14:paraId="731CD2CC" w14:textId="500CC66F" w:rsidR="00747286" w:rsidRPr="008C2030" w:rsidRDefault="1CECFA09" w:rsidP="2404C392">
      <w:pPr>
        <w:rPr>
          <w:color w:val="4C94D8" w:themeColor="text2" w:themeTint="80"/>
          <w:sz w:val="20"/>
          <w:szCs w:val="20"/>
          <w:lang w:val="en-US"/>
        </w:rPr>
      </w:pPr>
      <w:r w:rsidRPr="008C2030">
        <w:rPr>
          <w:b/>
          <w:bCs/>
          <w:i/>
          <w:iCs/>
          <w:color w:val="4C94D8" w:themeColor="text2" w:themeTint="80"/>
          <w:sz w:val="20"/>
          <w:szCs w:val="20"/>
          <w:lang w:val="en-US"/>
        </w:rPr>
        <w:t>Outcome</w:t>
      </w:r>
      <w:r w:rsidRPr="008C2030">
        <w:rPr>
          <w:color w:val="4C94D8" w:themeColor="text2" w:themeTint="80"/>
          <w:sz w:val="20"/>
          <w:szCs w:val="20"/>
          <w:lang w:val="en-US"/>
        </w:rPr>
        <w:t xml:space="preserve">: </w:t>
      </w:r>
      <w:r w:rsidRPr="008C2030">
        <w:rPr>
          <w:i/>
          <w:iCs/>
          <w:color w:val="4C94D8" w:themeColor="text2" w:themeTint="80"/>
          <w:sz w:val="20"/>
          <w:szCs w:val="20"/>
          <w:lang w:val="en-US"/>
        </w:rPr>
        <w:t xml:space="preserve">Local leaders and traditional authorities have the knowledge and tools to mediate disputes fairly and refer </w:t>
      </w:r>
      <w:proofErr w:type="gramStart"/>
      <w:r w:rsidRPr="008C2030">
        <w:rPr>
          <w:i/>
          <w:iCs/>
          <w:color w:val="4C94D8" w:themeColor="text2" w:themeTint="80"/>
          <w:sz w:val="20"/>
          <w:szCs w:val="20"/>
          <w:lang w:val="en-US"/>
        </w:rPr>
        <w:t>complex</w:t>
      </w:r>
      <w:proofErr w:type="gramEnd"/>
      <w:r w:rsidRPr="008C2030">
        <w:rPr>
          <w:i/>
          <w:iCs/>
          <w:color w:val="4C94D8" w:themeColor="text2" w:themeTint="80"/>
          <w:sz w:val="20"/>
          <w:szCs w:val="20"/>
          <w:lang w:val="en-US"/>
        </w:rPr>
        <w:t xml:space="preserve"> cases appropriately, resulting in more effective, culturally grounded, and rights-compliant resolution of displacement-related conflicts.</w:t>
      </w:r>
      <w:r w:rsidRPr="008C2030">
        <w:rPr>
          <w:color w:val="4C94D8" w:themeColor="text2" w:themeTint="80"/>
          <w:sz w:val="20"/>
          <w:szCs w:val="20"/>
          <w:lang w:val="en-US"/>
        </w:rPr>
        <w:t> </w:t>
      </w:r>
    </w:p>
    <w:p w14:paraId="052C4E17" w14:textId="77777777" w:rsidR="00EA3133" w:rsidRPr="008C2030" w:rsidRDefault="00EA3133" w:rsidP="00EA3133">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EA3133" w:rsidRPr="008C2030" w14:paraId="17F8BE1B" w14:textId="77777777" w:rsidTr="00145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FBC8E6B" w14:textId="77777777" w:rsidR="00EA3133" w:rsidRPr="008C2030" w:rsidRDefault="00EA3133" w:rsidP="00145F4E">
            <w:pPr>
              <w:rPr>
                <w:color w:val="auto"/>
                <w:sz w:val="20"/>
                <w:szCs w:val="20"/>
              </w:rPr>
            </w:pPr>
            <w:r w:rsidRPr="008C2030">
              <w:rPr>
                <w:color w:val="auto"/>
                <w:sz w:val="20"/>
                <w:szCs w:val="20"/>
              </w:rPr>
              <w:t>Action/s</w:t>
            </w:r>
          </w:p>
        </w:tc>
        <w:tc>
          <w:tcPr>
            <w:tcW w:w="3237" w:type="dxa"/>
          </w:tcPr>
          <w:p w14:paraId="4FB04BFA" w14:textId="56EF46E8" w:rsidR="00EA3133" w:rsidRPr="008C2030" w:rsidRDefault="00EA3133"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9.7</w:t>
            </w:r>
          </w:p>
        </w:tc>
        <w:tc>
          <w:tcPr>
            <w:tcW w:w="1299" w:type="dxa"/>
            <w:shd w:val="clear" w:color="auto" w:fill="D1D1D1" w:themeFill="background2" w:themeFillShade="E6"/>
          </w:tcPr>
          <w:p w14:paraId="395F9CFF" w14:textId="77777777" w:rsidR="00EA3133" w:rsidRPr="008C2030" w:rsidRDefault="00EA3133" w:rsidP="00145F4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416C10C" w14:textId="3D3A4C7F" w:rsidR="00EA3133" w:rsidRPr="008C2030" w:rsidRDefault="00EA3133" w:rsidP="00145F4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4 – 5+</w:t>
            </w:r>
          </w:p>
        </w:tc>
      </w:tr>
      <w:tr w:rsidR="00EA3133" w:rsidRPr="008C2030" w14:paraId="22825995" w14:textId="77777777" w:rsidTr="00145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CA1D5FE" w14:textId="77777777" w:rsidR="00EA3133" w:rsidRPr="008C2030" w:rsidRDefault="00EA3133" w:rsidP="00145F4E">
            <w:pPr>
              <w:rPr>
                <w:color w:val="auto"/>
                <w:sz w:val="20"/>
                <w:szCs w:val="20"/>
              </w:rPr>
            </w:pPr>
            <w:r w:rsidRPr="008C2030">
              <w:rPr>
                <w:color w:val="auto"/>
                <w:sz w:val="20"/>
                <w:szCs w:val="20"/>
              </w:rPr>
              <w:t>Lead</w:t>
            </w:r>
          </w:p>
        </w:tc>
        <w:tc>
          <w:tcPr>
            <w:tcW w:w="3237" w:type="dxa"/>
            <w:shd w:val="clear" w:color="auto" w:fill="auto"/>
          </w:tcPr>
          <w:p w14:paraId="279B565B" w14:textId="48CBF291" w:rsidR="00EA3133" w:rsidRPr="008C2030" w:rsidRDefault="00EA3133"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0D4C95D0" w14:textId="77777777" w:rsidR="00EA3133" w:rsidRPr="008C2030" w:rsidRDefault="00EA3133" w:rsidP="00145F4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E1BFB3E" w14:textId="6B8A73EF" w:rsidR="00EA3133" w:rsidRPr="008C2030" w:rsidRDefault="00EA3133" w:rsidP="00145F4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 DoCC, DS Taskforce, Malvatumauri, VCC</w:t>
            </w:r>
          </w:p>
        </w:tc>
      </w:tr>
      <w:tr w:rsidR="00EA3133" w:rsidRPr="008C2030" w14:paraId="79E3244D" w14:textId="77777777" w:rsidTr="00145F4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DB37DB8" w14:textId="77777777" w:rsidR="00EA3133" w:rsidRPr="008C2030" w:rsidRDefault="00EA3133" w:rsidP="00145F4E">
            <w:pPr>
              <w:rPr>
                <w:sz w:val="20"/>
                <w:szCs w:val="20"/>
              </w:rPr>
            </w:pPr>
            <w:r w:rsidRPr="008C2030">
              <w:rPr>
                <w:color w:val="auto"/>
                <w:sz w:val="20"/>
                <w:szCs w:val="20"/>
              </w:rPr>
              <w:t>Outputs</w:t>
            </w:r>
          </w:p>
        </w:tc>
        <w:tc>
          <w:tcPr>
            <w:tcW w:w="7745" w:type="dxa"/>
            <w:gridSpan w:val="3"/>
          </w:tcPr>
          <w:p w14:paraId="0C3E537E" w14:textId="77777777" w:rsidR="00EA3133" w:rsidRPr="008C2030" w:rsidRDefault="00EA3133" w:rsidP="00EA313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curriculum developed on displacement-sensitive mediation, rights-based approaches, and legal referral systems, co-designed with cultural and legal experts.</w:t>
            </w:r>
          </w:p>
          <w:p w14:paraId="4E15C757" w14:textId="1702FE8B" w:rsidR="00EA3133" w:rsidRPr="008C2030" w:rsidRDefault="00EA3133" w:rsidP="00EA313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Workshops and practical training sessions delivered for chiefs, area councils, and community leaders in all </w:t>
            </w:r>
            <w:r w:rsidR="00622EDC" w:rsidRPr="008C2030">
              <w:rPr>
                <w:sz w:val="20"/>
                <w:szCs w:val="20"/>
              </w:rPr>
              <w:t xml:space="preserve">relevant </w:t>
            </w:r>
            <w:r w:rsidRPr="008C2030">
              <w:rPr>
                <w:sz w:val="20"/>
                <w:szCs w:val="20"/>
              </w:rPr>
              <w:t>provinces.</w:t>
            </w:r>
          </w:p>
          <w:p w14:paraId="2555D2F2" w14:textId="77777777" w:rsidR="00EA3133" w:rsidRPr="008C2030" w:rsidRDefault="00EA3133" w:rsidP="00EA313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Guidance materials created in plain language and Bislama to support consistent, culturally appropriate mediation practices.</w:t>
            </w:r>
          </w:p>
          <w:p w14:paraId="688A46DB" w14:textId="77777777" w:rsidR="00EA3133" w:rsidRPr="008C2030" w:rsidRDefault="00EA3133" w:rsidP="00EA313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Peer learning networks established for chiefs and local leaders to share experiences, challenges, and best practices.</w:t>
            </w:r>
          </w:p>
          <w:p w14:paraId="66843B48" w14:textId="4ADCAEB4" w:rsidR="00EA3133" w:rsidRPr="008C2030" w:rsidRDefault="00EA3133" w:rsidP="00EA313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Monitoring and support systems in place to assess the effectiveness of mediation and referral processes and provide refresher training where needed.</w:t>
            </w:r>
          </w:p>
        </w:tc>
      </w:tr>
    </w:tbl>
    <w:p w14:paraId="34F1EBE2" w14:textId="33815F8B" w:rsidR="7A3F1E65" w:rsidRPr="008C2030" w:rsidRDefault="7A3F1E65" w:rsidP="7A3F1E65">
      <w:pPr>
        <w:rPr>
          <w:color w:val="EE0000"/>
          <w:sz w:val="20"/>
          <w:szCs w:val="20"/>
          <w:lang w:val="en-US"/>
        </w:rPr>
      </w:pPr>
    </w:p>
    <w:p w14:paraId="2BA039E5" w14:textId="77777777" w:rsidR="0015094A" w:rsidRDefault="0015094A">
      <w:pPr>
        <w:rPr>
          <w:b/>
          <w:bCs/>
          <w:sz w:val="20"/>
          <w:szCs w:val="20"/>
          <w:u w:val="single"/>
        </w:rPr>
      </w:pPr>
      <w:r>
        <w:rPr>
          <w:b/>
          <w:bCs/>
          <w:sz w:val="20"/>
          <w:szCs w:val="20"/>
          <w:u w:val="single"/>
        </w:rPr>
        <w:br w:type="page"/>
      </w:r>
    </w:p>
    <w:p w14:paraId="04DD25EC" w14:textId="7C8C40D6" w:rsidR="00E06CA6" w:rsidRPr="008C2030" w:rsidRDefault="00E06CA6" w:rsidP="00E06CA6">
      <w:pPr>
        <w:jc w:val="center"/>
        <w:rPr>
          <w:b/>
          <w:bCs/>
          <w:sz w:val="20"/>
          <w:szCs w:val="20"/>
          <w:u w:val="single"/>
        </w:rPr>
      </w:pPr>
      <w:r w:rsidRPr="008C2030">
        <w:rPr>
          <w:b/>
          <w:bCs/>
          <w:sz w:val="20"/>
          <w:szCs w:val="20"/>
          <w:u w:val="single"/>
        </w:rPr>
        <w:lastRenderedPageBreak/>
        <w:t>SECTOR-LEVEL INTERVENTIONS</w:t>
      </w:r>
    </w:p>
    <w:p w14:paraId="7AB7EEBA" w14:textId="742D07B9" w:rsidR="008060BD" w:rsidRDefault="008060BD" w:rsidP="008060BD">
      <w:pPr>
        <w:rPr>
          <w:b/>
          <w:bCs/>
          <w:sz w:val="20"/>
          <w:szCs w:val="20"/>
        </w:rPr>
      </w:pPr>
      <w:r w:rsidRPr="008C2030">
        <w:rPr>
          <w:b/>
          <w:bCs/>
          <w:sz w:val="20"/>
          <w:szCs w:val="20"/>
        </w:rPr>
        <w:t xml:space="preserve">STRATEGIC AREA </w:t>
      </w:r>
      <w:r w:rsidR="00A26806" w:rsidRPr="008C2030">
        <w:rPr>
          <w:b/>
          <w:bCs/>
          <w:sz w:val="20"/>
          <w:szCs w:val="20"/>
        </w:rPr>
        <w:t>10</w:t>
      </w:r>
      <w:r w:rsidRPr="008C2030">
        <w:rPr>
          <w:b/>
          <w:bCs/>
          <w:sz w:val="20"/>
          <w:szCs w:val="20"/>
        </w:rPr>
        <w:t>: LAND, HOUSING, PLANNING AND ENVIRONMENT</w:t>
      </w:r>
    </w:p>
    <w:p w14:paraId="2CA88E15" w14:textId="7E5901D4" w:rsidR="00386CFB" w:rsidRPr="00386CFB" w:rsidRDefault="00386CFB" w:rsidP="008060BD">
      <w:pPr>
        <w:rPr>
          <w:b/>
          <w:bCs/>
          <w:sz w:val="20"/>
          <w:szCs w:val="20"/>
          <w:u w:val="single"/>
        </w:rPr>
      </w:pPr>
      <w:r>
        <w:rPr>
          <w:b/>
          <w:bCs/>
          <w:sz w:val="20"/>
          <w:szCs w:val="20"/>
          <w:u w:val="single"/>
        </w:rPr>
        <w:t>Cross-cutting considerations:</w:t>
      </w:r>
    </w:p>
    <w:p w14:paraId="537F3EB6" w14:textId="77777777" w:rsidR="00386CFB" w:rsidRPr="00D74CBE" w:rsidRDefault="00386CFB" w:rsidP="00386CFB">
      <w:pPr>
        <w:rPr>
          <w:b/>
          <w:bCs/>
          <w:sz w:val="20"/>
          <w:szCs w:val="20"/>
        </w:rPr>
      </w:pPr>
      <w:r w:rsidRPr="00D74CBE">
        <w:rPr>
          <w:b/>
          <w:bCs/>
          <w:sz w:val="20"/>
          <w:szCs w:val="20"/>
        </w:rPr>
        <w:t>Environmental considerations</w:t>
      </w:r>
    </w:p>
    <w:p w14:paraId="53959ED6" w14:textId="77777777" w:rsidR="00386CFB" w:rsidRPr="00D74CBE" w:rsidRDefault="00386CFB" w:rsidP="00386CFB">
      <w:pPr>
        <w:numPr>
          <w:ilvl w:val="0"/>
          <w:numId w:val="238"/>
        </w:numPr>
        <w:spacing w:after="0"/>
        <w:rPr>
          <w:sz w:val="20"/>
          <w:szCs w:val="20"/>
        </w:rPr>
      </w:pPr>
      <w:r w:rsidRPr="00D74CBE">
        <w:rPr>
          <w:sz w:val="20"/>
          <w:szCs w:val="20"/>
        </w:rPr>
        <w:t>Apply environmental impact assessments (EIA) and nature-based design approaches for all relocation and housing projects to safeguard ecosystems and maintain biodiversity.</w:t>
      </w:r>
    </w:p>
    <w:p w14:paraId="2DFB65F7" w14:textId="701BBAFA" w:rsidR="00386CFB" w:rsidRPr="00D74CBE" w:rsidRDefault="00386CFB" w:rsidP="00386CFB">
      <w:pPr>
        <w:numPr>
          <w:ilvl w:val="0"/>
          <w:numId w:val="238"/>
        </w:numPr>
        <w:spacing w:after="0"/>
        <w:rPr>
          <w:sz w:val="20"/>
          <w:szCs w:val="20"/>
        </w:rPr>
      </w:pPr>
      <w:r w:rsidRPr="00D74CBE">
        <w:rPr>
          <w:sz w:val="20"/>
          <w:szCs w:val="20"/>
        </w:rPr>
        <w:t>Integrate climate resilience and sustainable resource management into land allocation, settlement planning and infrastructure development to reduce future risks.</w:t>
      </w:r>
    </w:p>
    <w:p w14:paraId="20836FA0" w14:textId="77777777" w:rsidR="00386CFB" w:rsidRPr="00D74CBE" w:rsidRDefault="00386CFB" w:rsidP="00386CFB">
      <w:pPr>
        <w:spacing w:before="240"/>
        <w:rPr>
          <w:b/>
          <w:bCs/>
          <w:sz w:val="20"/>
          <w:szCs w:val="20"/>
        </w:rPr>
      </w:pPr>
      <w:r w:rsidRPr="00D74CBE">
        <w:rPr>
          <w:b/>
          <w:bCs/>
          <w:sz w:val="20"/>
          <w:szCs w:val="20"/>
        </w:rPr>
        <w:t>Cultural considerations</w:t>
      </w:r>
    </w:p>
    <w:p w14:paraId="6D5E1E1F" w14:textId="72E10C3E" w:rsidR="00386CFB" w:rsidRPr="00D74CBE" w:rsidRDefault="00386CFB" w:rsidP="00386CFB">
      <w:pPr>
        <w:numPr>
          <w:ilvl w:val="0"/>
          <w:numId w:val="239"/>
        </w:numPr>
        <w:spacing w:after="0"/>
        <w:rPr>
          <w:sz w:val="20"/>
          <w:szCs w:val="20"/>
        </w:rPr>
      </w:pPr>
      <w:r w:rsidRPr="00D74CBE">
        <w:rPr>
          <w:sz w:val="20"/>
          <w:szCs w:val="20"/>
        </w:rPr>
        <w:t>Respect customary land rights and traditional governance structures in all negotiations and planning for relocation, land acquisition or settlement upgrades.</w:t>
      </w:r>
    </w:p>
    <w:p w14:paraId="4EB672AA" w14:textId="368D8A10" w:rsidR="00386CFB" w:rsidRPr="00D74CBE" w:rsidRDefault="00386CFB" w:rsidP="00386CFB">
      <w:pPr>
        <w:numPr>
          <w:ilvl w:val="0"/>
          <w:numId w:val="239"/>
        </w:numPr>
        <w:spacing w:after="0"/>
        <w:rPr>
          <w:sz w:val="20"/>
          <w:szCs w:val="20"/>
        </w:rPr>
      </w:pPr>
      <w:r w:rsidRPr="00D74CBE">
        <w:rPr>
          <w:sz w:val="20"/>
          <w:szCs w:val="20"/>
        </w:rPr>
        <w:t xml:space="preserve">Involve cultural leaders and </w:t>
      </w:r>
      <w:r>
        <w:rPr>
          <w:sz w:val="20"/>
          <w:szCs w:val="20"/>
        </w:rPr>
        <w:t>chief and village councils</w:t>
      </w:r>
      <w:r w:rsidRPr="00D74CBE">
        <w:rPr>
          <w:sz w:val="20"/>
          <w:szCs w:val="20"/>
        </w:rPr>
        <w:t xml:space="preserve"> in designing site layouts, access to natural resources and settlement governance to maintain kastom links and community identity.</w:t>
      </w:r>
    </w:p>
    <w:p w14:paraId="4859B0B6" w14:textId="77777777" w:rsidR="00386CFB" w:rsidRPr="00D74CBE" w:rsidRDefault="00386CFB" w:rsidP="00386CFB">
      <w:pPr>
        <w:spacing w:before="240"/>
        <w:rPr>
          <w:b/>
          <w:bCs/>
          <w:sz w:val="20"/>
          <w:szCs w:val="20"/>
        </w:rPr>
      </w:pPr>
      <w:r w:rsidRPr="00D74CBE">
        <w:rPr>
          <w:b/>
          <w:bCs/>
          <w:sz w:val="20"/>
          <w:szCs w:val="20"/>
        </w:rPr>
        <w:t>Gender-responsive considerations</w:t>
      </w:r>
    </w:p>
    <w:p w14:paraId="33DCFE80" w14:textId="6EF662B3" w:rsidR="00386CFB" w:rsidRPr="00D74CBE" w:rsidRDefault="00386CFB" w:rsidP="00386CFB">
      <w:pPr>
        <w:numPr>
          <w:ilvl w:val="0"/>
          <w:numId w:val="240"/>
        </w:numPr>
        <w:spacing w:after="0"/>
        <w:rPr>
          <w:sz w:val="20"/>
          <w:szCs w:val="20"/>
        </w:rPr>
      </w:pPr>
      <w:r w:rsidRPr="00D74CBE">
        <w:rPr>
          <w:sz w:val="20"/>
          <w:szCs w:val="20"/>
        </w:rPr>
        <w:t>Ensure women are actively included in land-use decision-making, relocation planning and settlement governance to address their specific housing, livelihood, and safety needs.</w:t>
      </w:r>
    </w:p>
    <w:p w14:paraId="401C39CF" w14:textId="77777777" w:rsidR="00386CFB" w:rsidRPr="00D74CBE" w:rsidRDefault="00386CFB" w:rsidP="00386CFB">
      <w:pPr>
        <w:numPr>
          <w:ilvl w:val="0"/>
          <w:numId w:val="240"/>
        </w:numPr>
        <w:spacing w:after="0"/>
        <w:rPr>
          <w:sz w:val="20"/>
          <w:szCs w:val="20"/>
        </w:rPr>
      </w:pPr>
      <w:r w:rsidRPr="00D74CBE">
        <w:rPr>
          <w:sz w:val="20"/>
          <w:szCs w:val="20"/>
        </w:rPr>
        <w:t>Track and address barriers to women’s participation in land agreements and relocation planning to promote equitable access and benefits.</w:t>
      </w:r>
    </w:p>
    <w:p w14:paraId="15E294B7" w14:textId="77777777" w:rsidR="00386CFB" w:rsidRPr="00D74CBE" w:rsidRDefault="00386CFB" w:rsidP="00386CFB">
      <w:pPr>
        <w:spacing w:before="240"/>
        <w:rPr>
          <w:b/>
          <w:bCs/>
          <w:sz w:val="20"/>
          <w:szCs w:val="20"/>
        </w:rPr>
      </w:pPr>
      <w:r w:rsidRPr="00D74CBE">
        <w:rPr>
          <w:b/>
          <w:bCs/>
          <w:sz w:val="20"/>
          <w:szCs w:val="20"/>
        </w:rPr>
        <w:t>Child and youth-centred considerations</w:t>
      </w:r>
    </w:p>
    <w:p w14:paraId="306FF424" w14:textId="7D355387" w:rsidR="00386CFB" w:rsidRPr="00D74CBE" w:rsidRDefault="00386CFB" w:rsidP="00386CFB">
      <w:pPr>
        <w:numPr>
          <w:ilvl w:val="0"/>
          <w:numId w:val="241"/>
        </w:numPr>
        <w:spacing w:after="0"/>
        <w:rPr>
          <w:sz w:val="20"/>
          <w:szCs w:val="20"/>
        </w:rPr>
      </w:pPr>
      <w:r w:rsidRPr="00D74CBE">
        <w:rPr>
          <w:sz w:val="20"/>
          <w:szCs w:val="20"/>
        </w:rPr>
        <w:t>Design settlements and relocation sites with safe spaces for children and youth, including access to schools, play areas and youth engagement opportunities.</w:t>
      </w:r>
    </w:p>
    <w:p w14:paraId="51F5E3BE" w14:textId="4B461414" w:rsidR="00386CFB" w:rsidRPr="00D74CBE" w:rsidRDefault="00386CFB" w:rsidP="00386CFB">
      <w:pPr>
        <w:numPr>
          <w:ilvl w:val="0"/>
          <w:numId w:val="241"/>
        </w:numPr>
        <w:spacing w:after="0"/>
        <w:rPr>
          <w:sz w:val="20"/>
          <w:szCs w:val="20"/>
        </w:rPr>
      </w:pPr>
      <w:r>
        <w:rPr>
          <w:sz w:val="20"/>
          <w:szCs w:val="20"/>
        </w:rPr>
        <w:t xml:space="preserve">Prioritise </w:t>
      </w:r>
      <w:r w:rsidRPr="00D74CBE">
        <w:rPr>
          <w:sz w:val="20"/>
          <w:szCs w:val="20"/>
        </w:rPr>
        <w:t>youth perspectives in planning and decision-making to ensure future-oriented solutions and intergenerational ownership of land and housing arrangements.</w:t>
      </w:r>
    </w:p>
    <w:p w14:paraId="612EC19E" w14:textId="77777777" w:rsidR="00386CFB" w:rsidRPr="00D74CBE" w:rsidRDefault="00386CFB" w:rsidP="00386CFB">
      <w:pPr>
        <w:spacing w:before="240"/>
        <w:rPr>
          <w:b/>
          <w:bCs/>
          <w:sz w:val="20"/>
          <w:szCs w:val="20"/>
        </w:rPr>
      </w:pPr>
      <w:r w:rsidRPr="00D74CBE">
        <w:rPr>
          <w:b/>
          <w:bCs/>
          <w:sz w:val="20"/>
          <w:szCs w:val="20"/>
        </w:rPr>
        <w:t>Inclusion and accessibility considerations</w:t>
      </w:r>
    </w:p>
    <w:p w14:paraId="59C6C32E" w14:textId="0E0318C6" w:rsidR="00386CFB" w:rsidRPr="00D74CBE" w:rsidRDefault="00386CFB" w:rsidP="00386CFB">
      <w:pPr>
        <w:numPr>
          <w:ilvl w:val="0"/>
          <w:numId w:val="242"/>
        </w:numPr>
        <w:spacing w:after="0"/>
        <w:rPr>
          <w:sz w:val="20"/>
          <w:szCs w:val="20"/>
        </w:rPr>
      </w:pPr>
      <w:r w:rsidRPr="00D74CBE">
        <w:rPr>
          <w:sz w:val="20"/>
          <w:szCs w:val="20"/>
        </w:rPr>
        <w:t>Ensure settlement layouts, housing and public services are accessible to the elderly, people with disabilities and others with mobility or health needs.</w:t>
      </w:r>
    </w:p>
    <w:p w14:paraId="393AB46C" w14:textId="27DA2E7C" w:rsidR="00386CFB" w:rsidRDefault="00386CFB" w:rsidP="00386CFB">
      <w:pPr>
        <w:numPr>
          <w:ilvl w:val="0"/>
          <w:numId w:val="242"/>
        </w:numPr>
        <w:spacing w:after="0"/>
        <w:rPr>
          <w:sz w:val="20"/>
          <w:szCs w:val="20"/>
        </w:rPr>
      </w:pPr>
      <w:r w:rsidRPr="00D74CBE">
        <w:rPr>
          <w:sz w:val="20"/>
          <w:szCs w:val="20"/>
        </w:rPr>
        <w:t>Embed protections against exclusion or exploitation for vulnerable groups, ensuring equal access to land, housing and related services during and after relocation.</w:t>
      </w:r>
    </w:p>
    <w:p w14:paraId="40EC96A4" w14:textId="27F2F93B" w:rsidR="009F28A8" w:rsidRPr="00D74CBE" w:rsidRDefault="009F28A8" w:rsidP="00386CFB">
      <w:pPr>
        <w:numPr>
          <w:ilvl w:val="0"/>
          <w:numId w:val="242"/>
        </w:numPr>
        <w:spacing w:after="0"/>
        <w:rPr>
          <w:sz w:val="20"/>
          <w:szCs w:val="20"/>
        </w:rPr>
      </w:pPr>
      <w:r>
        <w:rPr>
          <w:sz w:val="20"/>
          <w:szCs w:val="20"/>
        </w:rPr>
        <w:t xml:space="preserve">Ensure all vulnerable groups have access to consultation sessions and the ability to raise their </w:t>
      </w:r>
      <w:r w:rsidR="00154169">
        <w:rPr>
          <w:sz w:val="20"/>
          <w:szCs w:val="20"/>
        </w:rPr>
        <w:t xml:space="preserve">priorities and </w:t>
      </w:r>
      <w:r>
        <w:rPr>
          <w:sz w:val="20"/>
          <w:szCs w:val="20"/>
        </w:rPr>
        <w:t>concerns confidentially or otherwise.</w:t>
      </w:r>
    </w:p>
    <w:p w14:paraId="27D9397D" w14:textId="77777777" w:rsidR="00386CFB" w:rsidRDefault="00386CFB" w:rsidP="008060BD">
      <w:pPr>
        <w:rPr>
          <w:b/>
          <w:bCs/>
          <w:sz w:val="20"/>
          <w:szCs w:val="20"/>
        </w:rPr>
      </w:pPr>
    </w:p>
    <w:p w14:paraId="3EABDFAB" w14:textId="2D249959" w:rsidR="00386CFB" w:rsidRPr="00386CFB" w:rsidRDefault="00386CFB" w:rsidP="008060BD">
      <w:pPr>
        <w:rPr>
          <w:b/>
          <w:bCs/>
          <w:sz w:val="20"/>
          <w:szCs w:val="20"/>
          <w:u w:val="single"/>
        </w:rPr>
      </w:pPr>
      <w:r w:rsidRPr="00386CFB">
        <w:rPr>
          <w:b/>
          <w:bCs/>
          <w:sz w:val="20"/>
          <w:szCs w:val="20"/>
          <w:u w:val="single"/>
        </w:rPr>
        <w:t>Policy actions and implementation frameworks:</w:t>
      </w:r>
    </w:p>
    <w:p w14:paraId="2E344A0E" w14:textId="32D8F6A2" w:rsidR="004A66F3" w:rsidRPr="008C2030" w:rsidRDefault="00D96597" w:rsidP="00D96597">
      <w:pPr>
        <w:spacing w:after="0"/>
        <w:jc w:val="right"/>
        <w:rPr>
          <w:b/>
          <w:bCs/>
          <w:sz w:val="20"/>
          <w:szCs w:val="20"/>
        </w:rPr>
      </w:pPr>
      <w:r w:rsidRPr="008C2030">
        <w:rPr>
          <w:b/>
          <w:bCs/>
          <w:sz w:val="20"/>
          <w:szCs w:val="20"/>
        </w:rPr>
        <w:t>Mapping of Safe, Suitable Land for Relocation</w:t>
      </w:r>
    </w:p>
    <w:p w14:paraId="127A361D" w14:textId="7978FCD6" w:rsidR="008060BD" w:rsidRPr="008C2030" w:rsidRDefault="008060BD" w:rsidP="008060BD">
      <w:pPr>
        <w:shd w:val="clear" w:color="auto" w:fill="000000" w:themeFill="text1"/>
        <w:rPr>
          <w:sz w:val="20"/>
          <w:szCs w:val="20"/>
          <w:lang w:val="en-US"/>
        </w:rPr>
      </w:pPr>
      <w:r w:rsidRPr="008C2030">
        <w:rPr>
          <w:b/>
          <w:bCs/>
          <w:sz w:val="20"/>
          <w:szCs w:val="20"/>
        </w:rPr>
        <w:t xml:space="preserve"> Action </w:t>
      </w:r>
      <w:r w:rsidR="003A3B5C" w:rsidRPr="008C2030">
        <w:rPr>
          <w:b/>
          <w:bCs/>
          <w:sz w:val="20"/>
          <w:szCs w:val="20"/>
        </w:rPr>
        <w:t>10</w:t>
      </w:r>
      <w:r w:rsidRPr="008C2030">
        <w:rPr>
          <w:b/>
          <w:bCs/>
          <w:sz w:val="20"/>
          <w:szCs w:val="20"/>
        </w:rPr>
        <w:t xml:space="preserve">.1 </w:t>
      </w:r>
      <w:r w:rsidRPr="008C2030">
        <w:rPr>
          <w:sz w:val="20"/>
          <w:szCs w:val="20"/>
        </w:rPr>
        <w:t>(original Action 6.1)</w:t>
      </w:r>
    </w:p>
    <w:p w14:paraId="025AF9CB" w14:textId="351530E5" w:rsidR="008060BD" w:rsidRPr="008C2030" w:rsidRDefault="008060BD" w:rsidP="008060BD">
      <w:pPr>
        <w:rPr>
          <w:sz w:val="20"/>
          <w:szCs w:val="20"/>
        </w:rPr>
      </w:pPr>
      <w:r w:rsidRPr="008C2030">
        <w:rPr>
          <w:b/>
          <w:bCs/>
          <w:sz w:val="20"/>
          <w:szCs w:val="20"/>
        </w:rPr>
        <w:t>Map safe, suitable and available land</w:t>
      </w:r>
      <w:r w:rsidR="00863A91" w:rsidRPr="008C2030">
        <w:rPr>
          <w:b/>
          <w:bCs/>
          <w:sz w:val="20"/>
          <w:szCs w:val="20"/>
        </w:rPr>
        <w:t xml:space="preserve"> </w:t>
      </w:r>
      <w:r w:rsidR="00863A91" w:rsidRPr="008C2030">
        <w:rPr>
          <w:b/>
          <w:bCs/>
          <w:color w:val="EE0000"/>
          <w:sz w:val="20"/>
          <w:szCs w:val="20"/>
        </w:rPr>
        <w:t>for relocating displaced</w:t>
      </w:r>
      <w:r w:rsidR="00CE5E31" w:rsidRPr="008C2030">
        <w:rPr>
          <w:b/>
          <w:bCs/>
          <w:color w:val="EE0000"/>
          <w:sz w:val="20"/>
          <w:szCs w:val="20"/>
        </w:rPr>
        <w:t xml:space="preserve"> or at-risk</w:t>
      </w:r>
      <w:r w:rsidR="00863A91" w:rsidRPr="008C2030">
        <w:rPr>
          <w:b/>
          <w:bCs/>
          <w:color w:val="EE0000"/>
          <w:sz w:val="20"/>
          <w:szCs w:val="20"/>
        </w:rPr>
        <w:t xml:space="preserve"> populations,</w:t>
      </w:r>
      <w:r w:rsidRPr="008C2030">
        <w:rPr>
          <w:b/>
          <w:bCs/>
          <w:color w:val="EE0000"/>
          <w:sz w:val="20"/>
          <w:szCs w:val="20"/>
        </w:rPr>
        <w:t xml:space="preserve"> </w:t>
      </w:r>
      <w:r w:rsidRPr="008C2030">
        <w:rPr>
          <w:strike/>
          <w:color w:val="EE0000"/>
          <w:sz w:val="20"/>
          <w:szCs w:val="20"/>
        </w:rPr>
        <w:t>and housin</w:t>
      </w:r>
      <w:r w:rsidR="00863A91" w:rsidRPr="008C2030">
        <w:rPr>
          <w:strike/>
          <w:color w:val="EE0000"/>
          <w:sz w:val="20"/>
          <w:szCs w:val="20"/>
        </w:rPr>
        <w:t>g</w:t>
      </w:r>
      <w:r w:rsidRPr="008C2030">
        <w:rPr>
          <w:strike/>
          <w:color w:val="EE0000"/>
          <w:sz w:val="20"/>
          <w:szCs w:val="20"/>
        </w:rPr>
        <w:t xml:space="preserve">. Mapping should be undertaken by the lead Ministry for this policy with MLNR, and </w:t>
      </w:r>
      <w:r w:rsidRPr="008C2030">
        <w:rPr>
          <w:sz w:val="20"/>
          <w:szCs w:val="20"/>
        </w:rPr>
        <w:t xml:space="preserve">in conjunction with multi-hazards national </w:t>
      </w:r>
      <w:r w:rsidR="00CE5E31" w:rsidRPr="008C2030">
        <w:rPr>
          <w:color w:val="EE0000"/>
          <w:sz w:val="20"/>
          <w:szCs w:val="20"/>
        </w:rPr>
        <w:t xml:space="preserve">displacement </w:t>
      </w:r>
      <w:r w:rsidRPr="008C2030">
        <w:rPr>
          <w:sz w:val="20"/>
          <w:szCs w:val="20"/>
        </w:rPr>
        <w:t>risk map</w:t>
      </w:r>
      <w:r w:rsidR="00CE5E31" w:rsidRPr="008C2030">
        <w:rPr>
          <w:color w:val="EE0000"/>
          <w:sz w:val="20"/>
          <w:szCs w:val="20"/>
        </w:rPr>
        <w:t>ping</w:t>
      </w:r>
      <w:r w:rsidRPr="008C2030">
        <w:rPr>
          <w:sz w:val="20"/>
          <w:szCs w:val="20"/>
        </w:rPr>
        <w:t xml:space="preserve"> and broader infrastructure and environmental planning controls. Considerations for suitable land </w:t>
      </w:r>
      <w:r w:rsidRPr="008C2030">
        <w:rPr>
          <w:strike/>
          <w:color w:val="EE0000"/>
          <w:sz w:val="20"/>
          <w:szCs w:val="20"/>
        </w:rPr>
        <w:t xml:space="preserve">for displaced populations </w:t>
      </w:r>
      <w:r w:rsidRPr="008C2030">
        <w:rPr>
          <w:sz w:val="20"/>
          <w:szCs w:val="20"/>
        </w:rPr>
        <w:t>need to include community preferences, proximity to previous locations, customary boundaries</w:t>
      </w:r>
      <w:r w:rsidR="00CE5E31" w:rsidRPr="008C2030">
        <w:rPr>
          <w:sz w:val="20"/>
          <w:szCs w:val="20"/>
        </w:rPr>
        <w:t xml:space="preserve"> </w:t>
      </w:r>
      <w:r w:rsidR="00CE5E31" w:rsidRPr="008C2030">
        <w:rPr>
          <w:color w:val="EE0000"/>
          <w:sz w:val="20"/>
          <w:szCs w:val="20"/>
        </w:rPr>
        <w:t xml:space="preserve">and customary links between </w:t>
      </w:r>
      <w:r w:rsidR="00CE5E31" w:rsidRPr="008C2030">
        <w:rPr>
          <w:color w:val="EE0000"/>
          <w:sz w:val="20"/>
          <w:szCs w:val="20"/>
        </w:rPr>
        <w:lastRenderedPageBreak/>
        <w:t>locations</w:t>
      </w:r>
      <w:r w:rsidRPr="008C2030">
        <w:rPr>
          <w:sz w:val="20"/>
          <w:szCs w:val="20"/>
        </w:rPr>
        <w:t xml:space="preserve">, access to natural resources, sources of traditional livelihoods, markets and urban centres, suitability of land for gardening, accessibility of water, electricity, transportation, education and health </w:t>
      </w:r>
      <w:proofErr w:type="gramStart"/>
      <w:r w:rsidRPr="008C2030">
        <w:rPr>
          <w:sz w:val="20"/>
          <w:szCs w:val="20"/>
        </w:rPr>
        <w:t>services</w:t>
      </w:r>
      <w:r w:rsidRPr="008C2030">
        <w:rPr>
          <w:strike/>
          <w:color w:val="EE0000"/>
          <w:sz w:val="20"/>
          <w:szCs w:val="20"/>
        </w:rPr>
        <w:t>(</w:t>
      </w:r>
      <w:proofErr w:type="gramEnd"/>
      <w:r w:rsidRPr="008C2030">
        <w:rPr>
          <w:strike/>
          <w:color w:val="EE0000"/>
          <w:sz w:val="20"/>
          <w:szCs w:val="20"/>
        </w:rPr>
        <w:t>see Strategic area 3)</w:t>
      </w:r>
      <w:r w:rsidRPr="008C2030">
        <w:rPr>
          <w:sz w:val="20"/>
          <w:szCs w:val="20"/>
        </w:rPr>
        <w:t xml:space="preserve">. Protection of </w:t>
      </w:r>
      <w:proofErr w:type="gramStart"/>
      <w:r w:rsidRPr="008C2030">
        <w:rPr>
          <w:sz w:val="20"/>
          <w:szCs w:val="20"/>
        </w:rPr>
        <w:t>environmentally-sensitive</w:t>
      </w:r>
      <w:proofErr w:type="gramEnd"/>
      <w:r w:rsidRPr="008C2030">
        <w:rPr>
          <w:sz w:val="20"/>
          <w:szCs w:val="20"/>
        </w:rPr>
        <w:t xml:space="preserve"> land should also be ensured in this process to limit degradation of sensitive ecosystems.</w:t>
      </w:r>
    </w:p>
    <w:p w14:paraId="7F31F73D" w14:textId="5A848ED6" w:rsidR="008060BD" w:rsidRPr="008C2030" w:rsidRDefault="008060BD" w:rsidP="008060BD">
      <w:pPr>
        <w:rPr>
          <w:color w:val="EE000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001F3883" w:rsidRPr="008C2030">
        <w:rPr>
          <w:i/>
          <w:iCs/>
          <w:color w:val="4C94D8" w:themeColor="text2" w:themeTint="80"/>
          <w:sz w:val="20"/>
          <w:szCs w:val="20"/>
        </w:rPr>
        <w:t>A national inventory of safe and suitable land and housing is established, providing a clear foundation for relocation planning that respects community needs, protects ecosystems, and supports long-term sustainability and access to essential services.</w:t>
      </w:r>
    </w:p>
    <w:p w14:paraId="3AE6E342" w14:textId="77777777" w:rsidR="008060BD" w:rsidRPr="008C2030" w:rsidRDefault="008060BD" w:rsidP="008060BD">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8060BD" w:rsidRPr="008C2030" w14:paraId="1ABD789C"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6A93DCF" w14:textId="77777777" w:rsidR="008060BD" w:rsidRPr="008C2030" w:rsidRDefault="008060BD" w:rsidP="003F20AC">
            <w:pPr>
              <w:rPr>
                <w:color w:val="auto"/>
                <w:sz w:val="20"/>
                <w:szCs w:val="20"/>
              </w:rPr>
            </w:pPr>
            <w:r w:rsidRPr="008C2030">
              <w:rPr>
                <w:color w:val="auto"/>
                <w:sz w:val="20"/>
                <w:szCs w:val="20"/>
              </w:rPr>
              <w:t>Action/s</w:t>
            </w:r>
          </w:p>
        </w:tc>
        <w:tc>
          <w:tcPr>
            <w:tcW w:w="3237" w:type="dxa"/>
          </w:tcPr>
          <w:p w14:paraId="65B4F814" w14:textId="58E27DB2" w:rsidR="008060BD"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10.1</w:t>
            </w:r>
          </w:p>
        </w:tc>
        <w:tc>
          <w:tcPr>
            <w:tcW w:w="1299" w:type="dxa"/>
            <w:shd w:val="clear" w:color="auto" w:fill="D1D1D1" w:themeFill="background2" w:themeFillShade="E6"/>
          </w:tcPr>
          <w:p w14:paraId="6A9DF4D9" w14:textId="77777777" w:rsidR="008060BD" w:rsidRPr="008C2030" w:rsidRDefault="008060B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8C72404" w14:textId="20E9664C" w:rsidR="008060BD" w:rsidRPr="008C2030" w:rsidRDefault="00CE5E31"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8060BD" w:rsidRPr="008C2030" w14:paraId="4E2279AA"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1C8B343" w14:textId="77777777" w:rsidR="008060BD" w:rsidRPr="008C2030" w:rsidRDefault="008060BD" w:rsidP="003F20AC">
            <w:pPr>
              <w:rPr>
                <w:color w:val="auto"/>
                <w:sz w:val="20"/>
                <w:szCs w:val="20"/>
              </w:rPr>
            </w:pPr>
            <w:r w:rsidRPr="008C2030">
              <w:rPr>
                <w:color w:val="auto"/>
                <w:sz w:val="20"/>
                <w:szCs w:val="20"/>
              </w:rPr>
              <w:t>Lead</w:t>
            </w:r>
          </w:p>
        </w:tc>
        <w:tc>
          <w:tcPr>
            <w:tcW w:w="3237" w:type="dxa"/>
            <w:shd w:val="clear" w:color="auto" w:fill="auto"/>
          </w:tcPr>
          <w:p w14:paraId="3B921331" w14:textId="3DB1796A" w:rsidR="008060BD" w:rsidRPr="008C2030" w:rsidRDefault="00CE5E3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 Lead Ministry</w:t>
            </w:r>
          </w:p>
        </w:tc>
        <w:tc>
          <w:tcPr>
            <w:tcW w:w="1299" w:type="dxa"/>
            <w:shd w:val="clear" w:color="auto" w:fill="D1D1D1" w:themeFill="background2" w:themeFillShade="E6"/>
          </w:tcPr>
          <w:p w14:paraId="6DF71065" w14:textId="77777777" w:rsidR="008060BD" w:rsidRPr="008C2030" w:rsidRDefault="008060B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A3CEB7A" w14:textId="2C6FA1C1" w:rsidR="008060BD" w:rsidRPr="008C2030" w:rsidRDefault="00CE5E3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NCLMO; Malvatumauri; DLA; DUAP</w:t>
            </w:r>
            <w:r w:rsidR="0045468D" w:rsidRPr="008C2030">
              <w:rPr>
                <w:color w:val="auto"/>
                <w:sz w:val="20"/>
                <w:szCs w:val="20"/>
              </w:rPr>
              <w:t>; NDMO; NRU; DoCC</w:t>
            </w:r>
          </w:p>
        </w:tc>
      </w:tr>
      <w:tr w:rsidR="008060BD" w:rsidRPr="008C2030" w14:paraId="0854E5CF"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BA26080" w14:textId="77777777" w:rsidR="008060BD" w:rsidRPr="008C2030" w:rsidRDefault="008060BD" w:rsidP="003F20AC">
            <w:pPr>
              <w:rPr>
                <w:sz w:val="20"/>
                <w:szCs w:val="20"/>
              </w:rPr>
            </w:pPr>
            <w:r w:rsidRPr="008C2030">
              <w:rPr>
                <w:color w:val="auto"/>
                <w:sz w:val="20"/>
                <w:szCs w:val="20"/>
              </w:rPr>
              <w:t>Outputs</w:t>
            </w:r>
          </w:p>
        </w:tc>
        <w:tc>
          <w:tcPr>
            <w:tcW w:w="7745" w:type="dxa"/>
            <w:gridSpan w:val="3"/>
          </w:tcPr>
          <w:p w14:paraId="20608D0E" w14:textId="1927C694" w:rsidR="00CE5E31" w:rsidRPr="008C2030" w:rsidRDefault="00CE5E31"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Land </w:t>
            </w:r>
            <w:r w:rsidR="0045468D" w:rsidRPr="008C2030">
              <w:rPr>
                <w:sz w:val="20"/>
                <w:szCs w:val="20"/>
                <w:lang w:val="en-US"/>
              </w:rPr>
              <w:t>identification taskforce</w:t>
            </w:r>
            <w:r w:rsidRPr="008C2030">
              <w:rPr>
                <w:sz w:val="20"/>
                <w:szCs w:val="20"/>
                <w:lang w:val="en-US"/>
              </w:rPr>
              <w:t xml:space="preserve"> established and operational.</w:t>
            </w:r>
            <w:r w:rsidRPr="008C2030">
              <w:rPr>
                <w:sz w:val="20"/>
                <w:szCs w:val="20"/>
              </w:rPr>
              <w:t> </w:t>
            </w:r>
          </w:p>
          <w:p w14:paraId="26C522ED" w14:textId="7E73771F" w:rsidR="0045468D" w:rsidRPr="008C2030" w:rsidRDefault="0045468D"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Prioritised list of communities based on multi-hazard displacement risk hotspot mapping.</w:t>
            </w:r>
          </w:p>
          <w:p w14:paraId="33100A22" w14:textId="25F9E38D" w:rsidR="00CE5E31" w:rsidRPr="008C2030" w:rsidRDefault="00CE5E31"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framework and toolkit for land assessment developed. </w:t>
            </w:r>
          </w:p>
          <w:p w14:paraId="09618F19" w14:textId="461DA740" w:rsidR="00CE5E31" w:rsidRPr="008C2030" w:rsidRDefault="00CE5E31"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Relocation or resettlement sites assessed and documented. </w:t>
            </w:r>
          </w:p>
          <w:p w14:paraId="7EBB7643" w14:textId="1750BF77" w:rsidR="00CE5E31" w:rsidRPr="008C2030" w:rsidRDefault="00CE5E31"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digital inventory of suitable land and housing sites published and linked to GIS platforms</w:t>
            </w:r>
            <w:r w:rsidR="0045468D" w:rsidRPr="008C2030">
              <w:rPr>
                <w:sz w:val="20"/>
                <w:szCs w:val="20"/>
              </w:rPr>
              <w:t xml:space="preserve"> (e.g. national relocation land bank).</w:t>
            </w:r>
          </w:p>
          <w:p w14:paraId="78B4F3C7" w14:textId="10D832D0" w:rsidR="00CE5E31" w:rsidRPr="008C2030" w:rsidRDefault="00CE5E31"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Site selection reports validated and used in </w:t>
            </w:r>
            <w:r w:rsidR="0045468D" w:rsidRPr="008C2030">
              <w:rPr>
                <w:sz w:val="20"/>
                <w:szCs w:val="20"/>
                <w:lang w:val="en-US"/>
              </w:rPr>
              <w:t>priority</w:t>
            </w:r>
            <w:r w:rsidRPr="008C2030">
              <w:rPr>
                <w:sz w:val="20"/>
                <w:szCs w:val="20"/>
                <w:lang w:val="en-US"/>
              </w:rPr>
              <w:t xml:space="preserve"> planned relocation initiatives.</w:t>
            </w:r>
            <w:r w:rsidRPr="008C2030">
              <w:rPr>
                <w:sz w:val="20"/>
                <w:szCs w:val="20"/>
              </w:rPr>
              <w:t> </w:t>
            </w:r>
          </w:p>
          <w:p w14:paraId="75138151" w14:textId="015D2AF9" w:rsidR="008060BD" w:rsidRPr="008C2030" w:rsidRDefault="00CE5E31" w:rsidP="00CE5E3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Provincial and sectoral actors trained in site assessment and land use inventory. </w:t>
            </w:r>
          </w:p>
        </w:tc>
      </w:tr>
    </w:tbl>
    <w:p w14:paraId="13E60485" w14:textId="77777777" w:rsidR="008060BD" w:rsidRPr="008C2030" w:rsidRDefault="008060BD">
      <w:pPr>
        <w:rPr>
          <w:b/>
          <w:bCs/>
          <w:sz w:val="20"/>
          <w:szCs w:val="20"/>
        </w:rPr>
      </w:pPr>
    </w:p>
    <w:p w14:paraId="1A75AADA" w14:textId="62C09AC2" w:rsidR="00D96597" w:rsidRPr="008C2030" w:rsidRDefault="00D96597" w:rsidP="00D96597">
      <w:pPr>
        <w:spacing w:after="0"/>
        <w:jc w:val="right"/>
        <w:rPr>
          <w:b/>
          <w:bCs/>
          <w:sz w:val="20"/>
          <w:szCs w:val="20"/>
        </w:rPr>
      </w:pPr>
      <w:r w:rsidRPr="008C2030">
        <w:rPr>
          <w:b/>
          <w:bCs/>
          <w:sz w:val="20"/>
          <w:szCs w:val="20"/>
        </w:rPr>
        <w:t>Potential Host Household Mapping</w:t>
      </w:r>
    </w:p>
    <w:p w14:paraId="1F83EACA" w14:textId="19B0B736"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10</w:t>
      </w:r>
      <w:r w:rsidRPr="008C2030">
        <w:rPr>
          <w:b/>
          <w:bCs/>
          <w:sz w:val="20"/>
          <w:szCs w:val="20"/>
        </w:rPr>
        <w:t xml:space="preserve">.2 </w:t>
      </w:r>
      <w:r w:rsidRPr="008C2030">
        <w:rPr>
          <w:sz w:val="20"/>
          <w:szCs w:val="20"/>
        </w:rPr>
        <w:t>(original Action 6.2)</w:t>
      </w:r>
    </w:p>
    <w:p w14:paraId="43F05B11" w14:textId="3521F0B7" w:rsidR="0045468D" w:rsidRPr="008C2030" w:rsidRDefault="0045468D" w:rsidP="0045468D">
      <w:pPr>
        <w:rPr>
          <w:sz w:val="20"/>
          <w:szCs w:val="20"/>
        </w:rPr>
      </w:pPr>
      <w:r w:rsidRPr="008C2030">
        <w:rPr>
          <w:sz w:val="20"/>
          <w:szCs w:val="20"/>
          <w:lang w:val="en-US"/>
        </w:rPr>
        <w:t>Identify and map private households willing and able to host displaced people temporarily through a structured, community-based survey. This information will support preparedness planning and expand short-term shelter options during emergencies.</w:t>
      </w:r>
      <w:r w:rsidRPr="008C2030">
        <w:rPr>
          <w:sz w:val="20"/>
          <w:szCs w:val="20"/>
        </w:rPr>
        <w:t> </w:t>
      </w:r>
    </w:p>
    <w:p w14:paraId="10DDE78A" w14:textId="72B10849" w:rsidR="0045468D" w:rsidRPr="008C2030" w:rsidRDefault="0045468D" w:rsidP="0045468D">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A community-informed database of potential host households </w:t>
      </w:r>
      <w:proofErr w:type="gramStart"/>
      <w:r w:rsidRPr="008C2030">
        <w:rPr>
          <w:i/>
          <w:iCs/>
          <w:color w:val="4C94D8" w:themeColor="text2" w:themeTint="80"/>
          <w:sz w:val="20"/>
          <w:szCs w:val="20"/>
          <w:lang w:val="en-US"/>
        </w:rPr>
        <w:t>is established</w:t>
      </w:r>
      <w:proofErr w:type="gramEnd"/>
      <w:r w:rsidRPr="008C2030">
        <w:rPr>
          <w:i/>
          <w:iCs/>
          <w:color w:val="4C94D8" w:themeColor="text2" w:themeTint="80"/>
          <w:sz w:val="20"/>
          <w:szCs w:val="20"/>
          <w:lang w:val="en-US"/>
        </w:rPr>
        <w:t xml:space="preserve"> for high-risk locations, enhancing local preparedness and providing safe, dignified, and culturally appropriate temporary accommodation options during displacement events.</w:t>
      </w:r>
      <w:r w:rsidRPr="008C2030">
        <w:rPr>
          <w:color w:val="4C94D8" w:themeColor="text2" w:themeTint="80"/>
          <w:sz w:val="20"/>
          <w:szCs w:val="20"/>
        </w:rPr>
        <w:t> </w:t>
      </w:r>
    </w:p>
    <w:p w14:paraId="75472F62" w14:textId="77777777" w:rsidR="0045468D" w:rsidRPr="008C2030" w:rsidRDefault="0045468D" w:rsidP="0045468D">
      <w:pPr>
        <w:rPr>
          <w:sz w:val="20"/>
          <w:szCs w:val="20"/>
        </w:rPr>
      </w:pPr>
    </w:p>
    <w:p w14:paraId="1C9ED06E"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17B90787"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3AEC12A"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32352806" w14:textId="70471FBE" w:rsidR="0045468D"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10.2</w:t>
            </w:r>
          </w:p>
        </w:tc>
        <w:tc>
          <w:tcPr>
            <w:tcW w:w="1299" w:type="dxa"/>
            <w:shd w:val="clear" w:color="auto" w:fill="D1D1D1" w:themeFill="background2" w:themeFillShade="E6"/>
          </w:tcPr>
          <w:p w14:paraId="3C4D37C3"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960F58C" w14:textId="3B087A61" w:rsidR="0045468D" w:rsidRPr="008C2030" w:rsidRDefault="009B7FA4"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45468D" w:rsidRPr="008C2030" w14:paraId="54B70C80"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0628FB3"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502F8EB5" w14:textId="737D41EE" w:rsidR="0045468D" w:rsidRPr="008C2030" w:rsidRDefault="009B7FA4"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299" w:type="dxa"/>
            <w:shd w:val="clear" w:color="auto" w:fill="D1D1D1" w:themeFill="background2" w:themeFillShade="E6"/>
          </w:tcPr>
          <w:p w14:paraId="4B8296EF"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BE53F37" w14:textId="54E0F399" w:rsidR="0045468D" w:rsidRPr="008C2030" w:rsidRDefault="009B7FA4"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r>
      <w:tr w:rsidR="0045468D" w:rsidRPr="008C2030" w14:paraId="0133337E"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D677D85"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0C5473B4" w14:textId="32E469D3" w:rsidR="0045468D" w:rsidRPr="008C2030" w:rsidRDefault="0045468D" w:rsidP="0045468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Host </w:t>
            </w:r>
            <w:r w:rsidR="009B7FA4" w:rsidRPr="008C2030">
              <w:rPr>
                <w:sz w:val="20"/>
                <w:szCs w:val="20"/>
              </w:rPr>
              <w:t>household identification protocol</w:t>
            </w:r>
            <w:r w:rsidRPr="008C2030">
              <w:rPr>
                <w:sz w:val="20"/>
                <w:szCs w:val="20"/>
              </w:rPr>
              <w:t xml:space="preserve"> endorsed and rolled out nationally. </w:t>
            </w:r>
          </w:p>
          <w:p w14:paraId="1EE7816E" w14:textId="7FBC953F" w:rsidR="0045468D" w:rsidRPr="008C2030" w:rsidRDefault="0045468D" w:rsidP="0045468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Community-based survey completed in high-risk communities. </w:t>
            </w:r>
          </w:p>
          <w:p w14:paraId="325D25EA" w14:textId="75F2BAD4" w:rsidR="0045468D" w:rsidRPr="008C2030" w:rsidRDefault="009B7FA4" w:rsidP="0045468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H</w:t>
            </w:r>
            <w:r w:rsidR="0045468D" w:rsidRPr="008C2030">
              <w:rPr>
                <w:sz w:val="20"/>
                <w:szCs w:val="20"/>
                <w:lang w:val="en-US"/>
              </w:rPr>
              <w:t>ouseholds identified, assessed, and recorded in digital Host Household Database.</w:t>
            </w:r>
            <w:r w:rsidR="0045468D" w:rsidRPr="008C2030">
              <w:rPr>
                <w:sz w:val="20"/>
                <w:szCs w:val="20"/>
              </w:rPr>
              <w:t> </w:t>
            </w:r>
          </w:p>
          <w:p w14:paraId="3A844A64" w14:textId="01481F5A" w:rsidR="0045468D" w:rsidRPr="008C2030" w:rsidRDefault="0045468D" w:rsidP="0045468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Orientation and support materials developed and distributed to all registered host families. </w:t>
            </w:r>
          </w:p>
          <w:p w14:paraId="0026A3A4" w14:textId="12271B1F" w:rsidR="0045468D" w:rsidRPr="008C2030" w:rsidRDefault="0045468D" w:rsidP="0045468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Host household database linked to national emergency preparedness systems and response planning tools. </w:t>
            </w:r>
          </w:p>
          <w:p w14:paraId="68BBA198" w14:textId="32521584" w:rsidR="0045468D" w:rsidRPr="008C2030" w:rsidRDefault="009B7FA4" w:rsidP="0045468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R</w:t>
            </w:r>
            <w:r w:rsidR="0045468D" w:rsidRPr="008C2030">
              <w:rPr>
                <w:sz w:val="20"/>
                <w:szCs w:val="20"/>
                <w:lang w:val="en-US"/>
              </w:rPr>
              <w:t>eview mechanism established for data quality and household status verification.</w:t>
            </w:r>
          </w:p>
        </w:tc>
      </w:tr>
    </w:tbl>
    <w:p w14:paraId="76E2783C" w14:textId="244B1223" w:rsidR="0045468D" w:rsidRDefault="0045468D" w:rsidP="0045468D">
      <w:pPr>
        <w:rPr>
          <w:b/>
          <w:bCs/>
          <w:sz w:val="20"/>
          <w:szCs w:val="20"/>
        </w:rPr>
      </w:pPr>
    </w:p>
    <w:p w14:paraId="0A7D86B9" w14:textId="77777777" w:rsidR="0015094A" w:rsidRDefault="0015094A" w:rsidP="0045468D">
      <w:pPr>
        <w:rPr>
          <w:b/>
          <w:bCs/>
          <w:sz w:val="20"/>
          <w:szCs w:val="20"/>
        </w:rPr>
      </w:pPr>
    </w:p>
    <w:p w14:paraId="5D5A2639" w14:textId="77777777" w:rsidR="0015094A" w:rsidRPr="008C2030" w:rsidRDefault="0015094A" w:rsidP="0045468D">
      <w:pPr>
        <w:rPr>
          <w:b/>
          <w:bCs/>
          <w:sz w:val="20"/>
          <w:szCs w:val="20"/>
        </w:rPr>
      </w:pPr>
    </w:p>
    <w:p w14:paraId="56011BAC" w14:textId="29B60371" w:rsidR="00D96597" w:rsidRPr="008C2030" w:rsidRDefault="00D96597" w:rsidP="00D96597">
      <w:pPr>
        <w:spacing w:after="0"/>
        <w:jc w:val="right"/>
        <w:rPr>
          <w:b/>
          <w:bCs/>
          <w:sz w:val="20"/>
          <w:szCs w:val="20"/>
        </w:rPr>
      </w:pPr>
      <w:r w:rsidRPr="008C2030">
        <w:rPr>
          <w:b/>
          <w:bCs/>
          <w:sz w:val="20"/>
          <w:szCs w:val="20"/>
        </w:rPr>
        <w:lastRenderedPageBreak/>
        <w:t>Land Access and Allocation Arrangements</w:t>
      </w:r>
    </w:p>
    <w:p w14:paraId="5C0C40EE" w14:textId="6C32CAAD"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10</w:t>
      </w:r>
      <w:r w:rsidRPr="008C2030">
        <w:rPr>
          <w:b/>
          <w:bCs/>
          <w:sz w:val="20"/>
          <w:szCs w:val="20"/>
        </w:rPr>
        <w:t>.</w:t>
      </w:r>
      <w:r w:rsidR="00407BD0" w:rsidRPr="008C2030">
        <w:rPr>
          <w:b/>
          <w:bCs/>
          <w:sz w:val="20"/>
          <w:szCs w:val="20"/>
        </w:rPr>
        <w:t>3</w:t>
      </w:r>
      <w:r w:rsidRPr="008C2030">
        <w:rPr>
          <w:b/>
          <w:bCs/>
          <w:sz w:val="20"/>
          <w:szCs w:val="20"/>
        </w:rPr>
        <w:t xml:space="preserve"> </w:t>
      </w:r>
      <w:r w:rsidRPr="008C2030">
        <w:rPr>
          <w:sz w:val="20"/>
          <w:szCs w:val="20"/>
        </w:rPr>
        <w:t>(original Action 6.</w:t>
      </w:r>
      <w:r w:rsidR="00407BD0" w:rsidRPr="008C2030">
        <w:rPr>
          <w:sz w:val="20"/>
          <w:szCs w:val="20"/>
        </w:rPr>
        <w:t>3</w:t>
      </w:r>
      <w:r w:rsidRPr="008C2030">
        <w:rPr>
          <w:sz w:val="20"/>
          <w:szCs w:val="20"/>
        </w:rPr>
        <w:t>)</w:t>
      </w:r>
    </w:p>
    <w:p w14:paraId="3F9356A1" w14:textId="630261DB" w:rsidR="0045468D" w:rsidRPr="008C2030" w:rsidRDefault="00407BD0" w:rsidP="00407BD0">
      <w:pPr>
        <w:rPr>
          <w:sz w:val="20"/>
          <w:szCs w:val="20"/>
        </w:rPr>
      </w:pPr>
      <w:r w:rsidRPr="008C2030">
        <w:rPr>
          <w:sz w:val="20"/>
          <w:szCs w:val="20"/>
        </w:rPr>
        <w:t xml:space="preserve">Promote innovative, community-led processes for negotiating new land arrangements, supported by </w:t>
      </w:r>
      <w:r w:rsidRPr="008C2030">
        <w:rPr>
          <w:color w:val="EE0000"/>
          <w:sz w:val="20"/>
          <w:szCs w:val="20"/>
        </w:rPr>
        <w:t>local</w:t>
      </w:r>
      <w:r w:rsidR="00E0044C" w:rsidRPr="008C2030">
        <w:rPr>
          <w:color w:val="EE0000"/>
          <w:sz w:val="20"/>
          <w:szCs w:val="20"/>
        </w:rPr>
        <w:t xml:space="preserve"> and customary </w:t>
      </w:r>
      <w:proofErr w:type="gramStart"/>
      <w:r w:rsidR="00E0044C" w:rsidRPr="008C2030">
        <w:rPr>
          <w:color w:val="EE0000"/>
          <w:sz w:val="20"/>
          <w:szCs w:val="20"/>
        </w:rPr>
        <w:t>authorities</w:t>
      </w:r>
      <w:proofErr w:type="gramEnd"/>
      <w:r w:rsidR="00E0044C" w:rsidRPr="008C2030">
        <w:rPr>
          <w:color w:val="EE0000"/>
          <w:sz w:val="20"/>
          <w:szCs w:val="20"/>
        </w:rPr>
        <w:t xml:space="preserve"> </w:t>
      </w:r>
      <w:r w:rsidRPr="008C2030">
        <w:rPr>
          <w:strike/>
          <w:color w:val="EE0000"/>
          <w:sz w:val="20"/>
          <w:szCs w:val="20"/>
        </w:rPr>
        <w:t>government</w:t>
      </w:r>
      <w:r w:rsidRPr="008C2030">
        <w:rPr>
          <w:sz w:val="20"/>
          <w:szCs w:val="20"/>
        </w:rPr>
        <w:t>. Exploration of new community-led processes should draw on lessons learned from past relocations, in Vanuatu and elsewhere in the Pacific.</w:t>
      </w:r>
    </w:p>
    <w:p w14:paraId="1B8844E1" w14:textId="1F3271C8" w:rsidR="00407BD0" w:rsidRPr="008C2030" w:rsidRDefault="00407BD0" w:rsidP="00407BD0">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Locally driven and culturally appropriate land agreements </w:t>
      </w:r>
      <w:proofErr w:type="gramStart"/>
      <w:r w:rsidRPr="008C2030">
        <w:rPr>
          <w:i/>
          <w:iCs/>
          <w:color w:val="4C94D8" w:themeColor="text2" w:themeTint="80"/>
          <w:sz w:val="20"/>
          <w:szCs w:val="20"/>
          <w:lang w:val="en-US"/>
        </w:rPr>
        <w:t>are facilitated</w:t>
      </w:r>
      <w:proofErr w:type="gramEnd"/>
      <w:r w:rsidRPr="008C2030">
        <w:rPr>
          <w:i/>
          <w:iCs/>
          <w:color w:val="4C94D8" w:themeColor="text2" w:themeTint="80"/>
          <w:sz w:val="20"/>
          <w:szCs w:val="20"/>
          <w:lang w:val="en-US"/>
        </w:rPr>
        <w:t>, increasing community ownership, reducing conflict, and enabling more sustainable and accepted relocation outcomes.</w:t>
      </w:r>
      <w:r w:rsidRPr="008C2030">
        <w:rPr>
          <w:color w:val="4C94D8" w:themeColor="text2" w:themeTint="80"/>
          <w:sz w:val="20"/>
          <w:szCs w:val="20"/>
        </w:rPr>
        <w:t> </w:t>
      </w:r>
    </w:p>
    <w:p w14:paraId="126F303D"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2DA490E0"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E9A4E27"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10B51EA3" w14:textId="77549D09" w:rsidR="0045468D"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10.3</w:t>
            </w:r>
          </w:p>
        </w:tc>
        <w:tc>
          <w:tcPr>
            <w:tcW w:w="1299" w:type="dxa"/>
            <w:shd w:val="clear" w:color="auto" w:fill="D1D1D1" w:themeFill="background2" w:themeFillShade="E6"/>
          </w:tcPr>
          <w:p w14:paraId="0F651F58"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5703B6D" w14:textId="24E6A209" w:rsidR="0045468D" w:rsidRPr="008C2030" w:rsidRDefault="00E0044C"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45468D" w:rsidRPr="008C2030" w14:paraId="72EF94A0"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D56B7C5"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22D4C49A" w14:textId="1FE0987E" w:rsidR="0045468D" w:rsidRPr="008C2030" w:rsidRDefault="00E0044C"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57871F16"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5C07258" w14:textId="2CB4C5BE" w:rsidR="0045468D" w:rsidRPr="008C2030" w:rsidRDefault="00E0044C"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VKS, NCLMO, MoLNR, DLA, DUAP</w:t>
            </w:r>
          </w:p>
        </w:tc>
      </w:tr>
      <w:tr w:rsidR="0045468D" w:rsidRPr="008C2030" w14:paraId="61CBB94A"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C25A54D"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72C0E58A" w14:textId="77777777" w:rsidR="00E0044C"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National workshop/dialogue series convened with traditional leaders, landowners, and displaced groups.</w:t>
            </w:r>
            <w:r w:rsidRPr="008C2030">
              <w:rPr>
                <w:sz w:val="20"/>
                <w:szCs w:val="20"/>
              </w:rPr>
              <w:t> </w:t>
            </w:r>
          </w:p>
          <w:p w14:paraId="141A1C85" w14:textId="30C81116" w:rsidR="00E0044C"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Review of Pacific and Vanuatu-based community land negotiation practices published. </w:t>
            </w:r>
          </w:p>
          <w:p w14:paraId="220B7B71" w14:textId="2E12D64D" w:rsidR="00E0044C"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Negotiation and land arrangement framework developed.</w:t>
            </w:r>
          </w:p>
          <w:p w14:paraId="48C4CE18" w14:textId="08CA135A" w:rsidR="00E0044C"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Community-led land agreements successfully negotiated and documented. </w:t>
            </w:r>
          </w:p>
          <w:p w14:paraId="024A2020" w14:textId="4D937082" w:rsidR="00E0044C"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Safeguards and legal templates for community agreements standardized and disseminated. </w:t>
            </w:r>
          </w:p>
          <w:p w14:paraId="70BF15CF" w14:textId="1C0D8426" w:rsidR="00E0044C"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Local government staff and community facilitators trained in culturally sensitive negotiation support. </w:t>
            </w:r>
          </w:p>
          <w:p w14:paraId="7B435974" w14:textId="1FD5F6F8" w:rsidR="0045468D" w:rsidRPr="008C2030" w:rsidRDefault="00E0044C" w:rsidP="00E0044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Relocation guidelines, SOPs or other operational documents updated to incorporate community-led land negotiation models.</w:t>
            </w:r>
          </w:p>
        </w:tc>
      </w:tr>
    </w:tbl>
    <w:p w14:paraId="3D4D3DD4" w14:textId="77777777" w:rsidR="008060BD" w:rsidRPr="008C2030" w:rsidRDefault="008060BD">
      <w:pPr>
        <w:rPr>
          <w:b/>
          <w:bCs/>
          <w:sz w:val="20"/>
          <w:szCs w:val="20"/>
        </w:rPr>
      </w:pPr>
    </w:p>
    <w:p w14:paraId="5F3D4FA7" w14:textId="77777777" w:rsidR="00D96597" w:rsidRPr="008C2030" w:rsidRDefault="00D96597">
      <w:pPr>
        <w:rPr>
          <w:b/>
          <w:bCs/>
          <w:sz w:val="20"/>
          <w:szCs w:val="20"/>
        </w:rPr>
      </w:pPr>
    </w:p>
    <w:p w14:paraId="46799CFB" w14:textId="5D004C69"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10</w:t>
      </w:r>
      <w:r w:rsidRPr="008C2030">
        <w:rPr>
          <w:b/>
          <w:bCs/>
          <w:sz w:val="20"/>
          <w:szCs w:val="20"/>
        </w:rPr>
        <w:t>.</w:t>
      </w:r>
      <w:r w:rsidR="00E0044C" w:rsidRPr="008C2030">
        <w:rPr>
          <w:b/>
          <w:bCs/>
          <w:sz w:val="20"/>
          <w:szCs w:val="20"/>
        </w:rPr>
        <w:t>4</w:t>
      </w:r>
      <w:r w:rsidRPr="008C2030">
        <w:rPr>
          <w:b/>
          <w:bCs/>
          <w:sz w:val="20"/>
          <w:szCs w:val="20"/>
        </w:rPr>
        <w:t xml:space="preserve"> </w:t>
      </w:r>
      <w:r w:rsidRPr="008C2030">
        <w:rPr>
          <w:sz w:val="20"/>
          <w:szCs w:val="20"/>
        </w:rPr>
        <w:t>(original Action 6.</w:t>
      </w:r>
      <w:r w:rsidR="00E0044C" w:rsidRPr="008C2030">
        <w:rPr>
          <w:sz w:val="20"/>
          <w:szCs w:val="20"/>
        </w:rPr>
        <w:t>4</w:t>
      </w:r>
      <w:r w:rsidRPr="008C2030">
        <w:rPr>
          <w:sz w:val="20"/>
          <w:szCs w:val="20"/>
        </w:rPr>
        <w:t>)</w:t>
      </w:r>
    </w:p>
    <w:p w14:paraId="42881DED" w14:textId="5FEFC27F" w:rsidR="0045468D" w:rsidRPr="008C2030" w:rsidRDefault="00E0044C" w:rsidP="00E0044C">
      <w:pPr>
        <w:rPr>
          <w:sz w:val="20"/>
          <w:szCs w:val="20"/>
        </w:rPr>
      </w:pPr>
      <w:r w:rsidRPr="008C2030">
        <w:rPr>
          <w:sz w:val="20"/>
          <w:szCs w:val="20"/>
        </w:rPr>
        <w:t>Explore land acquisition options in consultation with custom landholders and Malvatumauri. Every effort should be made to sensitively and peacefully explore land acquisition options with custom landholders, with an emphasis on voluntary agreements rather than compulsory acquisition.</w:t>
      </w:r>
    </w:p>
    <w:p w14:paraId="388E44EA" w14:textId="37288CC4" w:rsidR="00E0044C" w:rsidRPr="008C2030" w:rsidRDefault="00E0044C" w:rsidP="00E0044C">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lang w:val="en-US"/>
        </w:rPr>
        <w:t>Land</w:t>
      </w:r>
      <w:r w:rsidR="003022C6" w:rsidRPr="008C2030">
        <w:rPr>
          <w:i/>
          <w:iCs/>
          <w:color w:val="4C94D8" w:themeColor="text2" w:themeTint="80"/>
          <w:sz w:val="20"/>
          <w:szCs w:val="20"/>
          <w:lang w:val="en-US"/>
        </w:rPr>
        <w:t xml:space="preserve"> acquisition</w:t>
      </w:r>
      <w:r w:rsidRPr="008C2030">
        <w:rPr>
          <w:i/>
          <w:iCs/>
          <w:color w:val="4C94D8" w:themeColor="text2" w:themeTint="80"/>
          <w:sz w:val="20"/>
          <w:szCs w:val="20"/>
          <w:lang w:val="en-US"/>
        </w:rPr>
        <w:t xml:space="preserve"> for relocation </w:t>
      </w:r>
      <w:r w:rsidR="003022C6" w:rsidRPr="008C2030">
        <w:rPr>
          <w:i/>
          <w:iCs/>
          <w:color w:val="4C94D8" w:themeColor="text2" w:themeTint="80"/>
          <w:sz w:val="20"/>
          <w:szCs w:val="20"/>
          <w:lang w:val="en-US"/>
        </w:rPr>
        <w:t>of at-risk or displaced communities is investigated as an option, and if deemed appropriate, is implemented t</w:t>
      </w:r>
      <w:r w:rsidRPr="008C2030">
        <w:rPr>
          <w:i/>
          <w:iCs/>
          <w:color w:val="4C94D8" w:themeColor="text2" w:themeTint="80"/>
          <w:sz w:val="20"/>
          <w:szCs w:val="20"/>
          <w:lang w:val="en-US"/>
        </w:rPr>
        <w:t>hrough peaceful, voluntary agreements that respect customary ownership, uphold community rights, and maintain cultural and social cohesion.</w:t>
      </w:r>
      <w:r w:rsidRPr="008C2030">
        <w:rPr>
          <w:color w:val="4C94D8" w:themeColor="text2" w:themeTint="80"/>
          <w:sz w:val="20"/>
          <w:szCs w:val="20"/>
        </w:rPr>
        <w:tab/>
        <w:t> </w:t>
      </w:r>
    </w:p>
    <w:p w14:paraId="7AF0F7A4"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137A9989"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9595A06"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43DF4D01" w14:textId="4F0D4F54" w:rsidR="0045468D"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10.4</w:t>
            </w:r>
          </w:p>
        </w:tc>
        <w:tc>
          <w:tcPr>
            <w:tcW w:w="1299" w:type="dxa"/>
            <w:shd w:val="clear" w:color="auto" w:fill="D1D1D1" w:themeFill="background2" w:themeFillShade="E6"/>
          </w:tcPr>
          <w:p w14:paraId="6899FB60"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64D6DCF" w14:textId="595F2CBF" w:rsidR="0045468D" w:rsidRPr="008C2030" w:rsidRDefault="00D56872"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45468D" w:rsidRPr="008C2030" w14:paraId="6E80F02D"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160CFA5"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5A0AD398" w14:textId="06651CB1" w:rsidR="0045468D" w:rsidRPr="008C2030" w:rsidRDefault="003022C6"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w:t>
            </w:r>
          </w:p>
        </w:tc>
        <w:tc>
          <w:tcPr>
            <w:tcW w:w="1299" w:type="dxa"/>
            <w:shd w:val="clear" w:color="auto" w:fill="D1D1D1" w:themeFill="background2" w:themeFillShade="E6"/>
          </w:tcPr>
          <w:p w14:paraId="6C644236"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D4D0335" w14:textId="1A9D3A69" w:rsidR="0045468D" w:rsidRPr="008C2030" w:rsidRDefault="003022C6"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NCLMO, VKS,</w:t>
            </w:r>
            <w:r w:rsidR="00D56872" w:rsidRPr="008C2030">
              <w:rPr>
                <w:color w:val="auto"/>
                <w:sz w:val="20"/>
                <w:szCs w:val="20"/>
              </w:rPr>
              <w:t xml:space="preserve"> DLA</w:t>
            </w:r>
            <w:r w:rsidRPr="008C2030">
              <w:rPr>
                <w:color w:val="auto"/>
                <w:sz w:val="20"/>
                <w:szCs w:val="20"/>
              </w:rPr>
              <w:t xml:space="preserve"> </w:t>
            </w:r>
          </w:p>
        </w:tc>
      </w:tr>
      <w:tr w:rsidR="0045468D" w:rsidRPr="008C2030" w14:paraId="152D0BEF"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38AEC13"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64E1BD46" w14:textId="3814680B" w:rsidR="00D56872" w:rsidRPr="008C2030" w:rsidRDefault="00D56872" w:rsidP="003022C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Legislative review and gap assessment undertaken.</w:t>
            </w:r>
          </w:p>
          <w:p w14:paraId="44838C29" w14:textId="6A5295C0" w:rsidR="00D56872" w:rsidRPr="008C2030" w:rsidRDefault="00D56872" w:rsidP="003022C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Dialogues with Malvatumauri, NCLMO and MoLNR held.</w:t>
            </w:r>
          </w:p>
          <w:p w14:paraId="75A5F00B" w14:textId="10BC3FBF" w:rsidR="003022C6" w:rsidRPr="008C2030" w:rsidRDefault="003022C6" w:rsidP="003022C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National </w:t>
            </w:r>
            <w:r w:rsidR="00D56872" w:rsidRPr="008C2030">
              <w:rPr>
                <w:sz w:val="20"/>
                <w:szCs w:val="20"/>
              </w:rPr>
              <w:t>guideline on voluntary land acquisition for relocations</w:t>
            </w:r>
            <w:r w:rsidRPr="008C2030">
              <w:rPr>
                <w:sz w:val="20"/>
                <w:szCs w:val="20"/>
              </w:rPr>
              <w:t xml:space="preserve"> developed and endorsed. </w:t>
            </w:r>
          </w:p>
          <w:p w14:paraId="79F6C975" w14:textId="39851E47" w:rsidR="003022C6" w:rsidRPr="008C2030" w:rsidRDefault="00D56872" w:rsidP="003022C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S</w:t>
            </w:r>
            <w:r w:rsidR="003022C6" w:rsidRPr="008C2030">
              <w:rPr>
                <w:sz w:val="20"/>
                <w:szCs w:val="20"/>
                <w:lang w:val="en-US"/>
              </w:rPr>
              <w:t>uccessful land acquisition agreements facilitated and documented through voluntary, negotiated processes.</w:t>
            </w:r>
            <w:r w:rsidR="003022C6" w:rsidRPr="008C2030">
              <w:rPr>
                <w:sz w:val="20"/>
                <w:szCs w:val="20"/>
              </w:rPr>
              <w:t> </w:t>
            </w:r>
          </w:p>
          <w:p w14:paraId="0B9B8A43" w14:textId="01604954" w:rsidR="003022C6" w:rsidRPr="008C2030" w:rsidRDefault="003022C6" w:rsidP="003022C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Safeguards protocol and grievance mechanisms established for all land acquisition processes.</w:t>
            </w:r>
            <w:r w:rsidRPr="008C2030">
              <w:rPr>
                <w:sz w:val="20"/>
                <w:szCs w:val="20"/>
              </w:rPr>
              <w:t> </w:t>
            </w:r>
          </w:p>
          <w:p w14:paraId="6913F073" w14:textId="002B6BAE" w:rsidR="003022C6" w:rsidRPr="008C2030" w:rsidRDefault="003022C6" w:rsidP="003022C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Land acquisition registry developed and linked to </w:t>
            </w:r>
            <w:r w:rsidR="00D56872" w:rsidRPr="008C2030">
              <w:rPr>
                <w:sz w:val="20"/>
                <w:szCs w:val="20"/>
              </w:rPr>
              <w:t>inventory of available land for relocations.</w:t>
            </w:r>
            <w:r w:rsidRPr="008C2030">
              <w:rPr>
                <w:sz w:val="20"/>
                <w:szCs w:val="20"/>
              </w:rPr>
              <w:t> </w:t>
            </w:r>
          </w:p>
          <w:p w14:paraId="25D7BEC3" w14:textId="77777777" w:rsidR="00D56872" w:rsidRPr="008C2030" w:rsidRDefault="003022C6" w:rsidP="00D5687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Legal agreements registered</w:t>
            </w:r>
            <w:r w:rsidR="00D56872" w:rsidRPr="008C2030">
              <w:rPr>
                <w:sz w:val="20"/>
                <w:szCs w:val="20"/>
              </w:rPr>
              <w:t>.</w:t>
            </w:r>
          </w:p>
          <w:p w14:paraId="638F8D4F" w14:textId="1CD67C74" w:rsidR="0045468D" w:rsidRPr="008C2030" w:rsidRDefault="003022C6" w:rsidP="00D5687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Stakeholder awareness and training sessions conducted in provinces.</w:t>
            </w:r>
          </w:p>
        </w:tc>
      </w:tr>
    </w:tbl>
    <w:p w14:paraId="7D9489DB" w14:textId="77777777" w:rsidR="0045468D" w:rsidRPr="008C2030" w:rsidRDefault="0045468D">
      <w:pPr>
        <w:rPr>
          <w:b/>
          <w:bCs/>
          <w:sz w:val="20"/>
          <w:szCs w:val="20"/>
        </w:rPr>
      </w:pPr>
    </w:p>
    <w:p w14:paraId="3513685E" w14:textId="0FE669EC"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10</w:t>
      </w:r>
      <w:r w:rsidRPr="008C2030">
        <w:rPr>
          <w:b/>
          <w:bCs/>
          <w:sz w:val="20"/>
          <w:szCs w:val="20"/>
        </w:rPr>
        <w:t>.</w:t>
      </w:r>
      <w:r w:rsidR="00D56872" w:rsidRPr="008C2030">
        <w:rPr>
          <w:b/>
          <w:bCs/>
          <w:sz w:val="20"/>
          <w:szCs w:val="20"/>
        </w:rPr>
        <w:t>5</w:t>
      </w:r>
      <w:r w:rsidRPr="008C2030">
        <w:rPr>
          <w:b/>
          <w:bCs/>
          <w:sz w:val="20"/>
          <w:szCs w:val="20"/>
        </w:rPr>
        <w:t xml:space="preserve"> </w:t>
      </w:r>
      <w:r w:rsidRPr="008C2030">
        <w:rPr>
          <w:sz w:val="20"/>
          <w:szCs w:val="20"/>
        </w:rPr>
        <w:t>(original Action 6.</w:t>
      </w:r>
      <w:r w:rsidR="002C3552" w:rsidRPr="008C2030">
        <w:rPr>
          <w:sz w:val="20"/>
          <w:szCs w:val="20"/>
        </w:rPr>
        <w:t>5</w:t>
      </w:r>
      <w:r w:rsidRPr="008C2030">
        <w:rPr>
          <w:sz w:val="20"/>
          <w:szCs w:val="20"/>
        </w:rPr>
        <w:t>)</w:t>
      </w:r>
    </w:p>
    <w:p w14:paraId="4497A4BB" w14:textId="575A5715" w:rsidR="0045468D" w:rsidRPr="008C2030" w:rsidRDefault="00D56872" w:rsidP="00D56872">
      <w:pPr>
        <w:rPr>
          <w:strike/>
          <w:color w:val="EE0000"/>
          <w:sz w:val="20"/>
          <w:szCs w:val="20"/>
        </w:rPr>
      </w:pPr>
      <w:r w:rsidRPr="008C2030">
        <w:rPr>
          <w:sz w:val="20"/>
          <w:szCs w:val="20"/>
        </w:rPr>
        <w:t xml:space="preserve">Increase annual budget for acquisition of land in the “public interest”. The annual budget for land acquisition by </w:t>
      </w:r>
      <w:proofErr w:type="gramStart"/>
      <w:r w:rsidRPr="008C2030">
        <w:rPr>
          <w:strike/>
          <w:color w:val="EE0000"/>
          <w:sz w:val="20"/>
          <w:szCs w:val="20"/>
        </w:rPr>
        <w:t xml:space="preserve">the  </w:t>
      </w:r>
      <w:r w:rsidRPr="008C2030">
        <w:rPr>
          <w:sz w:val="20"/>
          <w:szCs w:val="20"/>
        </w:rPr>
        <w:t>MoLNR</w:t>
      </w:r>
      <w:proofErr w:type="gramEnd"/>
      <w:r w:rsidRPr="008C2030">
        <w:rPr>
          <w:sz w:val="20"/>
          <w:szCs w:val="20"/>
        </w:rPr>
        <w:t xml:space="preserve"> could be extended through accessing </w:t>
      </w:r>
      <w:r w:rsidRPr="008C2030">
        <w:rPr>
          <w:strike/>
          <w:color w:val="EE0000"/>
          <w:sz w:val="20"/>
          <w:szCs w:val="20"/>
        </w:rPr>
        <w:t>“</w:t>
      </w:r>
      <w:r w:rsidRPr="008C2030">
        <w:rPr>
          <w:sz w:val="20"/>
          <w:szCs w:val="20"/>
        </w:rPr>
        <w:t>climate finance</w:t>
      </w:r>
      <w:r w:rsidRPr="008C2030">
        <w:rPr>
          <w:strike/>
          <w:color w:val="EE0000"/>
          <w:sz w:val="20"/>
          <w:szCs w:val="20"/>
        </w:rPr>
        <w:t>”</w:t>
      </w:r>
      <w:r w:rsidRPr="008C2030">
        <w:rPr>
          <w:sz w:val="20"/>
          <w:szCs w:val="20"/>
        </w:rPr>
        <w:t xml:space="preserve"> or other disaster and climate-related </w:t>
      </w:r>
      <w:r w:rsidRPr="008C2030">
        <w:rPr>
          <w:color w:val="EE0000"/>
          <w:sz w:val="20"/>
          <w:szCs w:val="20"/>
        </w:rPr>
        <w:t xml:space="preserve">or development </w:t>
      </w:r>
      <w:r w:rsidRPr="008C2030">
        <w:rPr>
          <w:sz w:val="20"/>
          <w:szCs w:val="20"/>
        </w:rPr>
        <w:t>funds of government and development partners</w:t>
      </w:r>
      <w:r w:rsidRPr="008C2030">
        <w:rPr>
          <w:strike/>
          <w:color w:val="EE0000"/>
          <w:sz w:val="20"/>
          <w:szCs w:val="20"/>
        </w:rPr>
        <w:t>, including UNFCCC funds, such as the GCF</w:t>
      </w:r>
      <w:r w:rsidRPr="008C2030">
        <w:rPr>
          <w:sz w:val="20"/>
          <w:szCs w:val="20"/>
        </w:rPr>
        <w:t xml:space="preserve">. The definition of “public interest” in the </w:t>
      </w:r>
      <w:r w:rsidRPr="008C2030">
        <w:rPr>
          <w:color w:val="EE0000"/>
          <w:sz w:val="20"/>
          <w:szCs w:val="20"/>
        </w:rPr>
        <w:t xml:space="preserve">law </w:t>
      </w:r>
      <w:r w:rsidRPr="008C2030">
        <w:rPr>
          <w:strike/>
          <w:color w:val="EE0000"/>
          <w:sz w:val="20"/>
          <w:szCs w:val="20"/>
        </w:rPr>
        <w:t>Land Acquisition Act 1992</w:t>
      </w:r>
      <w:r w:rsidRPr="008C2030">
        <w:rPr>
          <w:sz w:val="20"/>
          <w:szCs w:val="20"/>
        </w:rPr>
        <w:t xml:space="preserve"> could be interpreted to include provision of land to displaced people. Protections need to be in place to ensure land acquisition is only carried out where </w:t>
      </w:r>
      <w:proofErr w:type="gramStart"/>
      <w:r w:rsidRPr="008C2030">
        <w:rPr>
          <w:sz w:val="20"/>
          <w:szCs w:val="20"/>
        </w:rPr>
        <w:t>absolutely necessary</w:t>
      </w:r>
      <w:proofErr w:type="gramEnd"/>
      <w:r w:rsidRPr="008C2030">
        <w:rPr>
          <w:sz w:val="20"/>
          <w:szCs w:val="20"/>
        </w:rPr>
        <w:t xml:space="preserve"> and in compliance with </w:t>
      </w:r>
      <w:r w:rsidRPr="008C2030">
        <w:rPr>
          <w:strike/>
          <w:color w:val="EE0000"/>
          <w:sz w:val="20"/>
          <w:szCs w:val="20"/>
        </w:rPr>
        <w:t>the requirements</w:t>
      </w:r>
      <w:r w:rsidRPr="008C2030">
        <w:rPr>
          <w:color w:val="EE0000"/>
          <w:sz w:val="20"/>
          <w:szCs w:val="20"/>
        </w:rPr>
        <w:t xml:space="preserve"> related policies. </w:t>
      </w:r>
      <w:r w:rsidRPr="008C2030">
        <w:rPr>
          <w:strike/>
          <w:color w:val="EE0000"/>
          <w:sz w:val="20"/>
          <w:szCs w:val="20"/>
        </w:rPr>
        <w:t>in the VNLUPZP.</w:t>
      </w:r>
    </w:p>
    <w:p w14:paraId="00800743" w14:textId="5555CB05" w:rsidR="003001E2" w:rsidRPr="008C2030" w:rsidRDefault="003001E2" w:rsidP="003001E2">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An expanded land acquisition budget is available to support durable solutions for displaced populations, with strong safeguards in place to prevent misuse and ensure compliance with national land policies.</w:t>
      </w:r>
      <w:r w:rsidRPr="008C2030">
        <w:rPr>
          <w:color w:val="4C94D8" w:themeColor="text2" w:themeTint="80"/>
          <w:sz w:val="20"/>
          <w:szCs w:val="20"/>
        </w:rPr>
        <w:t> </w:t>
      </w:r>
    </w:p>
    <w:p w14:paraId="089777D3"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46BDA842"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5DC7D9E"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66CBF76E" w14:textId="245A2CF1" w:rsidR="0045468D"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10.5</w:t>
            </w:r>
          </w:p>
        </w:tc>
        <w:tc>
          <w:tcPr>
            <w:tcW w:w="1299" w:type="dxa"/>
            <w:shd w:val="clear" w:color="auto" w:fill="D1D1D1" w:themeFill="background2" w:themeFillShade="E6"/>
          </w:tcPr>
          <w:p w14:paraId="39E0196B"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53BEB45" w14:textId="7AB2F05F" w:rsidR="0045468D" w:rsidRPr="008C2030" w:rsidRDefault="00A71A4D"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45468D" w:rsidRPr="008C2030" w14:paraId="0E985350"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4ECBEEB"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3965407F" w14:textId="0DB3831D" w:rsidR="0045468D" w:rsidRPr="008C2030" w:rsidRDefault="002C3552"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w:t>
            </w:r>
          </w:p>
        </w:tc>
        <w:tc>
          <w:tcPr>
            <w:tcW w:w="1299" w:type="dxa"/>
            <w:shd w:val="clear" w:color="auto" w:fill="D1D1D1" w:themeFill="background2" w:themeFillShade="E6"/>
          </w:tcPr>
          <w:p w14:paraId="7C681D2D"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41344DC5" w14:textId="0DBF0BAA" w:rsidR="0045468D" w:rsidRPr="008C2030" w:rsidRDefault="002C3552"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DSPPAC, DoCC, DLA, DUAP</w:t>
            </w:r>
          </w:p>
        </w:tc>
      </w:tr>
      <w:tr w:rsidR="0045468D" w:rsidRPr="008C2030" w14:paraId="01AAE7D9"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4C0E840"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29BF0A44" w14:textId="77777777" w:rsidR="003305D2" w:rsidRPr="008C2030" w:rsidRDefault="003305D2" w:rsidP="003305D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Definition of public interest expanded to integrate relocation and displacement-affected populations (if agreed).</w:t>
            </w:r>
          </w:p>
          <w:p w14:paraId="2BBF5422" w14:textId="3E4B4751" w:rsidR="003001E2" w:rsidRPr="008C2030" w:rsidRDefault="003001E2" w:rsidP="003001E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Dedicated national budget line</w:t>
            </w:r>
            <w:r w:rsidR="00A71A4D" w:rsidRPr="008C2030">
              <w:rPr>
                <w:sz w:val="20"/>
                <w:szCs w:val="20"/>
              </w:rPr>
              <w:t>/s</w:t>
            </w:r>
            <w:r w:rsidRPr="008C2030">
              <w:rPr>
                <w:sz w:val="20"/>
                <w:szCs w:val="20"/>
              </w:rPr>
              <w:t xml:space="preserve"> for land acquisition for displacement</w:t>
            </w:r>
            <w:r w:rsidR="007877AA" w:rsidRPr="008C2030">
              <w:rPr>
                <w:sz w:val="20"/>
                <w:szCs w:val="20"/>
              </w:rPr>
              <w:t xml:space="preserve"> </w:t>
            </w:r>
            <w:r w:rsidRPr="008C2030">
              <w:rPr>
                <w:sz w:val="20"/>
                <w:szCs w:val="20"/>
              </w:rPr>
              <w:t>approved and operational. </w:t>
            </w:r>
          </w:p>
          <w:p w14:paraId="212732AB" w14:textId="1B2D78E1" w:rsidR="003305D2" w:rsidRPr="008C2030" w:rsidRDefault="00A71A4D" w:rsidP="003001E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external funding options through climate or development finance, and outcome of donor and development partner discussions – funding secured if agreed.</w:t>
            </w:r>
          </w:p>
          <w:p w14:paraId="04C5BAB6" w14:textId="3772F80E" w:rsidR="003001E2" w:rsidRPr="008C2030" w:rsidRDefault="003001E2" w:rsidP="003001E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Land acquisition plans aligned </w:t>
            </w:r>
            <w:r w:rsidR="003305D2" w:rsidRPr="008C2030">
              <w:rPr>
                <w:sz w:val="20"/>
                <w:szCs w:val="20"/>
              </w:rPr>
              <w:t>with related policies</w:t>
            </w:r>
            <w:r w:rsidRPr="008C2030">
              <w:rPr>
                <w:sz w:val="20"/>
                <w:szCs w:val="20"/>
              </w:rPr>
              <w:t xml:space="preserve"> and integrated into national zoning</w:t>
            </w:r>
            <w:r w:rsidR="003305D2" w:rsidRPr="008C2030">
              <w:rPr>
                <w:sz w:val="20"/>
                <w:szCs w:val="20"/>
              </w:rPr>
              <w:t xml:space="preserve"> and master planning</w:t>
            </w:r>
            <w:r w:rsidRPr="008C2030">
              <w:rPr>
                <w:sz w:val="20"/>
                <w:szCs w:val="20"/>
              </w:rPr>
              <w:t xml:space="preserve"> tools. </w:t>
            </w:r>
          </w:p>
          <w:p w14:paraId="51CE27BE" w14:textId="7C15D796" w:rsidR="00A71A4D" w:rsidRPr="008C2030" w:rsidRDefault="00A71A4D" w:rsidP="003001E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Land ownership agreements for communities developed and agreed, in case of public interest acquisition.</w:t>
            </w:r>
          </w:p>
          <w:p w14:paraId="779A9DF6" w14:textId="64083766" w:rsidR="0045468D" w:rsidRPr="008C2030" w:rsidRDefault="003001E2" w:rsidP="003305D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Public expenditure reports and annual audits </w:t>
            </w:r>
            <w:proofErr w:type="gramStart"/>
            <w:r w:rsidRPr="008C2030">
              <w:rPr>
                <w:sz w:val="20"/>
                <w:szCs w:val="20"/>
                <w:lang w:val="en-US"/>
              </w:rPr>
              <w:t>publicly released</w:t>
            </w:r>
            <w:proofErr w:type="gramEnd"/>
            <w:r w:rsidRPr="008C2030">
              <w:rPr>
                <w:sz w:val="20"/>
                <w:szCs w:val="20"/>
                <w:lang w:val="en-US"/>
              </w:rPr>
              <w:t>.</w:t>
            </w:r>
            <w:r w:rsidRPr="008C2030">
              <w:rPr>
                <w:sz w:val="20"/>
                <w:szCs w:val="20"/>
              </w:rPr>
              <w:t> </w:t>
            </w:r>
          </w:p>
        </w:tc>
      </w:tr>
    </w:tbl>
    <w:p w14:paraId="46B8A80A" w14:textId="77777777" w:rsidR="0045468D" w:rsidRPr="008C2030" w:rsidRDefault="0045468D">
      <w:pPr>
        <w:rPr>
          <w:b/>
          <w:bCs/>
          <w:sz w:val="20"/>
          <w:szCs w:val="20"/>
        </w:rPr>
      </w:pPr>
    </w:p>
    <w:p w14:paraId="7D0D36E6" w14:textId="31149DCC"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10</w:t>
      </w:r>
      <w:r w:rsidRPr="008C2030">
        <w:rPr>
          <w:b/>
          <w:bCs/>
          <w:sz w:val="20"/>
          <w:szCs w:val="20"/>
        </w:rPr>
        <w:t>.</w:t>
      </w:r>
      <w:r w:rsidR="003305D2" w:rsidRPr="008C2030">
        <w:rPr>
          <w:b/>
          <w:bCs/>
          <w:sz w:val="20"/>
          <w:szCs w:val="20"/>
        </w:rPr>
        <w:t>6</w:t>
      </w:r>
      <w:r w:rsidRPr="008C2030">
        <w:rPr>
          <w:b/>
          <w:bCs/>
          <w:sz w:val="20"/>
          <w:szCs w:val="20"/>
        </w:rPr>
        <w:t xml:space="preserve"> </w:t>
      </w:r>
      <w:r w:rsidRPr="008C2030">
        <w:rPr>
          <w:sz w:val="20"/>
          <w:szCs w:val="20"/>
        </w:rPr>
        <w:t>(original Action 6.</w:t>
      </w:r>
      <w:r w:rsidR="003305D2" w:rsidRPr="008C2030">
        <w:rPr>
          <w:sz w:val="20"/>
          <w:szCs w:val="20"/>
        </w:rPr>
        <w:t>6</w:t>
      </w:r>
      <w:r w:rsidRPr="008C2030">
        <w:rPr>
          <w:sz w:val="20"/>
          <w:szCs w:val="20"/>
        </w:rPr>
        <w:t>)</w:t>
      </w:r>
    </w:p>
    <w:p w14:paraId="7F000F76" w14:textId="0DEE267C" w:rsidR="0045468D" w:rsidRPr="008C2030" w:rsidRDefault="001B2227" w:rsidP="001B2227">
      <w:pPr>
        <w:rPr>
          <w:sz w:val="20"/>
          <w:szCs w:val="20"/>
        </w:rPr>
      </w:pPr>
      <w:r w:rsidRPr="008C2030">
        <w:rPr>
          <w:sz w:val="20"/>
          <w:szCs w:val="20"/>
        </w:rPr>
        <w:t xml:space="preserve">Develop a land allocation program for displaced </w:t>
      </w:r>
      <w:r w:rsidRPr="008C2030">
        <w:rPr>
          <w:color w:val="EE0000"/>
          <w:sz w:val="20"/>
          <w:szCs w:val="20"/>
        </w:rPr>
        <w:t xml:space="preserve">or at-risk </w:t>
      </w:r>
      <w:r w:rsidRPr="008C2030">
        <w:rPr>
          <w:sz w:val="20"/>
          <w:szCs w:val="20"/>
        </w:rPr>
        <w:t>populations in need,</w:t>
      </w:r>
      <w:r w:rsidRPr="008C2030">
        <w:rPr>
          <w:color w:val="EE0000"/>
          <w:sz w:val="20"/>
          <w:szCs w:val="20"/>
        </w:rPr>
        <w:t xml:space="preserve"> particularly in urban or peri-urban areas.</w:t>
      </w:r>
      <w:r w:rsidRPr="008C2030">
        <w:rPr>
          <w:sz w:val="20"/>
          <w:szCs w:val="20"/>
        </w:rPr>
        <w:t xml:space="preserve"> </w:t>
      </w:r>
      <w:r w:rsidRPr="008C2030">
        <w:rPr>
          <w:strike/>
          <w:color w:val="EE0000"/>
          <w:sz w:val="20"/>
          <w:szCs w:val="20"/>
        </w:rPr>
        <w:t>The Land Sector Framework recommends the introduction of land acquisition schemes to reduce urbanisation pressures. This could be extended to a land allocation program for displaced people, which would include provision of basic infrastructure and services.</w:t>
      </w:r>
      <w:r w:rsidRPr="008C2030">
        <w:rPr>
          <w:color w:val="EE0000"/>
          <w:sz w:val="20"/>
          <w:szCs w:val="20"/>
        </w:rPr>
        <w:t xml:space="preserve"> </w:t>
      </w:r>
      <w:r w:rsidRPr="008C2030">
        <w:rPr>
          <w:sz w:val="20"/>
          <w:szCs w:val="20"/>
        </w:rPr>
        <w:t xml:space="preserve">Voluntary </w:t>
      </w:r>
      <w:r w:rsidRPr="008C2030">
        <w:rPr>
          <w:strike/>
          <w:color w:val="EE0000"/>
          <w:sz w:val="20"/>
          <w:szCs w:val="20"/>
        </w:rPr>
        <w:t>“</w:t>
      </w:r>
      <w:r w:rsidRPr="008C2030">
        <w:rPr>
          <w:sz w:val="20"/>
          <w:szCs w:val="20"/>
        </w:rPr>
        <w:t>community-led</w:t>
      </w:r>
      <w:r w:rsidRPr="008C2030">
        <w:rPr>
          <w:strike/>
          <w:color w:val="EE0000"/>
          <w:sz w:val="20"/>
          <w:szCs w:val="20"/>
        </w:rPr>
        <w:t>”</w:t>
      </w:r>
      <w:r w:rsidRPr="008C2030">
        <w:rPr>
          <w:sz w:val="20"/>
          <w:szCs w:val="20"/>
        </w:rPr>
        <w:t xml:space="preserve"> movement should be emphasised, with the idea that housing could be made available for communities and individuals under certain conditions, should they choose to relocate.</w:t>
      </w:r>
    </w:p>
    <w:p w14:paraId="4CB5317F" w14:textId="342E4A42" w:rsidR="001B2227" w:rsidRPr="008C2030" w:rsidRDefault="001B2227" w:rsidP="001B2227">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A structured land allocation program </w:t>
      </w:r>
      <w:proofErr w:type="gramStart"/>
      <w:r w:rsidRPr="008C2030">
        <w:rPr>
          <w:i/>
          <w:iCs/>
          <w:color w:val="4C94D8" w:themeColor="text2" w:themeTint="80"/>
          <w:sz w:val="20"/>
          <w:szCs w:val="20"/>
          <w:lang w:val="en-US"/>
        </w:rPr>
        <w:t>is established</w:t>
      </w:r>
      <w:proofErr w:type="gramEnd"/>
      <w:r w:rsidRPr="008C2030">
        <w:rPr>
          <w:i/>
          <w:iCs/>
          <w:color w:val="4C94D8" w:themeColor="text2" w:themeTint="80"/>
          <w:sz w:val="20"/>
          <w:szCs w:val="20"/>
          <w:lang w:val="en-US"/>
        </w:rPr>
        <w:t>, providing displaced or at-risk populations, particularly in urban or peri-urban areas, access to serviced land and voluntary relocation options supporting dignity, self-reliance, and long-term settlement planning.</w:t>
      </w:r>
      <w:r w:rsidRPr="008C2030">
        <w:rPr>
          <w:color w:val="4C94D8" w:themeColor="text2" w:themeTint="80"/>
          <w:sz w:val="20"/>
          <w:szCs w:val="20"/>
        </w:rPr>
        <w:t> </w:t>
      </w:r>
    </w:p>
    <w:p w14:paraId="405E1016"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5311A946"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9BFD52"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4252311E" w14:textId="7ABAF2F1" w:rsidR="0045468D"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10.6</w:t>
            </w:r>
          </w:p>
        </w:tc>
        <w:tc>
          <w:tcPr>
            <w:tcW w:w="1299" w:type="dxa"/>
            <w:shd w:val="clear" w:color="auto" w:fill="D1D1D1" w:themeFill="background2" w:themeFillShade="E6"/>
          </w:tcPr>
          <w:p w14:paraId="66332F54"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4AB84C7"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r>
      <w:tr w:rsidR="0045468D" w:rsidRPr="008C2030" w14:paraId="301E0F11"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797BA3E"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42D0D83B" w14:textId="1CCD16D5" w:rsidR="0045468D" w:rsidRPr="008C2030" w:rsidRDefault="001B222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w:t>
            </w:r>
          </w:p>
        </w:tc>
        <w:tc>
          <w:tcPr>
            <w:tcW w:w="1299" w:type="dxa"/>
            <w:shd w:val="clear" w:color="auto" w:fill="D1D1D1" w:themeFill="background2" w:themeFillShade="E6"/>
          </w:tcPr>
          <w:p w14:paraId="61042500"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70C5B78" w14:textId="3C35D5F6" w:rsidR="0045468D" w:rsidRPr="008C2030" w:rsidRDefault="001B222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DUAP, NCLMO, Malvatumauri, MIPU, MoH</w:t>
            </w:r>
          </w:p>
        </w:tc>
      </w:tr>
      <w:tr w:rsidR="0045468D" w:rsidRPr="008C2030" w14:paraId="7154AD24"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C34DE6A" w14:textId="77777777" w:rsidR="0045468D" w:rsidRPr="008C2030" w:rsidRDefault="0045468D" w:rsidP="003F20AC">
            <w:pPr>
              <w:rPr>
                <w:sz w:val="20"/>
                <w:szCs w:val="20"/>
              </w:rPr>
            </w:pPr>
            <w:r w:rsidRPr="008C2030">
              <w:rPr>
                <w:color w:val="auto"/>
                <w:sz w:val="20"/>
                <w:szCs w:val="20"/>
              </w:rPr>
              <w:lastRenderedPageBreak/>
              <w:t>Outputs</w:t>
            </w:r>
          </w:p>
        </w:tc>
        <w:tc>
          <w:tcPr>
            <w:tcW w:w="7745" w:type="dxa"/>
            <w:gridSpan w:val="3"/>
          </w:tcPr>
          <w:p w14:paraId="6FC5793F" w14:textId="791C5038" w:rsidR="001B2227" w:rsidRPr="008C2030" w:rsidRDefault="001B2227" w:rsidP="001B22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Allocation criteria developed and adopted.</w:t>
            </w:r>
          </w:p>
          <w:p w14:paraId="73C51A1C" w14:textId="091117AA" w:rsidR="001B2227" w:rsidRPr="008C2030" w:rsidRDefault="001B2227" w:rsidP="001B22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voluntary land allocation program developed, formally adopted and disseminated. </w:t>
            </w:r>
          </w:p>
          <w:p w14:paraId="70967625" w14:textId="77777777" w:rsidR="001B2227" w:rsidRPr="008C2030" w:rsidRDefault="001B2227" w:rsidP="001B22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sites developed with basic infrastructure and community-approved planning. </w:t>
            </w:r>
          </w:p>
          <w:p w14:paraId="6B878BCC" w14:textId="605A51A9" w:rsidR="001B2227" w:rsidRPr="008C2030" w:rsidRDefault="001B2227" w:rsidP="001B22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Displaced or at-risk populations relocated to serviced land under transparent, voluntary arrangements.</w:t>
            </w:r>
            <w:r w:rsidRPr="008C2030">
              <w:rPr>
                <w:sz w:val="20"/>
                <w:szCs w:val="20"/>
              </w:rPr>
              <w:t> </w:t>
            </w:r>
          </w:p>
          <w:p w14:paraId="17E0F8BB" w14:textId="3693744D" w:rsidR="001B2227" w:rsidRPr="008C2030" w:rsidRDefault="001B2227" w:rsidP="001B22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Tenure security instruments issued to all relocated households. </w:t>
            </w:r>
          </w:p>
          <w:p w14:paraId="634536D0" w14:textId="5F16CF07" w:rsidR="0045468D" w:rsidRPr="008C2030" w:rsidRDefault="001B2227" w:rsidP="001B22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review system fully integrated into displacement and relocation frameworks.</w:t>
            </w:r>
          </w:p>
        </w:tc>
      </w:tr>
    </w:tbl>
    <w:p w14:paraId="04D867A7" w14:textId="77777777" w:rsidR="0045468D" w:rsidRPr="008C2030" w:rsidRDefault="0045468D">
      <w:pPr>
        <w:rPr>
          <w:b/>
          <w:bCs/>
          <w:sz w:val="20"/>
          <w:szCs w:val="20"/>
        </w:rPr>
      </w:pPr>
    </w:p>
    <w:p w14:paraId="2B665B78" w14:textId="34F811EA" w:rsidR="00A83B42" w:rsidRPr="008C2030" w:rsidRDefault="00A83B42" w:rsidP="00A83B42">
      <w:pPr>
        <w:shd w:val="clear" w:color="auto" w:fill="000000" w:themeFill="text1"/>
        <w:rPr>
          <w:sz w:val="20"/>
          <w:szCs w:val="20"/>
          <w:lang w:val="en-US"/>
        </w:rPr>
      </w:pPr>
      <w:r w:rsidRPr="008C2030">
        <w:rPr>
          <w:b/>
          <w:bCs/>
          <w:sz w:val="20"/>
          <w:szCs w:val="20"/>
        </w:rPr>
        <w:t xml:space="preserve">Action </w:t>
      </w:r>
      <w:r w:rsidR="003A3B5C" w:rsidRPr="008C2030">
        <w:rPr>
          <w:b/>
          <w:bCs/>
          <w:sz w:val="20"/>
          <w:szCs w:val="20"/>
        </w:rPr>
        <w:t>10</w:t>
      </w:r>
      <w:r w:rsidRPr="008C2030">
        <w:rPr>
          <w:b/>
          <w:bCs/>
          <w:sz w:val="20"/>
          <w:szCs w:val="20"/>
        </w:rPr>
        <w:t xml:space="preserve">.7 </w:t>
      </w:r>
      <w:r w:rsidRPr="008C2030">
        <w:rPr>
          <w:sz w:val="20"/>
          <w:szCs w:val="20"/>
        </w:rPr>
        <w:t>(original Action 6.7)</w:t>
      </w:r>
    </w:p>
    <w:p w14:paraId="10CFE722" w14:textId="4A8F2793" w:rsidR="00A83B42" w:rsidRPr="008C2030" w:rsidRDefault="00A83B42" w:rsidP="00A83B42">
      <w:pPr>
        <w:rPr>
          <w:sz w:val="20"/>
          <w:szCs w:val="20"/>
        </w:rPr>
      </w:pPr>
      <w:r w:rsidRPr="008C2030">
        <w:rPr>
          <w:sz w:val="20"/>
          <w:szCs w:val="20"/>
        </w:rPr>
        <w:t>Ensure clear processes are in place for all new land agreements to be registered and gazetted, so that new agreements are properly recorded, transparent and available for future generations</w:t>
      </w:r>
      <w:r w:rsidR="00F720D1" w:rsidRPr="008C2030">
        <w:rPr>
          <w:sz w:val="20"/>
          <w:szCs w:val="20"/>
        </w:rPr>
        <w:t xml:space="preserve"> </w:t>
      </w:r>
      <w:r w:rsidRPr="008C2030">
        <w:rPr>
          <w:strike/>
          <w:color w:val="EE0000"/>
          <w:sz w:val="20"/>
          <w:szCs w:val="20"/>
        </w:rPr>
        <w:t>to see</w:t>
      </w:r>
      <w:r w:rsidRPr="008C2030">
        <w:rPr>
          <w:sz w:val="20"/>
          <w:szCs w:val="20"/>
        </w:rPr>
        <w:t>.</w:t>
      </w:r>
    </w:p>
    <w:p w14:paraId="12E2C358" w14:textId="77777777" w:rsidR="00A83B42" w:rsidRPr="008C2030" w:rsidRDefault="00A83B42" w:rsidP="00A83B42">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All new land agreements are formally registered and publicly </w:t>
      </w:r>
      <w:proofErr w:type="spellStart"/>
      <w:r w:rsidRPr="008C2030">
        <w:rPr>
          <w:i/>
          <w:iCs/>
          <w:color w:val="4C94D8" w:themeColor="text2" w:themeTint="80"/>
          <w:sz w:val="20"/>
          <w:szCs w:val="20"/>
          <w:lang w:val="en-US"/>
        </w:rPr>
        <w:t>gazetted</w:t>
      </w:r>
      <w:proofErr w:type="spellEnd"/>
      <w:r w:rsidRPr="008C2030">
        <w:rPr>
          <w:i/>
          <w:iCs/>
          <w:color w:val="4C94D8" w:themeColor="text2" w:themeTint="80"/>
          <w:sz w:val="20"/>
          <w:szCs w:val="20"/>
          <w:lang w:val="en-US"/>
        </w:rPr>
        <w:t>, strengthening legal certainty, preventing disputes, and safeguarding long-term access and records for displaced communities.</w:t>
      </w:r>
      <w:r w:rsidRPr="008C2030">
        <w:rPr>
          <w:color w:val="4C94D8" w:themeColor="text2" w:themeTint="80"/>
          <w:sz w:val="20"/>
          <w:szCs w:val="20"/>
        </w:rPr>
        <w:t> </w:t>
      </w:r>
    </w:p>
    <w:p w14:paraId="206CBF18" w14:textId="77777777" w:rsidR="00A83B42" w:rsidRPr="008C2030" w:rsidRDefault="00A83B42" w:rsidP="00A83B42">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A83B42" w:rsidRPr="008C2030" w14:paraId="6F307CBE"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6EBB112" w14:textId="77777777" w:rsidR="00A83B42" w:rsidRPr="008C2030" w:rsidRDefault="00A83B42" w:rsidP="003F20AC">
            <w:pPr>
              <w:rPr>
                <w:color w:val="auto"/>
                <w:sz w:val="20"/>
                <w:szCs w:val="20"/>
              </w:rPr>
            </w:pPr>
            <w:r w:rsidRPr="008C2030">
              <w:rPr>
                <w:color w:val="auto"/>
                <w:sz w:val="20"/>
                <w:szCs w:val="20"/>
              </w:rPr>
              <w:t>Action/s</w:t>
            </w:r>
          </w:p>
        </w:tc>
        <w:tc>
          <w:tcPr>
            <w:tcW w:w="3237" w:type="dxa"/>
          </w:tcPr>
          <w:p w14:paraId="1AF4BF9B" w14:textId="2EB4BACE" w:rsidR="00A83B42" w:rsidRPr="008C2030" w:rsidRDefault="003A3B5C"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10.7</w:t>
            </w:r>
          </w:p>
        </w:tc>
        <w:tc>
          <w:tcPr>
            <w:tcW w:w="1299" w:type="dxa"/>
            <w:shd w:val="clear" w:color="auto" w:fill="D1D1D1" w:themeFill="background2" w:themeFillShade="E6"/>
          </w:tcPr>
          <w:p w14:paraId="3A675C66" w14:textId="77777777" w:rsidR="00A83B42" w:rsidRPr="008C2030" w:rsidRDefault="00A83B42"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A508CA6" w14:textId="2EE9B476" w:rsidR="00A83B42" w:rsidRPr="008C2030" w:rsidRDefault="00F720D1"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A83B42" w:rsidRPr="008C2030" w14:paraId="11A1D82E"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2E66F5" w14:textId="77777777" w:rsidR="00A83B42" w:rsidRPr="008C2030" w:rsidRDefault="00A83B42" w:rsidP="003F20AC">
            <w:pPr>
              <w:rPr>
                <w:color w:val="auto"/>
                <w:sz w:val="20"/>
                <w:szCs w:val="20"/>
              </w:rPr>
            </w:pPr>
            <w:r w:rsidRPr="008C2030">
              <w:rPr>
                <w:color w:val="auto"/>
                <w:sz w:val="20"/>
                <w:szCs w:val="20"/>
              </w:rPr>
              <w:t>Lead</w:t>
            </w:r>
          </w:p>
        </w:tc>
        <w:tc>
          <w:tcPr>
            <w:tcW w:w="3237" w:type="dxa"/>
            <w:shd w:val="clear" w:color="auto" w:fill="auto"/>
          </w:tcPr>
          <w:p w14:paraId="39308811" w14:textId="3642199A" w:rsidR="00A83B42" w:rsidRPr="008C2030" w:rsidRDefault="00F720D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15E0BD75" w14:textId="77777777" w:rsidR="00A83B42" w:rsidRPr="008C2030" w:rsidRDefault="00A83B42"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9D0FDB4" w14:textId="2937C024" w:rsidR="00A83B42" w:rsidRPr="008C2030" w:rsidRDefault="00F720D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MoLNR, NCLMO, Malvatumauri, State Law Office</w:t>
            </w:r>
          </w:p>
        </w:tc>
      </w:tr>
      <w:tr w:rsidR="00A83B42" w:rsidRPr="008C2030" w14:paraId="4035DC62"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8EF24DF" w14:textId="77777777" w:rsidR="00A83B42" w:rsidRPr="008C2030" w:rsidRDefault="00A83B42" w:rsidP="003F20AC">
            <w:pPr>
              <w:rPr>
                <w:sz w:val="20"/>
                <w:szCs w:val="20"/>
              </w:rPr>
            </w:pPr>
            <w:r w:rsidRPr="008C2030">
              <w:rPr>
                <w:color w:val="auto"/>
                <w:sz w:val="20"/>
                <w:szCs w:val="20"/>
              </w:rPr>
              <w:t>Outputs</w:t>
            </w:r>
          </w:p>
        </w:tc>
        <w:tc>
          <w:tcPr>
            <w:tcW w:w="7745" w:type="dxa"/>
            <w:gridSpan w:val="3"/>
          </w:tcPr>
          <w:p w14:paraId="6B87294E" w14:textId="7D528892" w:rsidR="00F720D1" w:rsidRPr="008C2030" w:rsidRDefault="00F720D1" w:rsidP="00F720D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Process for registration and gazettal of land integrated into displacement and relocation guidelines, SOPs or other framework and operational documentation.</w:t>
            </w:r>
          </w:p>
          <w:p w14:paraId="3B487937" w14:textId="4BFCBC69" w:rsidR="00F720D1" w:rsidRPr="008C2030" w:rsidRDefault="00F720D1" w:rsidP="00F720D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Digital and </w:t>
            </w:r>
            <w:proofErr w:type="gramStart"/>
            <w:r w:rsidRPr="008C2030">
              <w:rPr>
                <w:sz w:val="20"/>
                <w:szCs w:val="20"/>
                <w:lang w:val="en-US"/>
              </w:rPr>
              <w:t>hardcopy</w:t>
            </w:r>
            <w:proofErr w:type="gramEnd"/>
            <w:r w:rsidRPr="008C2030">
              <w:rPr>
                <w:sz w:val="20"/>
                <w:szCs w:val="20"/>
                <w:lang w:val="en-US"/>
              </w:rPr>
              <w:t xml:space="preserve"> land registration records maintained in all relevant provinces.</w:t>
            </w:r>
            <w:r w:rsidRPr="008C2030">
              <w:rPr>
                <w:sz w:val="20"/>
                <w:szCs w:val="20"/>
              </w:rPr>
              <w:t> </w:t>
            </w:r>
          </w:p>
          <w:p w14:paraId="665F11C3" w14:textId="500045FD" w:rsidR="00F720D1" w:rsidRPr="008C2030" w:rsidRDefault="00F720D1" w:rsidP="00F720D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Community-facing visual summaries and public notices distributed across all host and relocation sites. </w:t>
            </w:r>
          </w:p>
          <w:p w14:paraId="68395D6C" w14:textId="47281D16" w:rsidR="00F720D1" w:rsidRPr="008C2030" w:rsidRDefault="00F720D1" w:rsidP="00F720D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Land officer and community facilitator training delivered in provinces for displacement-related land registration and gazettal. </w:t>
            </w:r>
          </w:p>
          <w:p w14:paraId="59662F6A" w14:textId="4925E657" w:rsidR="00A83B42" w:rsidRPr="008C2030" w:rsidRDefault="00F720D1" w:rsidP="00F720D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compliance audits and review reports produced.</w:t>
            </w:r>
          </w:p>
        </w:tc>
      </w:tr>
      <w:tr w:rsidR="0045468D" w:rsidRPr="008C2030" w14:paraId="1017F140"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44DF991"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7E6BFEB9" w14:textId="77777777" w:rsidR="0045468D" w:rsidRPr="008C2030" w:rsidRDefault="0045468D" w:rsidP="003F20AC">
            <w:pPr>
              <w:numPr>
                <w:ilvl w:val="0"/>
                <w:numId w:val="3"/>
              </w:numPr>
              <w:tabs>
                <w:tab w:val="num" w:pos="720"/>
              </w:tabs>
              <w:ind w:left="360"/>
              <w:cnfStyle w:val="000000100000" w:firstRow="0" w:lastRow="0" w:firstColumn="0" w:lastColumn="0" w:oddVBand="0" w:evenVBand="0" w:oddHBand="1" w:evenHBand="0" w:firstRowFirstColumn="0" w:firstRowLastColumn="0" w:lastRowFirstColumn="0" w:lastRowLastColumn="0"/>
              <w:rPr>
                <w:sz w:val="20"/>
                <w:szCs w:val="20"/>
              </w:rPr>
            </w:pPr>
          </w:p>
        </w:tc>
      </w:tr>
    </w:tbl>
    <w:p w14:paraId="1FC49DEF" w14:textId="77777777" w:rsidR="0045468D" w:rsidRPr="008C2030" w:rsidRDefault="0045468D">
      <w:pPr>
        <w:rPr>
          <w:b/>
          <w:bCs/>
          <w:sz w:val="20"/>
          <w:szCs w:val="20"/>
        </w:rPr>
      </w:pPr>
    </w:p>
    <w:p w14:paraId="3C491117" w14:textId="1806EAFD" w:rsidR="00D96597" w:rsidRPr="008C2030" w:rsidRDefault="00D96597" w:rsidP="00D96597">
      <w:pPr>
        <w:spacing w:after="0"/>
        <w:jc w:val="right"/>
        <w:rPr>
          <w:b/>
          <w:bCs/>
          <w:sz w:val="20"/>
          <w:szCs w:val="20"/>
        </w:rPr>
      </w:pPr>
      <w:r w:rsidRPr="008C2030">
        <w:rPr>
          <w:b/>
          <w:bCs/>
          <w:sz w:val="20"/>
          <w:szCs w:val="20"/>
        </w:rPr>
        <w:t>Relocation Site Planning and Approvals</w:t>
      </w:r>
    </w:p>
    <w:p w14:paraId="42EFDE1C" w14:textId="7D690F72"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D96597" w:rsidRPr="008C2030">
        <w:rPr>
          <w:b/>
          <w:bCs/>
          <w:sz w:val="20"/>
          <w:szCs w:val="20"/>
        </w:rPr>
        <w:t xml:space="preserve">10.8 </w:t>
      </w:r>
      <w:r w:rsidRPr="008C2030">
        <w:rPr>
          <w:sz w:val="20"/>
          <w:szCs w:val="20"/>
        </w:rPr>
        <w:t>(</w:t>
      </w:r>
      <w:r w:rsidR="00063774" w:rsidRPr="008C2030">
        <w:rPr>
          <w:sz w:val="20"/>
          <w:szCs w:val="20"/>
        </w:rPr>
        <w:t>new</w:t>
      </w:r>
      <w:r w:rsidRPr="008C2030">
        <w:rPr>
          <w:sz w:val="20"/>
          <w:szCs w:val="20"/>
        </w:rPr>
        <w:t>)</w:t>
      </w:r>
    </w:p>
    <w:p w14:paraId="300CAF75" w14:textId="69D024CE" w:rsidR="00063774" w:rsidRPr="008C2030" w:rsidRDefault="00063774" w:rsidP="00063774">
      <w:pPr>
        <w:rPr>
          <w:color w:val="EE0000"/>
          <w:sz w:val="20"/>
          <w:szCs w:val="20"/>
        </w:rPr>
      </w:pPr>
      <w:r w:rsidRPr="008C2030">
        <w:rPr>
          <w:color w:val="EE0000"/>
          <w:sz w:val="20"/>
          <w:szCs w:val="20"/>
        </w:rPr>
        <w:t>Develop a relocation site planning framework that sets out a consistent approach for assessing, designing, and developing sites for communities that may need to relocate. The framework should provide a practical methodology that can be adapted to different cultural and geographic contexts, while also setting out guiding standards for land use, essential services, and environmental safeguards. The framework would be integrated into government relocation SOPs, offering a nationally endorsed process for planning that reduces ad hoc approaches. It would also allow for the creation of model site designs that can be adjusted to the needs of specific communities, enabling relocations to be carried out in a more timely, fair, and sustainable way.</w:t>
      </w:r>
    </w:p>
    <w:p w14:paraId="71B3DD10" w14:textId="5179094E" w:rsidR="00063774" w:rsidRDefault="00063774" w:rsidP="00063774">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Future relocation and displacement sites are guided by a coherent, nationally recognised framework, ensuring that planning is systematic, transparent, and responsive to the diverse needs of communities. This strengthens the quality and consistency of relocation processes, making them more culturally respectful, environmentally sustainable, and better aligned with national planning and disaster risk reduction objectives.</w:t>
      </w:r>
    </w:p>
    <w:p w14:paraId="57913D1C" w14:textId="77777777" w:rsidR="0015094A" w:rsidRPr="008C2030" w:rsidRDefault="0015094A" w:rsidP="00063774">
      <w:pPr>
        <w:rPr>
          <w:i/>
          <w:iCs/>
          <w:color w:val="4C94D8" w:themeColor="text2" w:themeTint="80"/>
          <w:sz w:val="20"/>
          <w:szCs w:val="20"/>
        </w:rPr>
      </w:pPr>
    </w:p>
    <w:p w14:paraId="40FC9AD9"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lastRenderedPageBreak/>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59797253"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5CD3B64"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1D6C4CE3" w14:textId="4CD75189" w:rsidR="0045468D" w:rsidRPr="008C2030" w:rsidRDefault="00D96597"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10.8</w:t>
            </w:r>
          </w:p>
        </w:tc>
        <w:tc>
          <w:tcPr>
            <w:tcW w:w="1299" w:type="dxa"/>
            <w:shd w:val="clear" w:color="auto" w:fill="D1D1D1" w:themeFill="background2" w:themeFillShade="E6"/>
          </w:tcPr>
          <w:p w14:paraId="5ECE66F9"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2F513560" w14:textId="22B30E0C" w:rsidR="0045468D" w:rsidRPr="008C2030" w:rsidRDefault="00A83B42"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45468D" w:rsidRPr="008C2030" w14:paraId="57D201A4"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323BAD0"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2CC27D2E" w14:textId="60244CF3" w:rsidR="0045468D" w:rsidRPr="008C2030" w:rsidRDefault="00A83B42"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299" w:type="dxa"/>
            <w:shd w:val="clear" w:color="auto" w:fill="D1D1D1" w:themeFill="background2" w:themeFillShade="E6"/>
          </w:tcPr>
          <w:p w14:paraId="3C49095B"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58F8B203" w14:textId="36CED3D0" w:rsidR="0045468D" w:rsidRPr="008C2030" w:rsidRDefault="00A83B42"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 DoCC, NDMO, DLA, DUAP, Malvatumauri, DEPC</w:t>
            </w:r>
          </w:p>
        </w:tc>
      </w:tr>
      <w:tr w:rsidR="0045468D" w:rsidRPr="008C2030" w14:paraId="1BFBCB3F"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E95E7A4"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2D03BBFB" w14:textId="0E2FF0CC" w:rsidR="006D6C5C" w:rsidRPr="008C2030" w:rsidRDefault="006D6C5C" w:rsidP="006D6C5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Draft National Relocation Site Planning Framework endorsed by relevant ministries and provincial authorities.</w:t>
            </w:r>
          </w:p>
          <w:p w14:paraId="034F444F" w14:textId="615EADFB" w:rsidR="006D6C5C" w:rsidRPr="008C2030" w:rsidRDefault="006D6C5C" w:rsidP="006D6C5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Clear methodology for site planning developed, drawing on past relocation experiences and international good practice, and adaptable to diverse cultural and geographic contexts in Vanuatu.</w:t>
            </w:r>
          </w:p>
          <w:p w14:paraId="12FC400D" w14:textId="084571E5" w:rsidR="006D6C5C" w:rsidRPr="008C2030" w:rsidRDefault="006D6C5C" w:rsidP="006D6C5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the framework into national relocation SOPs and related planning processes (e.g. land use, disaster risk reduction, housing and infrastructure development).</w:t>
            </w:r>
          </w:p>
          <w:p w14:paraId="7231F2C9" w14:textId="6B2F0D65" w:rsidR="006D6C5C" w:rsidRPr="008C2030" w:rsidRDefault="006D6C5C" w:rsidP="006D6C5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 set of guiding standards for land allocation, housing layouts, service provision, and environmental safeguards to ensure relocations are safe, dignified, and sustainable.</w:t>
            </w:r>
          </w:p>
          <w:p w14:paraId="013C057B" w14:textId="0721C62B" w:rsidR="006D6C5C" w:rsidRPr="008C2030" w:rsidRDefault="006D6C5C" w:rsidP="006D6C5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Model site designs prepared that can be adapted to community-specific needs and scaled up for future use.</w:t>
            </w:r>
          </w:p>
          <w:p w14:paraId="47E44A1B" w14:textId="0739E003" w:rsidR="0045468D" w:rsidRPr="008C2030" w:rsidRDefault="006D6C5C" w:rsidP="006D6C5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Orientation and training provided for provincial planners, technical officers, and community leaders to operationalize the framework.</w:t>
            </w:r>
          </w:p>
        </w:tc>
      </w:tr>
    </w:tbl>
    <w:p w14:paraId="629D2DB8" w14:textId="77777777" w:rsidR="0045468D" w:rsidRPr="008C2030" w:rsidRDefault="0045468D">
      <w:pPr>
        <w:rPr>
          <w:b/>
          <w:bCs/>
          <w:sz w:val="20"/>
          <w:szCs w:val="20"/>
        </w:rPr>
      </w:pPr>
    </w:p>
    <w:p w14:paraId="6993A448" w14:textId="3ED76EC0"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D96597" w:rsidRPr="008C2030">
        <w:rPr>
          <w:b/>
          <w:bCs/>
          <w:sz w:val="20"/>
          <w:szCs w:val="20"/>
        </w:rPr>
        <w:t>10.9</w:t>
      </w:r>
      <w:r w:rsidRPr="008C2030">
        <w:rPr>
          <w:b/>
          <w:bCs/>
          <w:sz w:val="20"/>
          <w:szCs w:val="20"/>
        </w:rPr>
        <w:t xml:space="preserve"> </w:t>
      </w:r>
      <w:r w:rsidRPr="008C2030">
        <w:rPr>
          <w:sz w:val="20"/>
          <w:szCs w:val="20"/>
        </w:rPr>
        <w:t>(original Action 6.</w:t>
      </w:r>
      <w:r w:rsidR="00B724BA" w:rsidRPr="008C2030">
        <w:rPr>
          <w:sz w:val="20"/>
          <w:szCs w:val="20"/>
        </w:rPr>
        <w:t>1</w:t>
      </w:r>
      <w:r w:rsidRPr="008C2030">
        <w:rPr>
          <w:sz w:val="20"/>
          <w:szCs w:val="20"/>
        </w:rPr>
        <w:t>2)</w:t>
      </w:r>
    </w:p>
    <w:p w14:paraId="076C1D21" w14:textId="3A418874" w:rsidR="00B724BA" w:rsidRPr="008C2030" w:rsidRDefault="00B724BA" w:rsidP="00B724BA">
      <w:pPr>
        <w:rPr>
          <w:sz w:val="20"/>
          <w:szCs w:val="20"/>
        </w:rPr>
      </w:pPr>
      <w:r w:rsidRPr="008C2030">
        <w:rPr>
          <w:sz w:val="20"/>
          <w:szCs w:val="20"/>
        </w:rPr>
        <w:t xml:space="preserve">Ensure </w:t>
      </w:r>
      <w:r w:rsidRPr="008C2030">
        <w:rPr>
          <w:strike/>
          <w:color w:val="EE0000"/>
          <w:sz w:val="20"/>
          <w:szCs w:val="20"/>
        </w:rPr>
        <w:t xml:space="preserve">the development </w:t>
      </w:r>
      <w:proofErr w:type="gramStart"/>
      <w:r w:rsidRPr="008C2030">
        <w:rPr>
          <w:strike/>
          <w:color w:val="EE0000"/>
          <w:sz w:val="20"/>
          <w:szCs w:val="20"/>
        </w:rPr>
        <w:t xml:space="preserve">of </w:t>
      </w:r>
      <w:r w:rsidRPr="008C2030">
        <w:rPr>
          <w:sz w:val="20"/>
          <w:szCs w:val="20"/>
        </w:rPr>
        <w:t xml:space="preserve"> </w:t>
      </w:r>
      <w:r w:rsidRPr="008C2030">
        <w:rPr>
          <w:color w:val="EE0000"/>
          <w:sz w:val="20"/>
          <w:szCs w:val="20"/>
        </w:rPr>
        <w:t>that</w:t>
      </w:r>
      <w:proofErr w:type="gramEnd"/>
      <w:r w:rsidRPr="008C2030">
        <w:rPr>
          <w:color w:val="EE0000"/>
          <w:sz w:val="20"/>
          <w:szCs w:val="20"/>
        </w:rPr>
        <w:t xml:space="preserve"> all</w:t>
      </w:r>
      <w:r w:rsidRPr="008C2030">
        <w:rPr>
          <w:sz w:val="20"/>
          <w:szCs w:val="20"/>
        </w:rPr>
        <w:t xml:space="preserve"> new and existing settlements for displaced populations comply with existing environmental and ecosystem protection legislation and policy, </w:t>
      </w:r>
      <w:r w:rsidRPr="008C2030">
        <w:rPr>
          <w:color w:val="EE0000"/>
          <w:sz w:val="20"/>
          <w:szCs w:val="20"/>
        </w:rPr>
        <w:t>to safeguard biodiversity and</w:t>
      </w:r>
      <w:r w:rsidRPr="008C2030">
        <w:rPr>
          <w:sz w:val="20"/>
          <w:szCs w:val="20"/>
        </w:rPr>
        <w:t xml:space="preserve"> ensure sustainable ecosystem and resource management</w:t>
      </w:r>
      <w:r w:rsidRPr="008C2030">
        <w:rPr>
          <w:strike/>
          <w:color w:val="EE0000"/>
          <w:sz w:val="20"/>
          <w:szCs w:val="20"/>
        </w:rPr>
        <w:t xml:space="preserve"> in line with the Environmental Protection and Conservation Act 2002 and the Vanuatu Environment Policy and Implementation Plan of 2017</w:t>
      </w:r>
      <w:r w:rsidRPr="008C2030">
        <w:rPr>
          <w:sz w:val="20"/>
          <w:szCs w:val="20"/>
        </w:rPr>
        <w:t>.</w:t>
      </w:r>
    </w:p>
    <w:p w14:paraId="60125F2E" w14:textId="05812356" w:rsidR="0045468D" w:rsidRPr="008C2030" w:rsidRDefault="008C0304" w:rsidP="0045468D">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Displacement-related settlement development aligns with national environmental regulations, supporting ecosystem protection, climate resilience, and sustainable natural resource management.</w:t>
      </w:r>
      <w:r w:rsidRPr="008C2030">
        <w:rPr>
          <w:color w:val="4C94D8" w:themeColor="text2" w:themeTint="80"/>
          <w:sz w:val="20"/>
          <w:szCs w:val="20"/>
        </w:rPr>
        <w:t> </w:t>
      </w:r>
    </w:p>
    <w:p w14:paraId="3BDA5FAC"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19F940EE"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3951BE8"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4A5C65A1" w14:textId="4D2C590B" w:rsidR="0045468D" w:rsidRPr="008C2030" w:rsidRDefault="00D96597"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10.9</w:t>
            </w:r>
          </w:p>
        </w:tc>
        <w:tc>
          <w:tcPr>
            <w:tcW w:w="1299" w:type="dxa"/>
            <w:shd w:val="clear" w:color="auto" w:fill="D1D1D1" w:themeFill="background2" w:themeFillShade="E6"/>
          </w:tcPr>
          <w:p w14:paraId="55B39CDD"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695C025" w14:textId="0C40F423" w:rsidR="0045468D" w:rsidRPr="008C2030" w:rsidRDefault="00B724BA"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45468D" w:rsidRPr="008C2030" w14:paraId="5ABAC923"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A3CBD1C"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572F9C0F" w14:textId="7EF05BD8" w:rsidR="0045468D" w:rsidRPr="008C2030" w:rsidRDefault="00B724BA"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DEPC</w:t>
            </w:r>
          </w:p>
        </w:tc>
        <w:tc>
          <w:tcPr>
            <w:tcW w:w="1299" w:type="dxa"/>
            <w:shd w:val="clear" w:color="auto" w:fill="D1D1D1" w:themeFill="background2" w:themeFillShade="E6"/>
          </w:tcPr>
          <w:p w14:paraId="5882D0D3"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D9225A4" w14:textId="5CF5173D" w:rsidR="0045468D" w:rsidRPr="008C2030" w:rsidRDefault="00B724BA"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DUAP</w:t>
            </w:r>
          </w:p>
        </w:tc>
      </w:tr>
      <w:tr w:rsidR="0045468D" w:rsidRPr="008C2030" w14:paraId="471F321B"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AC32545"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7B6630DD" w14:textId="4FAF7FA1" w:rsidR="00B724BA" w:rsidRPr="008C2030" w:rsidRDefault="00B724BA" w:rsidP="00B724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Environmental screening framework for displacement-related sites is </w:t>
            </w:r>
            <w:proofErr w:type="spellStart"/>
            <w:r w:rsidRPr="008C2030">
              <w:rPr>
                <w:sz w:val="20"/>
                <w:szCs w:val="20"/>
                <w:lang w:val="en-US"/>
              </w:rPr>
              <w:t>finalised</w:t>
            </w:r>
            <w:proofErr w:type="spellEnd"/>
            <w:r w:rsidRPr="008C2030">
              <w:rPr>
                <w:sz w:val="20"/>
                <w:szCs w:val="20"/>
                <w:lang w:val="en-US"/>
              </w:rPr>
              <w:t xml:space="preserve"> and integrated into durable solutions guidelines, </w:t>
            </w:r>
            <w:proofErr w:type="gramStart"/>
            <w:r w:rsidRPr="008C2030">
              <w:rPr>
                <w:sz w:val="20"/>
                <w:szCs w:val="20"/>
                <w:lang w:val="en-US"/>
              </w:rPr>
              <w:t>SOPs</w:t>
            </w:r>
            <w:proofErr w:type="gramEnd"/>
            <w:r w:rsidRPr="008C2030">
              <w:rPr>
                <w:sz w:val="20"/>
                <w:szCs w:val="20"/>
                <w:lang w:val="en-US"/>
              </w:rPr>
              <w:t xml:space="preserve"> or other operational documentation.</w:t>
            </w:r>
            <w:r w:rsidRPr="008C2030">
              <w:rPr>
                <w:sz w:val="20"/>
                <w:szCs w:val="20"/>
              </w:rPr>
              <w:t> </w:t>
            </w:r>
          </w:p>
          <w:p w14:paraId="1A6D9682" w14:textId="19B98D0D" w:rsidR="00B724BA" w:rsidRPr="008C2030" w:rsidRDefault="00B724BA" w:rsidP="00B724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100% of new relocation sites undergo environmental screening or EIA. </w:t>
            </w:r>
          </w:p>
          <w:p w14:paraId="7933B564" w14:textId="03EC4256" w:rsidR="00B724BA" w:rsidRPr="008C2030" w:rsidRDefault="00B724BA" w:rsidP="00B724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Site-specific compliance guidelines and checklists used in all provinces. </w:t>
            </w:r>
          </w:p>
          <w:p w14:paraId="4FC2B80F" w14:textId="5DD52E20" w:rsidR="00B724BA" w:rsidRPr="008C2030" w:rsidRDefault="00B724BA" w:rsidP="00B724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Green infrastructure and nature-based designs implemented at relocation sites where possible.</w:t>
            </w:r>
          </w:p>
          <w:p w14:paraId="7C1C05AA" w14:textId="29963E99" w:rsidR="00B724BA" w:rsidRPr="008C2030" w:rsidRDefault="00B724BA" w:rsidP="00B724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Environmental audits and mitigation reports completed annually. </w:t>
            </w:r>
          </w:p>
          <w:p w14:paraId="3B79B4F0" w14:textId="3726A711" w:rsidR="0045468D" w:rsidRPr="008C2030" w:rsidRDefault="00B724BA" w:rsidP="00B724BA">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delivered to relevant displacement / relocation personnel on environmental safeguards.</w:t>
            </w:r>
          </w:p>
        </w:tc>
      </w:tr>
    </w:tbl>
    <w:p w14:paraId="639F191F" w14:textId="77777777" w:rsidR="0045468D" w:rsidRPr="008C2030" w:rsidRDefault="0045468D">
      <w:pPr>
        <w:rPr>
          <w:b/>
          <w:bCs/>
          <w:sz w:val="20"/>
          <w:szCs w:val="20"/>
        </w:rPr>
      </w:pPr>
    </w:p>
    <w:p w14:paraId="0735B287" w14:textId="57984D36" w:rsidR="00D96597" w:rsidRPr="008C2030" w:rsidRDefault="00D96597" w:rsidP="00D96597">
      <w:pPr>
        <w:spacing w:after="0"/>
        <w:jc w:val="right"/>
        <w:rPr>
          <w:b/>
          <w:bCs/>
          <w:sz w:val="20"/>
          <w:szCs w:val="20"/>
        </w:rPr>
      </w:pPr>
      <w:r w:rsidRPr="008C2030">
        <w:rPr>
          <w:b/>
          <w:bCs/>
          <w:sz w:val="20"/>
          <w:szCs w:val="20"/>
        </w:rPr>
        <w:t>Resource Access</w:t>
      </w:r>
    </w:p>
    <w:p w14:paraId="235B84D5" w14:textId="771814C7" w:rsidR="0045468D" w:rsidRPr="008C2030" w:rsidRDefault="0045468D" w:rsidP="0045468D">
      <w:pPr>
        <w:shd w:val="clear" w:color="auto" w:fill="000000" w:themeFill="text1"/>
        <w:rPr>
          <w:sz w:val="20"/>
          <w:szCs w:val="20"/>
          <w:lang w:val="en-US"/>
        </w:rPr>
      </w:pPr>
      <w:r w:rsidRPr="008C2030">
        <w:rPr>
          <w:b/>
          <w:bCs/>
          <w:sz w:val="20"/>
          <w:szCs w:val="20"/>
        </w:rPr>
        <w:t xml:space="preserve">Action </w:t>
      </w:r>
      <w:r w:rsidR="00D96597" w:rsidRPr="008C2030">
        <w:rPr>
          <w:b/>
          <w:bCs/>
          <w:sz w:val="20"/>
          <w:szCs w:val="20"/>
        </w:rPr>
        <w:t>10.10</w:t>
      </w:r>
      <w:r w:rsidRPr="008C2030">
        <w:rPr>
          <w:b/>
          <w:bCs/>
          <w:sz w:val="20"/>
          <w:szCs w:val="20"/>
        </w:rPr>
        <w:t xml:space="preserve"> </w:t>
      </w:r>
      <w:r w:rsidRPr="008C2030">
        <w:rPr>
          <w:sz w:val="20"/>
          <w:szCs w:val="20"/>
        </w:rPr>
        <w:t>(</w:t>
      </w:r>
      <w:r w:rsidR="002C7E70" w:rsidRPr="008C2030">
        <w:rPr>
          <w:sz w:val="20"/>
          <w:szCs w:val="20"/>
        </w:rPr>
        <w:t>new</w:t>
      </w:r>
      <w:r w:rsidRPr="008C2030">
        <w:rPr>
          <w:sz w:val="20"/>
          <w:szCs w:val="20"/>
        </w:rPr>
        <w:t>)</w:t>
      </w:r>
    </w:p>
    <w:p w14:paraId="09039B07" w14:textId="5CA2BE42" w:rsidR="0045468D" w:rsidRPr="008C2030" w:rsidRDefault="002C7E70" w:rsidP="0045468D">
      <w:pPr>
        <w:rPr>
          <w:color w:val="EE0000"/>
          <w:sz w:val="20"/>
          <w:szCs w:val="20"/>
        </w:rPr>
      </w:pPr>
      <w:r w:rsidRPr="008C2030">
        <w:rPr>
          <w:color w:val="EE0000"/>
          <w:sz w:val="20"/>
          <w:szCs w:val="20"/>
          <w:lang w:val="en-US"/>
        </w:rPr>
        <w:t>Promote equitable and sustainable access to natural resources for displaced and host communities by integrating environmental justice into relocation and settlement planning. This includes community training on participatory resource management, environmental education, and long-term stewardship of local ecosystems.</w:t>
      </w:r>
      <w:r w:rsidRPr="008C2030">
        <w:rPr>
          <w:color w:val="EE0000"/>
          <w:sz w:val="20"/>
          <w:szCs w:val="20"/>
        </w:rPr>
        <w:t> </w:t>
      </w:r>
    </w:p>
    <w:p w14:paraId="24064EC0" w14:textId="701514A9" w:rsidR="002C7E70" w:rsidRPr="008C2030" w:rsidRDefault="002C7E70" w:rsidP="002C7E70">
      <w:pPr>
        <w:tabs>
          <w:tab w:val="left" w:pos="2010"/>
        </w:tabs>
        <w:rPr>
          <w:color w:val="4C94D8" w:themeColor="text2" w:themeTint="80"/>
          <w:sz w:val="20"/>
          <w:szCs w:val="20"/>
        </w:rPr>
      </w:pPr>
      <w:r w:rsidRPr="008C2030">
        <w:rPr>
          <w:b/>
          <w:bCs/>
          <w:i/>
          <w:iCs/>
          <w:color w:val="4C94D8" w:themeColor="text2" w:themeTint="80"/>
          <w:sz w:val="20"/>
          <w:szCs w:val="20"/>
          <w:lang w:val="en-US"/>
        </w:rPr>
        <w:lastRenderedPageBreak/>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Displaced and host communities </w:t>
      </w:r>
      <w:proofErr w:type="gramStart"/>
      <w:r w:rsidRPr="008C2030">
        <w:rPr>
          <w:i/>
          <w:iCs/>
          <w:color w:val="4C94D8" w:themeColor="text2" w:themeTint="80"/>
          <w:sz w:val="20"/>
          <w:szCs w:val="20"/>
          <w:lang w:val="en-US"/>
        </w:rPr>
        <w:t>are equipped</w:t>
      </w:r>
      <w:proofErr w:type="gramEnd"/>
      <w:r w:rsidRPr="008C2030">
        <w:rPr>
          <w:i/>
          <w:iCs/>
          <w:color w:val="4C94D8" w:themeColor="text2" w:themeTint="80"/>
          <w:sz w:val="20"/>
          <w:szCs w:val="20"/>
          <w:lang w:val="en-US"/>
        </w:rPr>
        <w:t xml:space="preserve"> to manage shared natural resources sustainably and equitably, reducing environmental degradation, preventing conflict, and strengthening ecological resilience and social cohesion in relocated areas.</w:t>
      </w:r>
      <w:r w:rsidRPr="008C2030">
        <w:rPr>
          <w:color w:val="4C94D8" w:themeColor="text2" w:themeTint="80"/>
          <w:sz w:val="20"/>
          <w:szCs w:val="20"/>
        </w:rPr>
        <w:t> </w:t>
      </w:r>
    </w:p>
    <w:p w14:paraId="6A5EFF22" w14:textId="77777777" w:rsidR="0045468D" w:rsidRPr="008C2030" w:rsidRDefault="0045468D" w:rsidP="0045468D">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45468D" w:rsidRPr="008C2030" w14:paraId="2C1B2078"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96E9FE7" w14:textId="77777777" w:rsidR="0045468D" w:rsidRPr="008C2030" w:rsidRDefault="0045468D" w:rsidP="003F20AC">
            <w:pPr>
              <w:rPr>
                <w:color w:val="auto"/>
                <w:sz w:val="20"/>
                <w:szCs w:val="20"/>
              </w:rPr>
            </w:pPr>
            <w:r w:rsidRPr="008C2030">
              <w:rPr>
                <w:color w:val="auto"/>
                <w:sz w:val="20"/>
                <w:szCs w:val="20"/>
              </w:rPr>
              <w:t>Action/s</w:t>
            </w:r>
          </w:p>
        </w:tc>
        <w:tc>
          <w:tcPr>
            <w:tcW w:w="3237" w:type="dxa"/>
          </w:tcPr>
          <w:p w14:paraId="03F957FC" w14:textId="02964999" w:rsidR="0045468D" w:rsidRPr="008C2030" w:rsidRDefault="00D96597"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10.10</w:t>
            </w:r>
          </w:p>
        </w:tc>
        <w:tc>
          <w:tcPr>
            <w:tcW w:w="1299" w:type="dxa"/>
            <w:shd w:val="clear" w:color="auto" w:fill="D1D1D1" w:themeFill="background2" w:themeFillShade="E6"/>
          </w:tcPr>
          <w:p w14:paraId="0FB103B7" w14:textId="77777777" w:rsidR="0045468D" w:rsidRPr="008C2030" w:rsidRDefault="0045468D"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4E83A8E" w14:textId="3D098630" w:rsidR="0045468D" w:rsidRPr="008C2030" w:rsidRDefault="00D96597"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4+</w:t>
            </w:r>
          </w:p>
        </w:tc>
      </w:tr>
      <w:tr w:rsidR="0045468D" w:rsidRPr="008C2030" w14:paraId="40547D96"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7B96EFE" w14:textId="77777777" w:rsidR="0045468D" w:rsidRPr="008C2030" w:rsidRDefault="0045468D" w:rsidP="003F20AC">
            <w:pPr>
              <w:rPr>
                <w:color w:val="auto"/>
                <w:sz w:val="20"/>
                <w:szCs w:val="20"/>
              </w:rPr>
            </w:pPr>
            <w:r w:rsidRPr="008C2030">
              <w:rPr>
                <w:color w:val="auto"/>
                <w:sz w:val="20"/>
                <w:szCs w:val="20"/>
              </w:rPr>
              <w:t>Lead</w:t>
            </w:r>
          </w:p>
        </w:tc>
        <w:tc>
          <w:tcPr>
            <w:tcW w:w="3237" w:type="dxa"/>
            <w:shd w:val="clear" w:color="auto" w:fill="auto"/>
          </w:tcPr>
          <w:p w14:paraId="0FE3C01F" w14:textId="1BE9D097" w:rsidR="0045468D" w:rsidRPr="008C2030" w:rsidRDefault="00D9659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DEPC</w:t>
            </w:r>
          </w:p>
        </w:tc>
        <w:tc>
          <w:tcPr>
            <w:tcW w:w="1299" w:type="dxa"/>
            <w:shd w:val="clear" w:color="auto" w:fill="D1D1D1" w:themeFill="background2" w:themeFillShade="E6"/>
          </w:tcPr>
          <w:p w14:paraId="2F4E216E" w14:textId="77777777" w:rsidR="0045468D" w:rsidRPr="008C2030" w:rsidRDefault="0045468D"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3654D54" w14:textId="539411D7" w:rsidR="0045468D" w:rsidRPr="008C2030" w:rsidRDefault="00D9659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NRU, NDMO, DLA, VKS, Malvatumauri</w:t>
            </w:r>
          </w:p>
        </w:tc>
      </w:tr>
      <w:tr w:rsidR="0045468D" w:rsidRPr="008C2030" w14:paraId="1E9FF920"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462B6D1" w14:textId="77777777" w:rsidR="0045468D" w:rsidRPr="008C2030" w:rsidRDefault="0045468D" w:rsidP="003F20AC">
            <w:pPr>
              <w:rPr>
                <w:sz w:val="20"/>
                <w:szCs w:val="20"/>
              </w:rPr>
            </w:pPr>
            <w:r w:rsidRPr="008C2030">
              <w:rPr>
                <w:color w:val="auto"/>
                <w:sz w:val="20"/>
                <w:szCs w:val="20"/>
              </w:rPr>
              <w:t>Outputs</w:t>
            </w:r>
          </w:p>
        </w:tc>
        <w:tc>
          <w:tcPr>
            <w:tcW w:w="7745" w:type="dxa"/>
            <w:gridSpan w:val="3"/>
          </w:tcPr>
          <w:p w14:paraId="733B370F" w14:textId="208C51FC" w:rsidR="002C7E70" w:rsidRPr="008C2030" w:rsidRDefault="00D96597" w:rsidP="002C7E7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w:t>
            </w:r>
            <w:r w:rsidR="002C7E70" w:rsidRPr="008C2030">
              <w:rPr>
                <w:sz w:val="20"/>
                <w:szCs w:val="20"/>
              </w:rPr>
              <w:t xml:space="preserve"> training sessions delivered on sustainable resource management. </w:t>
            </w:r>
          </w:p>
          <w:p w14:paraId="68B09DA0" w14:textId="205D84BA" w:rsidR="002C7E70" w:rsidRPr="008C2030" w:rsidRDefault="002C7E70" w:rsidP="002C7E7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Environmental justice</w:t>
            </w:r>
            <w:r w:rsidR="00D96597" w:rsidRPr="008C2030">
              <w:rPr>
                <w:sz w:val="20"/>
                <w:szCs w:val="20"/>
              </w:rPr>
              <w:t xml:space="preserve"> and resource access</w:t>
            </w:r>
            <w:r w:rsidRPr="008C2030">
              <w:rPr>
                <w:sz w:val="20"/>
                <w:szCs w:val="20"/>
              </w:rPr>
              <w:t xml:space="preserve"> provisions included in relocation site plans and tenure agreements. </w:t>
            </w:r>
          </w:p>
          <w:p w14:paraId="5A9BF829" w14:textId="21753C5A" w:rsidR="002C7E70" w:rsidRPr="008C2030" w:rsidRDefault="002C7E70" w:rsidP="002C7E7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Participatory monitoring systems operational in </w:t>
            </w:r>
            <w:r w:rsidR="00D96597" w:rsidRPr="008C2030">
              <w:rPr>
                <w:sz w:val="20"/>
                <w:szCs w:val="20"/>
              </w:rPr>
              <w:t xml:space="preserve">relocation / hosting </w:t>
            </w:r>
            <w:r w:rsidRPr="008C2030">
              <w:rPr>
                <w:sz w:val="20"/>
                <w:szCs w:val="20"/>
              </w:rPr>
              <w:t>sites. </w:t>
            </w:r>
          </w:p>
          <w:p w14:paraId="5A0C22CD" w14:textId="0F2CEEF4" w:rsidR="0045468D" w:rsidRPr="008C2030" w:rsidRDefault="002C7E70" w:rsidP="002C7E7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Knowledge products shared nationally and regionally to promote replication.</w:t>
            </w:r>
          </w:p>
        </w:tc>
      </w:tr>
    </w:tbl>
    <w:p w14:paraId="1DFA38A3" w14:textId="77777777" w:rsidR="0045468D" w:rsidRPr="008C2030" w:rsidRDefault="0045468D">
      <w:pPr>
        <w:rPr>
          <w:b/>
          <w:bCs/>
          <w:sz w:val="20"/>
          <w:szCs w:val="20"/>
        </w:rPr>
      </w:pPr>
    </w:p>
    <w:p w14:paraId="0956C591" w14:textId="5B48DBD4" w:rsidR="00717124" w:rsidRPr="008C2030" w:rsidRDefault="00717124" w:rsidP="00717124">
      <w:pPr>
        <w:spacing w:after="0"/>
        <w:jc w:val="right"/>
        <w:rPr>
          <w:b/>
          <w:bCs/>
          <w:sz w:val="20"/>
          <w:szCs w:val="20"/>
        </w:rPr>
      </w:pPr>
      <w:r w:rsidRPr="008C2030">
        <w:rPr>
          <w:b/>
          <w:bCs/>
          <w:sz w:val="20"/>
          <w:szCs w:val="20"/>
        </w:rPr>
        <w:t>Informal Settlements</w:t>
      </w:r>
    </w:p>
    <w:p w14:paraId="3E34F16A" w14:textId="21923BE2" w:rsidR="00A26383" w:rsidRPr="008C2030" w:rsidRDefault="00A26383" w:rsidP="00A26383">
      <w:pPr>
        <w:shd w:val="clear" w:color="auto" w:fill="000000" w:themeFill="text1"/>
        <w:rPr>
          <w:sz w:val="20"/>
          <w:szCs w:val="20"/>
          <w:lang w:val="en-US"/>
        </w:rPr>
      </w:pPr>
      <w:r w:rsidRPr="008C2030">
        <w:rPr>
          <w:b/>
          <w:bCs/>
          <w:sz w:val="20"/>
          <w:szCs w:val="20"/>
        </w:rPr>
        <w:t>Action</w:t>
      </w:r>
      <w:r w:rsidR="00717124" w:rsidRPr="008C2030">
        <w:rPr>
          <w:b/>
          <w:bCs/>
          <w:sz w:val="20"/>
          <w:szCs w:val="20"/>
        </w:rPr>
        <w:t xml:space="preserve"> 10.11</w:t>
      </w:r>
      <w:r w:rsidRPr="008C2030">
        <w:rPr>
          <w:b/>
          <w:bCs/>
          <w:sz w:val="20"/>
          <w:szCs w:val="20"/>
        </w:rPr>
        <w:t xml:space="preserve"> </w:t>
      </w:r>
      <w:r w:rsidRPr="008C2030">
        <w:rPr>
          <w:sz w:val="20"/>
          <w:szCs w:val="20"/>
        </w:rPr>
        <w:t>(new)</w:t>
      </w:r>
    </w:p>
    <w:p w14:paraId="1AD149CF" w14:textId="30E4BA97" w:rsidR="00A26383" w:rsidRPr="008C2030" w:rsidRDefault="00A26383" w:rsidP="00A26383">
      <w:pPr>
        <w:rPr>
          <w:color w:val="EE0000"/>
          <w:sz w:val="20"/>
          <w:szCs w:val="20"/>
        </w:rPr>
      </w:pPr>
      <w:r w:rsidRPr="008C2030">
        <w:rPr>
          <w:color w:val="EE0000"/>
          <w:sz w:val="20"/>
          <w:szCs w:val="20"/>
          <w:lang w:val="en-US"/>
        </w:rPr>
        <w:t xml:space="preserve">Integrate urban displacement and informal settlement issues into national and municipal development, resilience, and land-use planning to improve services, tenure security, and hazard risk reduction in cities like Port Vila and </w:t>
      </w:r>
      <w:proofErr w:type="spellStart"/>
      <w:r w:rsidRPr="008C2030">
        <w:rPr>
          <w:color w:val="EE0000"/>
          <w:sz w:val="20"/>
          <w:szCs w:val="20"/>
          <w:lang w:val="en-US"/>
        </w:rPr>
        <w:t>Luganville</w:t>
      </w:r>
      <w:proofErr w:type="spellEnd"/>
      <w:r w:rsidRPr="008C2030">
        <w:rPr>
          <w:color w:val="EE0000"/>
          <w:sz w:val="20"/>
          <w:szCs w:val="20"/>
          <w:lang w:val="en-US"/>
        </w:rPr>
        <w:t>.</w:t>
      </w:r>
      <w:r w:rsidRPr="008C2030">
        <w:rPr>
          <w:color w:val="EE0000"/>
          <w:sz w:val="20"/>
          <w:szCs w:val="20"/>
        </w:rPr>
        <w:t> </w:t>
      </w:r>
    </w:p>
    <w:p w14:paraId="03DFB5DD" w14:textId="77C917F0" w:rsidR="00A26383" w:rsidRPr="008C2030" w:rsidRDefault="00A26383" w:rsidP="00A26383">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 xml:space="preserve">Urban displacement and informal settlements are addressed through inclusive planning frameworks, leading to better living conditions, secure tenure, and reduced vulnerability in Port Vila, </w:t>
      </w:r>
      <w:proofErr w:type="spellStart"/>
      <w:r w:rsidRPr="008C2030">
        <w:rPr>
          <w:i/>
          <w:iCs/>
          <w:color w:val="4C94D8" w:themeColor="text2" w:themeTint="80"/>
          <w:sz w:val="20"/>
          <w:szCs w:val="20"/>
          <w:lang w:val="en-US"/>
        </w:rPr>
        <w:t>Luganville</w:t>
      </w:r>
      <w:proofErr w:type="spellEnd"/>
      <w:r w:rsidRPr="008C2030">
        <w:rPr>
          <w:i/>
          <w:iCs/>
          <w:color w:val="4C94D8" w:themeColor="text2" w:themeTint="80"/>
          <w:sz w:val="20"/>
          <w:szCs w:val="20"/>
          <w:lang w:val="en-US"/>
        </w:rPr>
        <w:t>, and other urban areas.</w:t>
      </w:r>
      <w:r w:rsidRPr="008C2030">
        <w:rPr>
          <w:b/>
          <w:bCs/>
          <w:color w:val="4C94D8" w:themeColor="text2" w:themeTint="80"/>
          <w:sz w:val="20"/>
          <w:szCs w:val="20"/>
        </w:rPr>
        <w:t> </w:t>
      </w:r>
    </w:p>
    <w:p w14:paraId="70371A37" w14:textId="43E5C154" w:rsidR="00717124" w:rsidRPr="008C2030" w:rsidRDefault="00717124" w:rsidP="00717124">
      <w:pPr>
        <w:shd w:val="clear" w:color="auto" w:fill="000000" w:themeFill="text1"/>
        <w:rPr>
          <w:sz w:val="20"/>
          <w:szCs w:val="20"/>
          <w:lang w:val="en-US"/>
        </w:rPr>
      </w:pPr>
      <w:r w:rsidRPr="008C2030">
        <w:rPr>
          <w:b/>
          <w:bCs/>
          <w:sz w:val="20"/>
          <w:szCs w:val="20"/>
        </w:rPr>
        <w:t xml:space="preserve">Action 10.12 </w:t>
      </w:r>
      <w:r w:rsidRPr="008C2030">
        <w:rPr>
          <w:sz w:val="20"/>
          <w:szCs w:val="20"/>
        </w:rPr>
        <w:t>(new)</w:t>
      </w:r>
    </w:p>
    <w:p w14:paraId="47F7FBC2" w14:textId="77777777" w:rsidR="00175713" w:rsidRPr="008C2030" w:rsidRDefault="00175713" w:rsidP="00175713">
      <w:pPr>
        <w:rPr>
          <w:color w:val="EE0000"/>
          <w:sz w:val="20"/>
          <w:szCs w:val="20"/>
        </w:rPr>
      </w:pPr>
      <w:r w:rsidRPr="008C2030">
        <w:rPr>
          <w:color w:val="EE0000"/>
          <w:sz w:val="20"/>
          <w:szCs w:val="20"/>
          <w:lang w:val="en-US"/>
        </w:rPr>
        <w:t>Initiate in-situ upgrading of safe and viable informal settlements through participatory planning, infrastructure improvements, and land tenure regularization.</w:t>
      </w:r>
      <w:r w:rsidRPr="008C2030">
        <w:rPr>
          <w:color w:val="EE0000"/>
          <w:sz w:val="20"/>
          <w:szCs w:val="20"/>
        </w:rPr>
        <w:t> </w:t>
      </w:r>
    </w:p>
    <w:p w14:paraId="57DF7C1F" w14:textId="48BCE068" w:rsidR="00175713" w:rsidRPr="008C2030" w:rsidRDefault="00175713" w:rsidP="00175713">
      <w:pPr>
        <w:rPr>
          <w:b/>
          <w:bCs/>
          <w:color w:val="4C94D8" w:themeColor="text2" w:themeTint="80"/>
          <w:sz w:val="20"/>
          <w:szCs w:val="20"/>
        </w:rPr>
      </w:pPr>
      <w:r w:rsidRPr="008C2030">
        <w:rPr>
          <w:b/>
          <w:bCs/>
          <w:i/>
          <w:iCs/>
          <w:color w:val="4C94D8" w:themeColor="text2" w:themeTint="80"/>
          <w:sz w:val="20"/>
          <w:szCs w:val="20"/>
        </w:rPr>
        <w:t>Outcome</w:t>
      </w:r>
      <w:r w:rsidR="00717124" w:rsidRPr="008C2030">
        <w:rPr>
          <w:b/>
          <w:bCs/>
          <w:color w:val="4C94D8" w:themeColor="text2" w:themeTint="80"/>
          <w:sz w:val="20"/>
          <w:szCs w:val="20"/>
        </w:rPr>
        <w:t xml:space="preserve">: </w:t>
      </w:r>
      <w:r w:rsidRPr="008C2030">
        <w:rPr>
          <w:i/>
          <w:iCs/>
          <w:color w:val="4C94D8" w:themeColor="text2" w:themeTint="80"/>
          <w:sz w:val="20"/>
          <w:szCs w:val="20"/>
        </w:rPr>
        <w:t>Residents of eligible informal settlements gain improved living conditions, secure tenure, and better access to services, strengthening resilience and reducing displacement risk.</w:t>
      </w:r>
      <w:r w:rsidRPr="008C2030">
        <w:rPr>
          <w:b/>
          <w:bCs/>
          <w:color w:val="4C94D8" w:themeColor="text2" w:themeTint="80"/>
          <w:sz w:val="20"/>
          <w:szCs w:val="20"/>
        </w:rPr>
        <w:t> </w:t>
      </w:r>
    </w:p>
    <w:p w14:paraId="597AA37E" w14:textId="7FB39B31" w:rsidR="008060BD" w:rsidRPr="008C2030" w:rsidRDefault="008060BD">
      <w:pPr>
        <w:rPr>
          <w:b/>
          <w:bCs/>
          <w:sz w:val="20"/>
          <w:szCs w:val="20"/>
        </w:rPr>
      </w:pPr>
      <w:r w:rsidRPr="008C2030">
        <w:rPr>
          <w:b/>
          <w:bCs/>
          <w:sz w:val="20"/>
          <w:szCs w:val="20"/>
        </w:rPr>
        <w:br w:type="page"/>
      </w:r>
    </w:p>
    <w:p w14:paraId="07F8272D" w14:textId="7CA7BDE7" w:rsidR="00E06CA6" w:rsidRDefault="00E06CA6" w:rsidP="00E06CA6">
      <w:pPr>
        <w:rPr>
          <w:b/>
          <w:bCs/>
          <w:sz w:val="20"/>
          <w:szCs w:val="20"/>
        </w:rPr>
      </w:pPr>
      <w:r w:rsidRPr="008C2030">
        <w:rPr>
          <w:b/>
          <w:bCs/>
          <w:sz w:val="20"/>
          <w:szCs w:val="20"/>
        </w:rPr>
        <w:lastRenderedPageBreak/>
        <w:t xml:space="preserve">STRATEGIC AREA </w:t>
      </w:r>
      <w:r w:rsidR="00A26806" w:rsidRPr="008C2030">
        <w:rPr>
          <w:b/>
          <w:bCs/>
          <w:sz w:val="20"/>
          <w:szCs w:val="20"/>
        </w:rPr>
        <w:t>11</w:t>
      </w:r>
      <w:r w:rsidRPr="008C2030">
        <w:rPr>
          <w:b/>
          <w:bCs/>
          <w:sz w:val="20"/>
          <w:szCs w:val="20"/>
        </w:rPr>
        <w:t>: HEALTH, NUTRITION AND PSYCHO-SOCIAL WELLBEING</w:t>
      </w:r>
    </w:p>
    <w:p w14:paraId="41B973A9" w14:textId="0598B14E" w:rsidR="00D74CBE" w:rsidRPr="00D74CBE" w:rsidRDefault="00D74CBE" w:rsidP="00E06CA6">
      <w:pPr>
        <w:rPr>
          <w:b/>
          <w:bCs/>
          <w:sz w:val="20"/>
          <w:szCs w:val="20"/>
          <w:u w:val="single"/>
        </w:rPr>
      </w:pPr>
      <w:r w:rsidRPr="00D74CBE">
        <w:rPr>
          <w:b/>
          <w:bCs/>
          <w:sz w:val="20"/>
          <w:szCs w:val="20"/>
          <w:u w:val="single"/>
        </w:rPr>
        <w:t>Cross-cutting considerations:</w:t>
      </w:r>
    </w:p>
    <w:p w14:paraId="6F52FFA9" w14:textId="77777777" w:rsidR="008730F5" w:rsidRPr="008730F5" w:rsidRDefault="008730F5" w:rsidP="008730F5">
      <w:pPr>
        <w:rPr>
          <w:b/>
          <w:bCs/>
          <w:sz w:val="20"/>
          <w:szCs w:val="20"/>
        </w:rPr>
      </w:pPr>
      <w:r w:rsidRPr="008730F5">
        <w:rPr>
          <w:b/>
          <w:bCs/>
          <w:sz w:val="20"/>
          <w:szCs w:val="20"/>
        </w:rPr>
        <w:t>Environmental considerations</w:t>
      </w:r>
    </w:p>
    <w:p w14:paraId="5E26E2AA" w14:textId="22C702E7" w:rsidR="008730F5" w:rsidRPr="008730F5" w:rsidRDefault="008730F5" w:rsidP="008730F5">
      <w:pPr>
        <w:numPr>
          <w:ilvl w:val="0"/>
          <w:numId w:val="243"/>
        </w:numPr>
        <w:spacing w:after="0"/>
        <w:rPr>
          <w:sz w:val="20"/>
          <w:szCs w:val="20"/>
        </w:rPr>
      </w:pPr>
      <w:r w:rsidRPr="008730F5">
        <w:rPr>
          <w:sz w:val="20"/>
          <w:szCs w:val="20"/>
        </w:rPr>
        <w:t xml:space="preserve">Design health and WASH infrastructure to be climate-resilient and environmentally sustainable, reducing risks of contamination </w:t>
      </w:r>
      <w:r>
        <w:rPr>
          <w:sz w:val="20"/>
          <w:szCs w:val="20"/>
        </w:rPr>
        <w:t>and pollution to the local environment</w:t>
      </w:r>
      <w:r w:rsidRPr="008730F5">
        <w:rPr>
          <w:sz w:val="20"/>
          <w:szCs w:val="20"/>
        </w:rPr>
        <w:t>.</w:t>
      </w:r>
    </w:p>
    <w:p w14:paraId="14D27FBC" w14:textId="77777777" w:rsidR="008730F5" w:rsidRPr="008730F5" w:rsidRDefault="008730F5" w:rsidP="008730F5">
      <w:pPr>
        <w:numPr>
          <w:ilvl w:val="0"/>
          <w:numId w:val="243"/>
        </w:numPr>
        <w:spacing w:after="0"/>
        <w:rPr>
          <w:sz w:val="20"/>
          <w:szCs w:val="20"/>
        </w:rPr>
      </w:pPr>
      <w:r w:rsidRPr="008730F5">
        <w:rPr>
          <w:sz w:val="20"/>
          <w:szCs w:val="20"/>
        </w:rPr>
        <w:t>Promote the use of local, sustainable food sources to enhance nutrition programs and minimize dependency on imported, less sustainable options.</w:t>
      </w:r>
    </w:p>
    <w:p w14:paraId="6A7AF8F4" w14:textId="77777777" w:rsidR="008730F5" w:rsidRPr="008730F5" w:rsidRDefault="008730F5" w:rsidP="008730F5">
      <w:pPr>
        <w:spacing w:before="240"/>
        <w:rPr>
          <w:b/>
          <w:bCs/>
          <w:sz w:val="20"/>
          <w:szCs w:val="20"/>
        </w:rPr>
      </w:pPr>
      <w:r w:rsidRPr="008730F5">
        <w:rPr>
          <w:b/>
          <w:bCs/>
          <w:sz w:val="20"/>
          <w:szCs w:val="20"/>
        </w:rPr>
        <w:t>Cultural considerations</w:t>
      </w:r>
    </w:p>
    <w:p w14:paraId="0AADA88C" w14:textId="423CFC3D" w:rsidR="008730F5" w:rsidRPr="008730F5" w:rsidRDefault="008730F5" w:rsidP="008730F5">
      <w:pPr>
        <w:numPr>
          <w:ilvl w:val="0"/>
          <w:numId w:val="244"/>
        </w:numPr>
        <w:spacing w:after="0"/>
        <w:rPr>
          <w:sz w:val="20"/>
          <w:szCs w:val="20"/>
        </w:rPr>
      </w:pPr>
      <w:r w:rsidRPr="008730F5">
        <w:rPr>
          <w:sz w:val="20"/>
          <w:szCs w:val="20"/>
        </w:rPr>
        <w:t xml:space="preserve">Incorporate </w:t>
      </w:r>
      <w:r>
        <w:rPr>
          <w:sz w:val="20"/>
          <w:szCs w:val="20"/>
        </w:rPr>
        <w:t>kastom medicine and traditional</w:t>
      </w:r>
      <w:r w:rsidRPr="008730F5">
        <w:rPr>
          <w:sz w:val="20"/>
          <w:szCs w:val="20"/>
        </w:rPr>
        <w:t xml:space="preserve"> healing practices into health, nutrition and psychosocial support interventions to strengthen trust and uptake</w:t>
      </w:r>
      <w:r>
        <w:rPr>
          <w:sz w:val="20"/>
          <w:szCs w:val="20"/>
        </w:rPr>
        <w:t xml:space="preserve"> and allow options for those in less accessible locations.</w:t>
      </w:r>
    </w:p>
    <w:p w14:paraId="4327B8A8" w14:textId="1C640314" w:rsidR="008730F5" w:rsidRPr="008730F5" w:rsidRDefault="008730F5" w:rsidP="008730F5">
      <w:pPr>
        <w:numPr>
          <w:ilvl w:val="0"/>
          <w:numId w:val="244"/>
        </w:numPr>
        <w:spacing w:after="0"/>
        <w:rPr>
          <w:sz w:val="20"/>
          <w:szCs w:val="20"/>
        </w:rPr>
      </w:pPr>
      <w:r w:rsidRPr="008730F5">
        <w:rPr>
          <w:sz w:val="20"/>
          <w:szCs w:val="20"/>
        </w:rPr>
        <w:t>Engage cultural leaders in awareness campaigns to ensure health messaging aligns with cultural values and traditional governance structures</w:t>
      </w:r>
      <w:r>
        <w:rPr>
          <w:sz w:val="20"/>
          <w:szCs w:val="20"/>
        </w:rPr>
        <w:t>, and for messages to have further reach into communities.</w:t>
      </w:r>
    </w:p>
    <w:p w14:paraId="65E3EEE7" w14:textId="77777777" w:rsidR="008730F5" w:rsidRPr="008730F5" w:rsidRDefault="008730F5" w:rsidP="008730F5">
      <w:pPr>
        <w:spacing w:before="240"/>
        <w:rPr>
          <w:b/>
          <w:bCs/>
          <w:sz w:val="20"/>
          <w:szCs w:val="20"/>
        </w:rPr>
      </w:pPr>
      <w:r w:rsidRPr="008730F5">
        <w:rPr>
          <w:b/>
          <w:bCs/>
          <w:sz w:val="20"/>
          <w:szCs w:val="20"/>
        </w:rPr>
        <w:t>Gender-responsive considerations</w:t>
      </w:r>
    </w:p>
    <w:p w14:paraId="74510701" w14:textId="6BF80DD9" w:rsidR="008730F5" w:rsidRPr="008730F5" w:rsidRDefault="008730F5" w:rsidP="008730F5">
      <w:pPr>
        <w:numPr>
          <w:ilvl w:val="0"/>
          <w:numId w:val="245"/>
        </w:numPr>
        <w:spacing w:after="0"/>
        <w:rPr>
          <w:sz w:val="20"/>
          <w:szCs w:val="20"/>
        </w:rPr>
      </w:pPr>
      <w:r w:rsidRPr="008730F5">
        <w:rPr>
          <w:sz w:val="20"/>
          <w:szCs w:val="20"/>
        </w:rPr>
        <w:t xml:space="preserve">Prioritize sexual and reproductive health services for women and girls, ensuring access to information, care and privacy </w:t>
      </w:r>
      <w:r>
        <w:rPr>
          <w:sz w:val="20"/>
          <w:szCs w:val="20"/>
        </w:rPr>
        <w:t>before, during and after</w:t>
      </w:r>
      <w:r w:rsidRPr="008730F5">
        <w:rPr>
          <w:sz w:val="20"/>
          <w:szCs w:val="20"/>
        </w:rPr>
        <w:t xml:space="preserve"> displacement.</w:t>
      </w:r>
    </w:p>
    <w:p w14:paraId="6386B190" w14:textId="77777777" w:rsidR="008730F5" w:rsidRPr="008730F5" w:rsidRDefault="008730F5" w:rsidP="008730F5">
      <w:pPr>
        <w:numPr>
          <w:ilvl w:val="0"/>
          <w:numId w:val="245"/>
        </w:numPr>
        <w:spacing w:after="0"/>
        <w:rPr>
          <w:sz w:val="20"/>
          <w:szCs w:val="20"/>
        </w:rPr>
      </w:pPr>
      <w:r w:rsidRPr="008730F5">
        <w:rPr>
          <w:sz w:val="20"/>
          <w:szCs w:val="20"/>
        </w:rPr>
        <w:t>Involve women in designing health and nutrition programs so interventions respond to their needs and roles as primary caregivers.</w:t>
      </w:r>
    </w:p>
    <w:p w14:paraId="4156D96C" w14:textId="77777777" w:rsidR="008730F5" w:rsidRPr="008730F5" w:rsidRDefault="008730F5" w:rsidP="008730F5">
      <w:pPr>
        <w:spacing w:before="240"/>
        <w:rPr>
          <w:b/>
          <w:bCs/>
          <w:sz w:val="20"/>
          <w:szCs w:val="20"/>
        </w:rPr>
      </w:pPr>
      <w:r w:rsidRPr="008730F5">
        <w:rPr>
          <w:b/>
          <w:bCs/>
          <w:sz w:val="20"/>
          <w:szCs w:val="20"/>
        </w:rPr>
        <w:t>Child and youth-centred considerations</w:t>
      </w:r>
    </w:p>
    <w:p w14:paraId="3BDFE498" w14:textId="77777777" w:rsidR="008730F5" w:rsidRPr="008730F5" w:rsidRDefault="008730F5" w:rsidP="008730F5">
      <w:pPr>
        <w:numPr>
          <w:ilvl w:val="0"/>
          <w:numId w:val="246"/>
        </w:numPr>
        <w:spacing w:after="0"/>
        <w:rPr>
          <w:sz w:val="20"/>
          <w:szCs w:val="20"/>
        </w:rPr>
      </w:pPr>
      <w:r w:rsidRPr="008730F5">
        <w:rPr>
          <w:sz w:val="20"/>
          <w:szCs w:val="20"/>
        </w:rPr>
        <w:t>Provide child-friendly health, nutrition and psychosocial spaces in relocation or temporary shelter sites, ensuring safety and well-being.</w:t>
      </w:r>
    </w:p>
    <w:p w14:paraId="17516553" w14:textId="77777777" w:rsidR="008730F5" w:rsidRPr="008730F5" w:rsidRDefault="008730F5" w:rsidP="008730F5">
      <w:pPr>
        <w:numPr>
          <w:ilvl w:val="0"/>
          <w:numId w:val="246"/>
        </w:numPr>
        <w:spacing w:after="0"/>
        <w:rPr>
          <w:sz w:val="20"/>
          <w:szCs w:val="20"/>
        </w:rPr>
      </w:pPr>
      <w:r w:rsidRPr="008730F5">
        <w:rPr>
          <w:sz w:val="20"/>
          <w:szCs w:val="20"/>
        </w:rPr>
        <w:t>Incorporate youth participation in health and mental well-being awareness initiatives to build intergenerational resilience and agency.</w:t>
      </w:r>
    </w:p>
    <w:p w14:paraId="28A8ED48" w14:textId="77777777" w:rsidR="008730F5" w:rsidRPr="008730F5" w:rsidRDefault="008730F5" w:rsidP="008730F5">
      <w:pPr>
        <w:spacing w:before="240"/>
        <w:rPr>
          <w:b/>
          <w:bCs/>
          <w:sz w:val="20"/>
          <w:szCs w:val="20"/>
        </w:rPr>
      </w:pPr>
      <w:r w:rsidRPr="008730F5">
        <w:rPr>
          <w:b/>
          <w:bCs/>
          <w:sz w:val="20"/>
          <w:szCs w:val="20"/>
        </w:rPr>
        <w:t>Inclusion and accessibility considerations</w:t>
      </w:r>
    </w:p>
    <w:p w14:paraId="73A3AB9C" w14:textId="13E08153" w:rsidR="008730F5" w:rsidRPr="008730F5" w:rsidRDefault="008730F5" w:rsidP="008730F5">
      <w:pPr>
        <w:numPr>
          <w:ilvl w:val="0"/>
          <w:numId w:val="247"/>
        </w:numPr>
        <w:spacing w:after="0"/>
        <w:rPr>
          <w:sz w:val="20"/>
          <w:szCs w:val="20"/>
        </w:rPr>
      </w:pPr>
      <w:r w:rsidRPr="008730F5">
        <w:rPr>
          <w:sz w:val="20"/>
          <w:szCs w:val="20"/>
        </w:rPr>
        <w:t>Ensure health facilities, mobile units and psychosocial services are physically accessible and tailored for the elderly, people with disabilities</w:t>
      </w:r>
      <w:r>
        <w:rPr>
          <w:sz w:val="20"/>
          <w:szCs w:val="20"/>
        </w:rPr>
        <w:t xml:space="preserve">, </w:t>
      </w:r>
      <w:r w:rsidRPr="008730F5">
        <w:rPr>
          <w:sz w:val="20"/>
          <w:szCs w:val="20"/>
        </w:rPr>
        <w:t>those with chronic conditions</w:t>
      </w:r>
      <w:r>
        <w:rPr>
          <w:sz w:val="20"/>
          <w:szCs w:val="20"/>
        </w:rPr>
        <w:t xml:space="preserve"> and </w:t>
      </w:r>
      <w:proofErr w:type="gramStart"/>
      <w:r>
        <w:rPr>
          <w:sz w:val="20"/>
          <w:szCs w:val="20"/>
        </w:rPr>
        <w:t>take into account</w:t>
      </w:r>
      <w:proofErr w:type="gramEnd"/>
      <w:r>
        <w:rPr>
          <w:sz w:val="20"/>
          <w:szCs w:val="20"/>
        </w:rPr>
        <w:t xml:space="preserve"> access for marginalized groups in the community</w:t>
      </w:r>
      <w:r w:rsidRPr="008730F5">
        <w:rPr>
          <w:sz w:val="20"/>
          <w:szCs w:val="20"/>
        </w:rPr>
        <w:t>.</w:t>
      </w:r>
    </w:p>
    <w:p w14:paraId="68FB724F" w14:textId="77777777" w:rsidR="008730F5" w:rsidRPr="008730F5" w:rsidRDefault="008730F5" w:rsidP="008730F5">
      <w:pPr>
        <w:numPr>
          <w:ilvl w:val="0"/>
          <w:numId w:val="247"/>
        </w:numPr>
        <w:spacing w:after="0"/>
        <w:rPr>
          <w:sz w:val="20"/>
          <w:szCs w:val="20"/>
        </w:rPr>
      </w:pPr>
      <w:r w:rsidRPr="008730F5">
        <w:rPr>
          <w:sz w:val="20"/>
          <w:szCs w:val="20"/>
        </w:rPr>
        <w:t>Use plain language and multiple communication channels to ensure all displaced people, including marginalized groups, can understand and access health services and referrals.</w:t>
      </w:r>
    </w:p>
    <w:p w14:paraId="5EC8E1AA" w14:textId="7C91DFA4" w:rsidR="00D74CBE" w:rsidRPr="00D74CBE" w:rsidRDefault="00D74CBE" w:rsidP="008730F5">
      <w:pPr>
        <w:spacing w:before="240"/>
        <w:rPr>
          <w:b/>
          <w:bCs/>
          <w:sz w:val="20"/>
          <w:szCs w:val="20"/>
          <w:u w:val="single"/>
        </w:rPr>
      </w:pPr>
      <w:r w:rsidRPr="00D74CBE">
        <w:rPr>
          <w:b/>
          <w:bCs/>
          <w:sz w:val="20"/>
          <w:szCs w:val="20"/>
          <w:u w:val="single"/>
        </w:rPr>
        <w:t>Policy actions and implementation frameworks:</w:t>
      </w:r>
    </w:p>
    <w:p w14:paraId="46CBF7BE" w14:textId="47A94F97" w:rsidR="00E06CA6" w:rsidRPr="008C2030" w:rsidRDefault="00E06CA6" w:rsidP="00E06CA6">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 xml:space="preserve">.1 </w:t>
      </w:r>
      <w:r w:rsidRPr="008C2030">
        <w:rPr>
          <w:sz w:val="20"/>
          <w:szCs w:val="20"/>
        </w:rPr>
        <w:t>(</w:t>
      </w:r>
      <w:r w:rsidR="00533CAE" w:rsidRPr="008C2030">
        <w:rPr>
          <w:sz w:val="20"/>
          <w:szCs w:val="20"/>
        </w:rPr>
        <w:t>original Action 7.6</w:t>
      </w:r>
      <w:r w:rsidRPr="008C2030">
        <w:rPr>
          <w:sz w:val="20"/>
          <w:szCs w:val="20"/>
        </w:rPr>
        <w:t>)</w:t>
      </w:r>
    </w:p>
    <w:p w14:paraId="5A173966" w14:textId="3F30DF81" w:rsidR="00533CAE" w:rsidRPr="008C2030" w:rsidRDefault="00533CAE" w:rsidP="00533CAE">
      <w:pPr>
        <w:rPr>
          <w:sz w:val="20"/>
          <w:szCs w:val="20"/>
        </w:rPr>
      </w:pPr>
      <w:r w:rsidRPr="008C2030">
        <w:rPr>
          <w:sz w:val="20"/>
          <w:szCs w:val="20"/>
        </w:rPr>
        <w:t xml:space="preserve">Mainstream displacement and migration considerations into </w:t>
      </w:r>
      <w:r w:rsidRPr="008C2030">
        <w:rPr>
          <w:color w:val="EE0000"/>
          <w:sz w:val="20"/>
          <w:szCs w:val="20"/>
        </w:rPr>
        <w:t>n</w:t>
      </w:r>
      <w:r w:rsidRPr="008C2030">
        <w:rPr>
          <w:sz w:val="20"/>
          <w:szCs w:val="20"/>
        </w:rPr>
        <w:t xml:space="preserve">ational </w:t>
      </w:r>
      <w:r w:rsidRPr="008C2030">
        <w:rPr>
          <w:color w:val="EE0000"/>
          <w:sz w:val="20"/>
          <w:szCs w:val="20"/>
        </w:rPr>
        <w:t>and sub-national h</w:t>
      </w:r>
      <w:r w:rsidRPr="008C2030">
        <w:rPr>
          <w:sz w:val="20"/>
          <w:szCs w:val="20"/>
        </w:rPr>
        <w:t xml:space="preserve">ealth </w:t>
      </w:r>
      <w:r w:rsidRPr="008C2030">
        <w:rPr>
          <w:color w:val="EE0000"/>
          <w:sz w:val="20"/>
          <w:szCs w:val="20"/>
        </w:rPr>
        <w:t>s</w:t>
      </w:r>
      <w:r w:rsidRPr="008C2030">
        <w:rPr>
          <w:sz w:val="20"/>
          <w:szCs w:val="20"/>
        </w:rPr>
        <w:t>trategies</w:t>
      </w:r>
      <w:r w:rsidRPr="008C2030">
        <w:rPr>
          <w:color w:val="EE0000"/>
          <w:sz w:val="20"/>
          <w:szCs w:val="20"/>
        </w:rPr>
        <w:t>, plans and budgets.</w:t>
      </w:r>
      <w:r w:rsidRPr="008C2030">
        <w:rPr>
          <w:sz w:val="20"/>
          <w:szCs w:val="20"/>
        </w:rPr>
        <w:t xml:space="preserve"> </w:t>
      </w:r>
      <w:r w:rsidRPr="008C2030">
        <w:rPr>
          <w:strike/>
          <w:color w:val="EE0000"/>
          <w:sz w:val="20"/>
          <w:szCs w:val="20"/>
        </w:rPr>
        <w:t>The existing national Vanuatu Health strategy ran until 2016. The National Health Plan for Climate Change Adaptation and Disaster Risk Management, 2016 – 2020 is in place.</w:t>
      </w:r>
    </w:p>
    <w:p w14:paraId="6E554328" w14:textId="5F7D0434" w:rsidR="00E10ECD" w:rsidRPr="008C2030" w:rsidRDefault="00E10ECD" w:rsidP="00533CAE">
      <w:pPr>
        <w:rPr>
          <w:color w:val="EE000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 xml:space="preserve">National </w:t>
      </w:r>
      <w:r w:rsidR="00B206CC" w:rsidRPr="008C2030">
        <w:rPr>
          <w:i/>
          <w:iCs/>
          <w:color w:val="4C94D8" w:themeColor="text2" w:themeTint="80"/>
          <w:sz w:val="20"/>
          <w:szCs w:val="20"/>
        </w:rPr>
        <w:t xml:space="preserve">and subnational </w:t>
      </w:r>
      <w:r w:rsidRPr="008C2030">
        <w:rPr>
          <w:i/>
          <w:iCs/>
          <w:color w:val="4C94D8" w:themeColor="text2" w:themeTint="80"/>
          <w:sz w:val="20"/>
          <w:szCs w:val="20"/>
        </w:rPr>
        <w:t>health strategies</w:t>
      </w:r>
      <w:r w:rsidR="00B206CC" w:rsidRPr="008C2030">
        <w:rPr>
          <w:i/>
          <w:iCs/>
          <w:color w:val="4C94D8" w:themeColor="text2" w:themeTint="80"/>
          <w:sz w:val="20"/>
          <w:szCs w:val="20"/>
        </w:rPr>
        <w:t>, plans and other relevant documents</w:t>
      </w:r>
      <w:r w:rsidRPr="008C2030">
        <w:rPr>
          <w:i/>
          <w:iCs/>
          <w:color w:val="4C94D8" w:themeColor="text2" w:themeTint="80"/>
          <w:sz w:val="20"/>
          <w:szCs w:val="20"/>
        </w:rPr>
        <w:t xml:space="preserve"> incorporate displacement and mobility risks</w:t>
      </w:r>
      <w:r w:rsidR="00B206CC" w:rsidRPr="008C2030">
        <w:rPr>
          <w:i/>
          <w:iCs/>
          <w:color w:val="4C94D8" w:themeColor="text2" w:themeTint="80"/>
          <w:sz w:val="20"/>
          <w:szCs w:val="20"/>
        </w:rPr>
        <w:t xml:space="preserve"> and solutions</w:t>
      </w:r>
      <w:r w:rsidRPr="008C2030">
        <w:rPr>
          <w:i/>
          <w:iCs/>
          <w:color w:val="4C94D8" w:themeColor="text2" w:themeTint="80"/>
          <w:sz w:val="20"/>
          <w:szCs w:val="20"/>
        </w:rPr>
        <w:t>, enabling more inclusive, adaptive, and responsive health systems across Vanuatu.</w:t>
      </w:r>
      <w:r w:rsidRPr="008C2030">
        <w:rPr>
          <w:b/>
          <w:bCs/>
          <w:color w:val="4C94D8" w:themeColor="text2" w:themeTint="80"/>
          <w:sz w:val="20"/>
          <w:szCs w:val="20"/>
        </w:rPr>
        <w:t> </w:t>
      </w:r>
    </w:p>
    <w:p w14:paraId="7476A036" w14:textId="77777777" w:rsidR="00E06CA6" w:rsidRPr="008C2030" w:rsidRDefault="00E06CA6" w:rsidP="00E06CA6">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E06CA6" w:rsidRPr="008C2030" w14:paraId="0E2E6D22" w14:textId="77777777" w:rsidTr="00E06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5ED1F66" w14:textId="77777777" w:rsidR="00E06CA6" w:rsidRPr="008C2030" w:rsidRDefault="00E06CA6" w:rsidP="009012DE">
            <w:pPr>
              <w:rPr>
                <w:color w:val="auto"/>
                <w:sz w:val="20"/>
                <w:szCs w:val="20"/>
              </w:rPr>
            </w:pPr>
            <w:r w:rsidRPr="008C2030">
              <w:rPr>
                <w:color w:val="auto"/>
                <w:sz w:val="20"/>
                <w:szCs w:val="20"/>
              </w:rPr>
              <w:t>Action/s</w:t>
            </w:r>
          </w:p>
        </w:tc>
        <w:tc>
          <w:tcPr>
            <w:tcW w:w="1985" w:type="dxa"/>
          </w:tcPr>
          <w:p w14:paraId="74DA2F31" w14:textId="7DF49F0F" w:rsidR="00E06CA6" w:rsidRPr="008C2030" w:rsidRDefault="00A26806"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11.1</w:t>
            </w:r>
          </w:p>
        </w:tc>
        <w:tc>
          <w:tcPr>
            <w:tcW w:w="1417" w:type="dxa"/>
            <w:shd w:val="clear" w:color="auto" w:fill="D1D1D1" w:themeFill="background2" w:themeFillShade="E6"/>
          </w:tcPr>
          <w:p w14:paraId="71517245" w14:textId="77777777" w:rsidR="00E06CA6" w:rsidRPr="008C2030" w:rsidRDefault="00E06CA6"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C99AA7D" w14:textId="44224234" w:rsidR="00E06CA6" w:rsidRPr="008C2030" w:rsidRDefault="00E10ECD" w:rsidP="009012D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E06CA6" w:rsidRPr="008C2030" w14:paraId="287A0C03" w14:textId="77777777" w:rsidTr="00E06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61D5E29" w14:textId="77777777" w:rsidR="00E06CA6" w:rsidRPr="008C2030" w:rsidRDefault="00E06CA6" w:rsidP="009012DE">
            <w:pPr>
              <w:rPr>
                <w:color w:val="auto"/>
                <w:sz w:val="20"/>
                <w:szCs w:val="20"/>
              </w:rPr>
            </w:pPr>
            <w:r w:rsidRPr="008C2030">
              <w:rPr>
                <w:color w:val="auto"/>
                <w:sz w:val="20"/>
                <w:szCs w:val="20"/>
              </w:rPr>
              <w:t>Lead</w:t>
            </w:r>
          </w:p>
        </w:tc>
        <w:tc>
          <w:tcPr>
            <w:tcW w:w="1985" w:type="dxa"/>
            <w:shd w:val="clear" w:color="auto" w:fill="auto"/>
          </w:tcPr>
          <w:p w14:paraId="4FB21632" w14:textId="6D743F7E" w:rsidR="00E06CA6" w:rsidRPr="008C2030" w:rsidRDefault="00E10ECD"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7E0A6B0E" w14:textId="77777777" w:rsidR="00E06CA6" w:rsidRPr="008C2030" w:rsidRDefault="00E06CA6" w:rsidP="009012D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0B9F1B1" w14:textId="56C773B2" w:rsidR="00E06CA6" w:rsidRPr="008C2030" w:rsidRDefault="00E10ECD"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NDMO</w:t>
            </w:r>
          </w:p>
        </w:tc>
      </w:tr>
      <w:tr w:rsidR="00E06CA6" w:rsidRPr="008C2030" w14:paraId="43967AE2" w14:textId="77777777" w:rsidTr="009012D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D2B9A8A" w14:textId="77777777" w:rsidR="00E06CA6" w:rsidRPr="008C2030" w:rsidRDefault="00E06CA6" w:rsidP="009012DE">
            <w:pPr>
              <w:rPr>
                <w:sz w:val="20"/>
                <w:szCs w:val="20"/>
              </w:rPr>
            </w:pPr>
            <w:r w:rsidRPr="008C2030">
              <w:rPr>
                <w:color w:val="auto"/>
                <w:sz w:val="20"/>
                <w:szCs w:val="20"/>
              </w:rPr>
              <w:t>Outputs</w:t>
            </w:r>
          </w:p>
        </w:tc>
        <w:tc>
          <w:tcPr>
            <w:tcW w:w="7745" w:type="dxa"/>
            <w:gridSpan w:val="3"/>
          </w:tcPr>
          <w:p w14:paraId="31A88B86" w14:textId="3E5F2B05" w:rsidR="00B206CC" w:rsidRPr="008C2030" w:rsidRDefault="00E10ECD" w:rsidP="00B206C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Policy </w:t>
            </w:r>
            <w:r w:rsidR="007330B6" w:rsidRPr="008C2030">
              <w:rPr>
                <w:sz w:val="20"/>
                <w:szCs w:val="20"/>
              </w:rPr>
              <w:t>brief/s</w:t>
            </w:r>
            <w:r w:rsidRPr="008C2030">
              <w:rPr>
                <w:sz w:val="20"/>
                <w:szCs w:val="20"/>
              </w:rPr>
              <w:t xml:space="preserve"> on displacement and health developed</w:t>
            </w:r>
            <w:r w:rsidR="00B206CC" w:rsidRPr="008C2030">
              <w:rPr>
                <w:sz w:val="20"/>
                <w:szCs w:val="20"/>
              </w:rPr>
              <w:t xml:space="preserve"> including mapping of entry points for integration of displacement in health plans.</w:t>
            </w:r>
          </w:p>
          <w:p w14:paraId="5ED5542F" w14:textId="542390CA" w:rsidR="00E10ECD" w:rsidRPr="008C2030" w:rsidRDefault="00E10ECD" w:rsidP="00E10E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Displacement-sensitive indicators</w:t>
            </w:r>
            <w:r w:rsidR="00B206CC" w:rsidRPr="008C2030">
              <w:rPr>
                <w:sz w:val="20"/>
                <w:szCs w:val="20"/>
              </w:rPr>
              <w:t xml:space="preserve">, plans and information </w:t>
            </w:r>
            <w:r w:rsidRPr="008C2030">
              <w:rPr>
                <w:sz w:val="20"/>
                <w:szCs w:val="20"/>
              </w:rPr>
              <w:t xml:space="preserve">embedded in </w:t>
            </w:r>
            <w:r w:rsidR="00B206CC" w:rsidRPr="008C2030">
              <w:rPr>
                <w:sz w:val="20"/>
                <w:szCs w:val="20"/>
              </w:rPr>
              <w:t>relevant health plans, strategies</w:t>
            </w:r>
            <w:r w:rsidRPr="008C2030">
              <w:rPr>
                <w:sz w:val="20"/>
                <w:szCs w:val="20"/>
              </w:rPr>
              <w:t xml:space="preserve"> and M&amp;E frameworks</w:t>
            </w:r>
            <w:r w:rsidR="00B206CC" w:rsidRPr="008C2030">
              <w:rPr>
                <w:sz w:val="20"/>
                <w:szCs w:val="20"/>
              </w:rPr>
              <w:t xml:space="preserve"> at national and sub-national level.</w:t>
            </w:r>
          </w:p>
          <w:p w14:paraId="206AD3D6" w14:textId="343D71B7" w:rsidR="00B206CC" w:rsidRPr="008C2030" w:rsidRDefault="00B206CC" w:rsidP="00E10EC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provided on changes to national and sub-national health employees.</w:t>
            </w:r>
          </w:p>
          <w:p w14:paraId="3CD49CF7" w14:textId="6557E105" w:rsidR="00E06CA6" w:rsidRPr="008C2030" w:rsidRDefault="00E10ECD" w:rsidP="00B206C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Endorsement of updated strategy language by </w:t>
            </w:r>
            <w:r w:rsidR="00B206CC" w:rsidRPr="008C2030">
              <w:rPr>
                <w:sz w:val="20"/>
                <w:szCs w:val="20"/>
              </w:rPr>
              <w:t>relevant health committees.</w:t>
            </w:r>
            <w:r w:rsidRPr="008C2030">
              <w:rPr>
                <w:sz w:val="20"/>
                <w:szCs w:val="20"/>
              </w:rPr>
              <w:t> </w:t>
            </w:r>
          </w:p>
        </w:tc>
      </w:tr>
    </w:tbl>
    <w:p w14:paraId="63520371" w14:textId="77777777" w:rsidR="00E06CA6" w:rsidRPr="008C2030" w:rsidRDefault="00E06CA6" w:rsidP="00EB5FC0">
      <w:pPr>
        <w:rPr>
          <w:b/>
          <w:bCs/>
          <w:sz w:val="20"/>
          <w:szCs w:val="20"/>
        </w:rPr>
      </w:pPr>
    </w:p>
    <w:p w14:paraId="5925F576" w14:textId="53078C35" w:rsidR="003B2F05" w:rsidRPr="008C2030" w:rsidRDefault="003B2F05" w:rsidP="003B2F05">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 xml:space="preserve">.2 </w:t>
      </w:r>
      <w:r w:rsidRPr="008C2030">
        <w:rPr>
          <w:sz w:val="20"/>
          <w:szCs w:val="20"/>
        </w:rPr>
        <w:t>(</w:t>
      </w:r>
      <w:r w:rsidR="003350EC" w:rsidRPr="008C2030">
        <w:rPr>
          <w:sz w:val="20"/>
          <w:szCs w:val="20"/>
        </w:rPr>
        <w:t>original Action 7.1</w:t>
      </w:r>
      <w:r w:rsidRPr="008C2030">
        <w:rPr>
          <w:sz w:val="20"/>
          <w:szCs w:val="20"/>
        </w:rPr>
        <w:t>)</w:t>
      </w:r>
    </w:p>
    <w:p w14:paraId="0F0A1406" w14:textId="595CC9C1" w:rsidR="00B206CC" w:rsidRPr="008C2030" w:rsidRDefault="00B206CC" w:rsidP="00B206CC">
      <w:pPr>
        <w:rPr>
          <w:sz w:val="20"/>
          <w:szCs w:val="20"/>
        </w:rPr>
      </w:pPr>
      <w:r w:rsidRPr="008C2030">
        <w:rPr>
          <w:sz w:val="20"/>
          <w:szCs w:val="20"/>
        </w:rPr>
        <w:t xml:space="preserve">Ensure awareness of and access to basic health and medical services for all people affected by displacement. Ensure displaced people, people at-risk of displacement, internal migrants, people living in informal settlements, communities relocating to new locations and host communities, have continuity of access to basic health and medical services, including post-sexual assault treatment and care relating to sexual and reproductive health and chronic illness, as well as nutrition advice and information. </w:t>
      </w:r>
      <w:r w:rsidRPr="008C2030">
        <w:rPr>
          <w:strike/>
          <w:color w:val="EE0000"/>
          <w:sz w:val="20"/>
          <w:szCs w:val="20"/>
        </w:rPr>
        <w:t>This builds on the commitments made under the National Health Plan for Climate Change Adaptation and Disaster Risk Management, 2016 – 2020 and the People’s Plan 2030.</w:t>
      </w:r>
    </w:p>
    <w:p w14:paraId="226E45B1" w14:textId="115436AD" w:rsidR="00B206CC" w:rsidRPr="008C2030" w:rsidRDefault="00B206CC" w:rsidP="00B206CC">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 xml:space="preserve">Displaced and at-risk populations can access essential health services, </w:t>
      </w:r>
      <w:proofErr w:type="gramStart"/>
      <w:r w:rsidRPr="008C2030">
        <w:rPr>
          <w:i/>
          <w:iCs/>
          <w:color w:val="4C94D8" w:themeColor="text2" w:themeTint="80"/>
          <w:sz w:val="20"/>
          <w:szCs w:val="20"/>
          <w:lang w:val="en-US"/>
        </w:rPr>
        <w:t>safeguarding</w:t>
      </w:r>
      <w:proofErr w:type="gramEnd"/>
      <w:r w:rsidRPr="008C2030">
        <w:rPr>
          <w:i/>
          <w:iCs/>
          <w:color w:val="4C94D8" w:themeColor="text2" w:themeTint="80"/>
          <w:sz w:val="20"/>
          <w:szCs w:val="20"/>
          <w:lang w:val="en-US"/>
        </w:rPr>
        <w:t xml:space="preserve"> their physical and mental well-being and supporting their preparedness, recovery and resilience.</w:t>
      </w:r>
      <w:r w:rsidRPr="008C2030">
        <w:rPr>
          <w:b/>
          <w:bCs/>
          <w:color w:val="4C94D8" w:themeColor="text2" w:themeTint="80"/>
          <w:sz w:val="20"/>
          <w:szCs w:val="20"/>
        </w:rPr>
        <w:t> </w:t>
      </w:r>
    </w:p>
    <w:p w14:paraId="699F396C" w14:textId="77777777" w:rsidR="003B2F05" w:rsidRPr="008C2030" w:rsidRDefault="003B2F05" w:rsidP="003B2F0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3B2F05" w:rsidRPr="008C2030" w14:paraId="079F5808" w14:textId="77777777" w:rsidTr="00901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6AE437" w14:textId="77777777" w:rsidR="003B2F05" w:rsidRPr="008C2030" w:rsidRDefault="003B2F05" w:rsidP="009012DE">
            <w:pPr>
              <w:rPr>
                <w:color w:val="auto"/>
                <w:sz w:val="20"/>
                <w:szCs w:val="20"/>
              </w:rPr>
            </w:pPr>
            <w:r w:rsidRPr="008C2030">
              <w:rPr>
                <w:color w:val="auto"/>
                <w:sz w:val="20"/>
                <w:szCs w:val="20"/>
              </w:rPr>
              <w:t>Action/s</w:t>
            </w:r>
          </w:p>
        </w:tc>
        <w:tc>
          <w:tcPr>
            <w:tcW w:w="1985" w:type="dxa"/>
          </w:tcPr>
          <w:p w14:paraId="4BC1CEBF" w14:textId="0A9B707E" w:rsidR="003B2F05" w:rsidRPr="008C2030" w:rsidRDefault="00A26806"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11.2</w:t>
            </w:r>
          </w:p>
        </w:tc>
        <w:tc>
          <w:tcPr>
            <w:tcW w:w="1417" w:type="dxa"/>
            <w:shd w:val="clear" w:color="auto" w:fill="D1D1D1" w:themeFill="background2" w:themeFillShade="E6"/>
          </w:tcPr>
          <w:p w14:paraId="65255B23" w14:textId="77777777" w:rsidR="003B2F05" w:rsidRPr="008C2030" w:rsidRDefault="003B2F05"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526412D" w14:textId="2C7F6125" w:rsidR="003B2F05" w:rsidRPr="008C2030" w:rsidRDefault="003350EC" w:rsidP="009012D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3B2F05" w:rsidRPr="008C2030" w14:paraId="2F2EF9F0" w14:textId="77777777" w:rsidTr="00901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700E7FA" w14:textId="77777777" w:rsidR="003B2F05" w:rsidRPr="008C2030" w:rsidRDefault="003B2F05" w:rsidP="009012DE">
            <w:pPr>
              <w:rPr>
                <w:color w:val="auto"/>
                <w:sz w:val="20"/>
                <w:szCs w:val="20"/>
              </w:rPr>
            </w:pPr>
            <w:r w:rsidRPr="008C2030">
              <w:rPr>
                <w:color w:val="auto"/>
                <w:sz w:val="20"/>
                <w:szCs w:val="20"/>
              </w:rPr>
              <w:t>Lead</w:t>
            </w:r>
          </w:p>
        </w:tc>
        <w:tc>
          <w:tcPr>
            <w:tcW w:w="1985" w:type="dxa"/>
            <w:shd w:val="clear" w:color="auto" w:fill="auto"/>
          </w:tcPr>
          <w:p w14:paraId="48D016B8" w14:textId="1B5004F7" w:rsidR="003B2F05" w:rsidRPr="008C2030" w:rsidRDefault="003350EC"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720473D2" w14:textId="77777777" w:rsidR="003B2F05" w:rsidRPr="008C2030" w:rsidRDefault="003B2F05" w:rsidP="009012D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FDC3D78" w14:textId="2C80EB11" w:rsidR="003B2F05" w:rsidRPr="008C2030" w:rsidRDefault="003350EC"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NDMO, NRU</w:t>
            </w:r>
          </w:p>
        </w:tc>
      </w:tr>
      <w:tr w:rsidR="003B2F05" w:rsidRPr="008C2030" w14:paraId="1C791F9B" w14:textId="77777777" w:rsidTr="009012D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83741C2" w14:textId="77777777" w:rsidR="003B2F05" w:rsidRPr="008C2030" w:rsidRDefault="003B2F05" w:rsidP="009012DE">
            <w:pPr>
              <w:rPr>
                <w:sz w:val="20"/>
                <w:szCs w:val="20"/>
              </w:rPr>
            </w:pPr>
            <w:r w:rsidRPr="008C2030">
              <w:rPr>
                <w:color w:val="auto"/>
                <w:sz w:val="20"/>
                <w:szCs w:val="20"/>
              </w:rPr>
              <w:t>Outputs</w:t>
            </w:r>
          </w:p>
        </w:tc>
        <w:tc>
          <w:tcPr>
            <w:tcW w:w="7745" w:type="dxa"/>
            <w:gridSpan w:val="3"/>
          </w:tcPr>
          <w:p w14:paraId="5C228FE5" w14:textId="581B0B3E" w:rsidR="003350EC" w:rsidRPr="008C2030" w:rsidRDefault="003350EC" w:rsidP="003350E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access assessment focussed on improvements in access for displaced or at-risk populations, sensitive to specific needs for displaced, returning or relocated populations.</w:t>
            </w:r>
          </w:p>
          <w:p w14:paraId="176056F6" w14:textId="04A240E9" w:rsidR="003350EC" w:rsidRPr="008C2030" w:rsidRDefault="003350EC" w:rsidP="003350E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Displacement-sensitive health access plan developed for sudden and slow onset scenarios, in collaboration with NDMO, DECM Cluster and NRU, and integrated into existing health emergency, DRR or recovery planning.</w:t>
            </w:r>
          </w:p>
          <w:p w14:paraId="36772859" w14:textId="0D846A15" w:rsidR="003350EC" w:rsidRPr="008C2030" w:rsidRDefault="003350EC" w:rsidP="003350E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Displacement-sensitive health access plan implemented across all six provinces. </w:t>
            </w:r>
          </w:p>
          <w:p w14:paraId="68381F66" w14:textId="5930EB02" w:rsidR="003350EC" w:rsidRPr="008C2030" w:rsidRDefault="003350EC" w:rsidP="003350E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workers and volunteers trained in inclusive and trauma-informed care and displacement-sensitive health access.</w:t>
            </w:r>
          </w:p>
          <w:p w14:paraId="3AE27396" w14:textId="7184F9FD" w:rsidR="003B2F05" w:rsidRPr="008C2030" w:rsidRDefault="003350EC" w:rsidP="003350E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Referral systems and patient tracking established in all relocation and host sites.</w:t>
            </w:r>
          </w:p>
        </w:tc>
      </w:tr>
    </w:tbl>
    <w:p w14:paraId="14156E62" w14:textId="77777777" w:rsidR="00550C01" w:rsidRPr="008C2030" w:rsidRDefault="00550C01" w:rsidP="00550C01">
      <w:pPr>
        <w:spacing w:after="0"/>
        <w:rPr>
          <w:b/>
          <w:bCs/>
          <w:sz w:val="20"/>
          <w:szCs w:val="20"/>
        </w:rPr>
      </w:pPr>
    </w:p>
    <w:p w14:paraId="15B989EF" w14:textId="4B5A1A91" w:rsidR="00550C01" w:rsidRPr="008C2030" w:rsidRDefault="00550C01" w:rsidP="00550C01">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 xml:space="preserve">.3 </w:t>
      </w:r>
      <w:r w:rsidRPr="008C2030">
        <w:rPr>
          <w:sz w:val="20"/>
          <w:szCs w:val="20"/>
        </w:rPr>
        <w:t>(original Action 7.2)</w:t>
      </w:r>
    </w:p>
    <w:p w14:paraId="11DE44D6" w14:textId="29A1F196" w:rsidR="003B2F05" w:rsidRPr="008C2030" w:rsidRDefault="00550C01" w:rsidP="00550C01">
      <w:pPr>
        <w:rPr>
          <w:sz w:val="20"/>
          <w:szCs w:val="20"/>
        </w:rPr>
      </w:pPr>
      <w:r w:rsidRPr="008C2030">
        <w:rPr>
          <w:sz w:val="20"/>
          <w:szCs w:val="20"/>
        </w:rPr>
        <w:t xml:space="preserve">Incorporate </w:t>
      </w:r>
      <w:r w:rsidR="00A67667" w:rsidRPr="008C2030">
        <w:rPr>
          <w:sz w:val="20"/>
          <w:szCs w:val="20"/>
        </w:rPr>
        <w:t xml:space="preserve">physical </w:t>
      </w:r>
      <w:r w:rsidRPr="008C2030">
        <w:rPr>
          <w:sz w:val="20"/>
          <w:szCs w:val="20"/>
        </w:rPr>
        <w:t>health and medical considerations into return</w:t>
      </w:r>
      <w:r w:rsidRPr="008C2030">
        <w:rPr>
          <w:color w:val="EE0000"/>
          <w:sz w:val="20"/>
          <w:szCs w:val="20"/>
        </w:rPr>
        <w:t xml:space="preserve">, local integration </w:t>
      </w:r>
      <w:r w:rsidRPr="008C2030">
        <w:rPr>
          <w:sz w:val="20"/>
          <w:szCs w:val="20"/>
        </w:rPr>
        <w:t>and relocation planning. Continuity of access to health treatment and care needs to be incorporated into all community return, local integration and relocation plans. Access to adequate WASH services for displaced populations is also required to prevent disease and other health risks.</w:t>
      </w:r>
    </w:p>
    <w:p w14:paraId="3E01FF54" w14:textId="49364262" w:rsidR="00550C01" w:rsidRPr="008C2030" w:rsidRDefault="00550C01" w:rsidP="00550C01">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Health and WASH services are embedded in all durable solutions plans and interventions, reducing disease risk and ensuring consistent care for affected communities.</w:t>
      </w:r>
      <w:r w:rsidRPr="008C2030">
        <w:rPr>
          <w:color w:val="4C94D8" w:themeColor="text2" w:themeTint="80"/>
          <w:sz w:val="20"/>
          <w:szCs w:val="20"/>
        </w:rPr>
        <w:t> </w:t>
      </w:r>
    </w:p>
    <w:p w14:paraId="13852E50" w14:textId="77777777" w:rsidR="00550C01" w:rsidRPr="008C2030" w:rsidRDefault="00550C01" w:rsidP="00550C0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550C01" w:rsidRPr="008C2030" w14:paraId="0B56E93E"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74E6556" w14:textId="77777777" w:rsidR="00550C01" w:rsidRPr="008C2030" w:rsidRDefault="00550C01" w:rsidP="003F20AC">
            <w:pPr>
              <w:rPr>
                <w:color w:val="auto"/>
                <w:sz w:val="20"/>
                <w:szCs w:val="20"/>
              </w:rPr>
            </w:pPr>
            <w:r w:rsidRPr="008C2030">
              <w:rPr>
                <w:color w:val="auto"/>
                <w:sz w:val="20"/>
                <w:szCs w:val="20"/>
              </w:rPr>
              <w:t>Action/s</w:t>
            </w:r>
          </w:p>
        </w:tc>
        <w:tc>
          <w:tcPr>
            <w:tcW w:w="1985" w:type="dxa"/>
          </w:tcPr>
          <w:p w14:paraId="15928FE0" w14:textId="76E2C2B8" w:rsidR="00550C01" w:rsidRPr="008C2030" w:rsidRDefault="00A26806"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11.3</w:t>
            </w:r>
          </w:p>
        </w:tc>
        <w:tc>
          <w:tcPr>
            <w:tcW w:w="1417" w:type="dxa"/>
            <w:shd w:val="clear" w:color="auto" w:fill="D1D1D1" w:themeFill="background2" w:themeFillShade="E6"/>
          </w:tcPr>
          <w:p w14:paraId="32A65320" w14:textId="77777777" w:rsidR="00550C01" w:rsidRPr="008C2030" w:rsidRDefault="00550C01"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1CFC8CB" w14:textId="6E1D1653" w:rsidR="00550C01" w:rsidRPr="008C2030" w:rsidRDefault="00550C01"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 (scaling as needed)</w:t>
            </w:r>
          </w:p>
        </w:tc>
      </w:tr>
      <w:tr w:rsidR="00550C01" w:rsidRPr="008C2030" w14:paraId="5E18E84C"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03EACAB" w14:textId="77777777" w:rsidR="00550C01" w:rsidRPr="008C2030" w:rsidRDefault="00550C01" w:rsidP="003F20AC">
            <w:pPr>
              <w:rPr>
                <w:color w:val="auto"/>
                <w:sz w:val="20"/>
                <w:szCs w:val="20"/>
              </w:rPr>
            </w:pPr>
            <w:r w:rsidRPr="008C2030">
              <w:rPr>
                <w:color w:val="auto"/>
                <w:sz w:val="20"/>
                <w:szCs w:val="20"/>
              </w:rPr>
              <w:t>Lead</w:t>
            </w:r>
          </w:p>
        </w:tc>
        <w:tc>
          <w:tcPr>
            <w:tcW w:w="1985" w:type="dxa"/>
            <w:shd w:val="clear" w:color="auto" w:fill="auto"/>
          </w:tcPr>
          <w:p w14:paraId="1F72D7FE" w14:textId="77777777" w:rsidR="00550C01" w:rsidRPr="008C2030" w:rsidRDefault="00550C0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13D4E3C6" w14:textId="77777777" w:rsidR="00550C01" w:rsidRPr="008C2030" w:rsidRDefault="00550C01"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6932D4C1" w14:textId="6183FCDE" w:rsidR="00550C01" w:rsidRPr="008C2030" w:rsidRDefault="00550C0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NRU, DoCC, DLA, DUAP</w:t>
            </w:r>
          </w:p>
        </w:tc>
      </w:tr>
      <w:tr w:rsidR="00550C01" w:rsidRPr="008C2030" w14:paraId="4CCDA8A8"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C9492EF" w14:textId="77777777" w:rsidR="00550C01" w:rsidRPr="008C2030" w:rsidRDefault="00550C01" w:rsidP="003F20AC">
            <w:pPr>
              <w:rPr>
                <w:sz w:val="20"/>
                <w:szCs w:val="20"/>
              </w:rPr>
            </w:pPr>
            <w:r w:rsidRPr="008C2030">
              <w:rPr>
                <w:color w:val="auto"/>
                <w:sz w:val="20"/>
                <w:szCs w:val="20"/>
              </w:rPr>
              <w:lastRenderedPageBreak/>
              <w:t>Outputs</w:t>
            </w:r>
          </w:p>
        </w:tc>
        <w:tc>
          <w:tcPr>
            <w:tcW w:w="7745" w:type="dxa"/>
            <w:gridSpan w:val="3"/>
          </w:tcPr>
          <w:p w14:paraId="29CD9EDC" w14:textId="3930061E" w:rsidR="00550C01" w:rsidRPr="008C2030" w:rsidRDefault="00550C01" w:rsidP="00550C0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guidelines adopted for health and WASH integration in durable solutions planning. </w:t>
            </w:r>
          </w:p>
          <w:p w14:paraId="505435AA" w14:textId="58B171F1" w:rsidR="00550C01" w:rsidRPr="008C2030" w:rsidRDefault="00550C01" w:rsidP="00550C0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100% of new or revised relocation/return plans include integrated health and WASH components.</w:t>
            </w:r>
          </w:p>
          <w:p w14:paraId="499B8922" w14:textId="241D7880" w:rsidR="00550C01" w:rsidRPr="008C2030" w:rsidRDefault="00550C01" w:rsidP="00550C0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Relocation/integration sites supported with new or upgraded WASH/health infrastructure (as required).</w:t>
            </w:r>
          </w:p>
          <w:p w14:paraId="6EE8B70A" w14:textId="4BCFD6B9" w:rsidR="00550C01" w:rsidRPr="008C2030" w:rsidRDefault="00550C01" w:rsidP="00550C0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Relevant durable solutions, health, WASH and community members trained in integrated planning. </w:t>
            </w:r>
          </w:p>
          <w:p w14:paraId="00CCD32A" w14:textId="7F6D51F1" w:rsidR="00550C01" w:rsidRPr="008C2030" w:rsidRDefault="00550C01" w:rsidP="00550C0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reports generated to track service continuity in transitional settings.</w:t>
            </w:r>
          </w:p>
        </w:tc>
      </w:tr>
    </w:tbl>
    <w:p w14:paraId="13725DBC" w14:textId="77777777" w:rsidR="00550C01" w:rsidRPr="008C2030" w:rsidRDefault="00550C01" w:rsidP="00550C01">
      <w:pPr>
        <w:rPr>
          <w:b/>
          <w:bCs/>
          <w:color w:val="4C94D8" w:themeColor="text2" w:themeTint="80"/>
          <w:sz w:val="20"/>
          <w:szCs w:val="20"/>
        </w:rPr>
      </w:pPr>
    </w:p>
    <w:p w14:paraId="158353FC" w14:textId="7D893B09" w:rsidR="00A67667" w:rsidRPr="008C2030" w:rsidRDefault="00A67667" w:rsidP="00A67667">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 xml:space="preserve">.4 </w:t>
      </w:r>
      <w:r w:rsidRPr="008C2030">
        <w:rPr>
          <w:sz w:val="20"/>
          <w:szCs w:val="20"/>
        </w:rPr>
        <w:t>(new)</w:t>
      </w:r>
    </w:p>
    <w:p w14:paraId="3EACA6A5" w14:textId="2E2357AE" w:rsidR="00A67667" w:rsidRPr="008C2030" w:rsidRDefault="00A67667" w:rsidP="00A67667">
      <w:pPr>
        <w:rPr>
          <w:color w:val="EE0000"/>
          <w:sz w:val="20"/>
          <w:szCs w:val="20"/>
        </w:rPr>
      </w:pPr>
      <w:r w:rsidRPr="008C2030">
        <w:rPr>
          <w:color w:val="EE0000"/>
          <w:sz w:val="20"/>
          <w:szCs w:val="20"/>
        </w:rPr>
        <w:t xml:space="preserve">Integrate </w:t>
      </w:r>
      <w:proofErr w:type="gramStart"/>
      <w:r w:rsidRPr="008C2030">
        <w:rPr>
          <w:color w:val="EE0000"/>
          <w:sz w:val="20"/>
          <w:szCs w:val="20"/>
        </w:rPr>
        <w:t>culturally-grounded</w:t>
      </w:r>
      <w:proofErr w:type="gramEnd"/>
      <w:r w:rsidRPr="008C2030">
        <w:rPr>
          <w:color w:val="EE0000"/>
          <w:sz w:val="20"/>
          <w:szCs w:val="20"/>
        </w:rPr>
        <w:t xml:space="preserve"> Mental Health and Psychosocial Support (MHPSS) planning and services into all displacement, local integration, return and relocation interventions, to address trauma and promote emotional and mental recovery and well-being for displaced and host communities. </w:t>
      </w:r>
    </w:p>
    <w:p w14:paraId="136EB3EF" w14:textId="67C146BE" w:rsidR="00A67667" w:rsidRPr="008C2030" w:rsidRDefault="00A67667" w:rsidP="00A67667">
      <w:pPr>
        <w:rPr>
          <w:b/>
          <w:b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Displaced and host communities have access to culturally grounded, trauma-informed MHPSS services, improving emotional and mental well-being, reducing distress, and fostering long-term resilience.</w:t>
      </w:r>
      <w:r w:rsidRPr="008C2030">
        <w:rPr>
          <w:b/>
          <w:bCs/>
          <w:color w:val="4C94D8" w:themeColor="text2" w:themeTint="80"/>
          <w:sz w:val="20"/>
          <w:szCs w:val="20"/>
        </w:rPr>
        <w:t> </w:t>
      </w:r>
    </w:p>
    <w:p w14:paraId="0D2C887B" w14:textId="77777777" w:rsidR="00A67667" w:rsidRPr="008C2030" w:rsidRDefault="00A67667" w:rsidP="00A6766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A67667" w:rsidRPr="008C2030" w14:paraId="71F3923F"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07C8D63" w14:textId="77777777" w:rsidR="00A67667" w:rsidRPr="008C2030" w:rsidRDefault="00A67667" w:rsidP="003F20AC">
            <w:pPr>
              <w:rPr>
                <w:color w:val="auto"/>
                <w:sz w:val="20"/>
                <w:szCs w:val="20"/>
              </w:rPr>
            </w:pPr>
            <w:r w:rsidRPr="008C2030">
              <w:rPr>
                <w:color w:val="auto"/>
                <w:sz w:val="20"/>
                <w:szCs w:val="20"/>
              </w:rPr>
              <w:t>Action/s</w:t>
            </w:r>
          </w:p>
        </w:tc>
        <w:tc>
          <w:tcPr>
            <w:tcW w:w="1985" w:type="dxa"/>
          </w:tcPr>
          <w:p w14:paraId="4548B301" w14:textId="1D067943" w:rsidR="00A67667" w:rsidRPr="008C2030" w:rsidRDefault="00A26806"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11.4</w:t>
            </w:r>
          </w:p>
        </w:tc>
        <w:tc>
          <w:tcPr>
            <w:tcW w:w="1417" w:type="dxa"/>
            <w:shd w:val="clear" w:color="auto" w:fill="D1D1D1" w:themeFill="background2" w:themeFillShade="E6"/>
          </w:tcPr>
          <w:p w14:paraId="1108155E" w14:textId="77777777" w:rsidR="00A67667" w:rsidRPr="008C2030" w:rsidRDefault="00A67667"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E287A95" w14:textId="20D7173C" w:rsidR="00A67667" w:rsidRPr="008C2030" w:rsidRDefault="00375D05"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A67667" w:rsidRPr="008C2030" w14:paraId="2BB885F5"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83E7F49" w14:textId="77777777" w:rsidR="00A67667" w:rsidRPr="008C2030" w:rsidRDefault="00A67667" w:rsidP="003F20AC">
            <w:pPr>
              <w:rPr>
                <w:color w:val="auto"/>
                <w:sz w:val="20"/>
                <w:szCs w:val="20"/>
              </w:rPr>
            </w:pPr>
            <w:r w:rsidRPr="008C2030">
              <w:rPr>
                <w:color w:val="auto"/>
                <w:sz w:val="20"/>
                <w:szCs w:val="20"/>
              </w:rPr>
              <w:t>Lead</w:t>
            </w:r>
          </w:p>
        </w:tc>
        <w:tc>
          <w:tcPr>
            <w:tcW w:w="1985" w:type="dxa"/>
            <w:shd w:val="clear" w:color="auto" w:fill="auto"/>
          </w:tcPr>
          <w:p w14:paraId="00A5EBDD" w14:textId="75A43B0C" w:rsidR="00A67667" w:rsidRPr="008C2030" w:rsidRDefault="00375D05"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785636AD" w14:textId="77777777" w:rsidR="00A67667" w:rsidRPr="008C2030" w:rsidRDefault="00A67667"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1E7C904C" w14:textId="423C92E6" w:rsidR="00A67667" w:rsidRPr="008C2030" w:rsidRDefault="00375D05"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DLA, DUAP</w:t>
            </w:r>
          </w:p>
        </w:tc>
      </w:tr>
      <w:tr w:rsidR="00A67667" w:rsidRPr="008C2030" w14:paraId="0F438293"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0F7D361" w14:textId="77777777" w:rsidR="00A67667" w:rsidRPr="008C2030" w:rsidRDefault="00A67667" w:rsidP="003F20AC">
            <w:pPr>
              <w:rPr>
                <w:sz w:val="20"/>
                <w:szCs w:val="20"/>
              </w:rPr>
            </w:pPr>
            <w:r w:rsidRPr="008C2030">
              <w:rPr>
                <w:color w:val="auto"/>
                <w:sz w:val="20"/>
                <w:szCs w:val="20"/>
              </w:rPr>
              <w:t>Outputs</w:t>
            </w:r>
          </w:p>
        </w:tc>
        <w:tc>
          <w:tcPr>
            <w:tcW w:w="7745" w:type="dxa"/>
            <w:gridSpan w:val="3"/>
          </w:tcPr>
          <w:p w14:paraId="0EFB22DD" w14:textId="7CD27A17" w:rsidR="00375D05" w:rsidRPr="008C2030" w:rsidRDefault="00375D05" w:rsidP="00375D0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8C2030">
              <w:rPr>
                <w:sz w:val="20"/>
                <w:szCs w:val="20"/>
              </w:rPr>
              <w:t>Culturally-appropriate</w:t>
            </w:r>
            <w:proofErr w:type="gramEnd"/>
            <w:r w:rsidRPr="008C2030">
              <w:rPr>
                <w:sz w:val="20"/>
                <w:szCs w:val="20"/>
              </w:rPr>
              <w:t xml:space="preserve"> MHPSS research and options researched.</w:t>
            </w:r>
          </w:p>
          <w:p w14:paraId="61BB716D" w14:textId="5F3BAA24" w:rsidR="00375D05" w:rsidRPr="008C2030" w:rsidRDefault="00375D05" w:rsidP="00375D0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MHPSS guidelines and integration framework for displacement and solutions scenarios developed and adopted. </w:t>
            </w:r>
          </w:p>
          <w:p w14:paraId="6EFB4F3E" w14:textId="01E77B9C" w:rsidR="00375D05" w:rsidRPr="008C2030" w:rsidRDefault="00375D05" w:rsidP="00375D0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Trained MHPSS responders, including nurses, teachers, NGOs, women’s groups, chiefs and faith leaders. </w:t>
            </w:r>
          </w:p>
          <w:p w14:paraId="5B4F8371" w14:textId="7D4AD190" w:rsidR="00375D05" w:rsidRPr="008C2030" w:rsidRDefault="00375D05" w:rsidP="00375D0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Referral systems and support materials operational in all six provinces. </w:t>
            </w:r>
          </w:p>
          <w:p w14:paraId="1E75261A" w14:textId="49ABA71B" w:rsidR="00A67667" w:rsidRPr="008C2030" w:rsidRDefault="00375D05" w:rsidP="00375D0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Culturally grounded healing spaces and group sessions available as part of programming.</w:t>
            </w:r>
          </w:p>
        </w:tc>
      </w:tr>
    </w:tbl>
    <w:p w14:paraId="2BF4EDB0" w14:textId="77777777" w:rsidR="00A67667" w:rsidRPr="008C2030" w:rsidRDefault="00A67667" w:rsidP="00A67667">
      <w:pPr>
        <w:rPr>
          <w:b/>
          <w:bCs/>
          <w:sz w:val="20"/>
          <w:szCs w:val="20"/>
        </w:rPr>
      </w:pPr>
    </w:p>
    <w:p w14:paraId="0CA3E07C" w14:textId="2A9EF0D5" w:rsidR="00A67667" w:rsidRPr="008C2030" w:rsidRDefault="00A67667" w:rsidP="00A67667">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w:t>
      </w:r>
      <w:r w:rsidR="000D7927" w:rsidRPr="008C2030">
        <w:rPr>
          <w:b/>
          <w:bCs/>
          <w:sz w:val="20"/>
          <w:szCs w:val="20"/>
        </w:rPr>
        <w:t>5</w:t>
      </w:r>
      <w:r w:rsidRPr="008C2030">
        <w:rPr>
          <w:b/>
          <w:bCs/>
          <w:sz w:val="20"/>
          <w:szCs w:val="20"/>
        </w:rPr>
        <w:t xml:space="preserve"> </w:t>
      </w:r>
      <w:r w:rsidRPr="008C2030">
        <w:rPr>
          <w:sz w:val="20"/>
          <w:szCs w:val="20"/>
        </w:rPr>
        <w:t>(new)</w:t>
      </w:r>
    </w:p>
    <w:p w14:paraId="05E7A768" w14:textId="77777777" w:rsidR="00A67667" w:rsidRPr="008C2030" w:rsidRDefault="00A67667" w:rsidP="00A67667">
      <w:pPr>
        <w:rPr>
          <w:color w:val="EE0000"/>
          <w:sz w:val="20"/>
          <w:szCs w:val="20"/>
        </w:rPr>
      </w:pPr>
      <w:r w:rsidRPr="008C2030">
        <w:rPr>
          <w:color w:val="EE0000"/>
          <w:sz w:val="20"/>
          <w:szCs w:val="20"/>
        </w:rPr>
        <w:t xml:space="preserve">Establish mobile mental health units and remote care options to deliver psychosocial support in displacement-affected communities.  </w:t>
      </w:r>
    </w:p>
    <w:p w14:paraId="230DE74A" w14:textId="77777777" w:rsidR="00A67667" w:rsidRPr="008C2030" w:rsidRDefault="00A67667" w:rsidP="00A67667">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Mobile mental health units and remote care options ensure timely and equitable access to psychosocial services, treatment and referrals for displaced populations, bridging service gaps and improving health outcomes.</w:t>
      </w:r>
      <w:r w:rsidRPr="008C2030">
        <w:rPr>
          <w:b/>
          <w:bCs/>
          <w:color w:val="4C94D8" w:themeColor="text2" w:themeTint="80"/>
          <w:sz w:val="20"/>
          <w:szCs w:val="20"/>
        </w:rPr>
        <w:t> </w:t>
      </w:r>
    </w:p>
    <w:p w14:paraId="676EB409" w14:textId="77777777" w:rsidR="00A67667" w:rsidRPr="008C2030" w:rsidRDefault="00A67667" w:rsidP="00A67667">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A67667" w:rsidRPr="008C2030" w14:paraId="515B2ADF"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FDB263" w14:textId="77777777" w:rsidR="00A67667" w:rsidRPr="008C2030" w:rsidRDefault="00A67667" w:rsidP="003F20AC">
            <w:pPr>
              <w:rPr>
                <w:color w:val="auto"/>
                <w:sz w:val="20"/>
                <w:szCs w:val="20"/>
              </w:rPr>
            </w:pPr>
            <w:r w:rsidRPr="008C2030">
              <w:rPr>
                <w:color w:val="auto"/>
                <w:sz w:val="20"/>
                <w:szCs w:val="20"/>
              </w:rPr>
              <w:t>Action/s</w:t>
            </w:r>
          </w:p>
        </w:tc>
        <w:tc>
          <w:tcPr>
            <w:tcW w:w="1985" w:type="dxa"/>
          </w:tcPr>
          <w:p w14:paraId="4BB12FC5" w14:textId="1CD273FC" w:rsidR="00A67667" w:rsidRPr="008C2030" w:rsidRDefault="00A26806"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11.5</w:t>
            </w:r>
          </w:p>
        </w:tc>
        <w:tc>
          <w:tcPr>
            <w:tcW w:w="1417" w:type="dxa"/>
            <w:shd w:val="clear" w:color="auto" w:fill="D1D1D1" w:themeFill="background2" w:themeFillShade="E6"/>
          </w:tcPr>
          <w:p w14:paraId="67826E0F" w14:textId="77777777" w:rsidR="00A67667" w:rsidRPr="008C2030" w:rsidRDefault="00A67667"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1C518F5" w14:textId="77777777" w:rsidR="00A67667" w:rsidRPr="008C2030" w:rsidRDefault="00A67667"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 (scaling as needed)</w:t>
            </w:r>
          </w:p>
        </w:tc>
      </w:tr>
      <w:tr w:rsidR="00A67667" w:rsidRPr="008C2030" w14:paraId="73647A65"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1888BDF" w14:textId="77777777" w:rsidR="00A67667" w:rsidRPr="008C2030" w:rsidRDefault="00A67667" w:rsidP="003F20AC">
            <w:pPr>
              <w:rPr>
                <w:color w:val="auto"/>
                <w:sz w:val="20"/>
                <w:szCs w:val="20"/>
              </w:rPr>
            </w:pPr>
            <w:r w:rsidRPr="008C2030">
              <w:rPr>
                <w:color w:val="auto"/>
                <w:sz w:val="20"/>
                <w:szCs w:val="20"/>
              </w:rPr>
              <w:t>Lead</w:t>
            </w:r>
          </w:p>
        </w:tc>
        <w:tc>
          <w:tcPr>
            <w:tcW w:w="1985" w:type="dxa"/>
            <w:shd w:val="clear" w:color="auto" w:fill="auto"/>
          </w:tcPr>
          <w:p w14:paraId="5E6AC233" w14:textId="77777777" w:rsidR="00A67667" w:rsidRPr="008C2030" w:rsidRDefault="00A6766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40A916B6" w14:textId="77777777" w:rsidR="00A67667" w:rsidRPr="008C2030" w:rsidRDefault="00A67667"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1D92B72" w14:textId="77777777" w:rsidR="00A67667" w:rsidRPr="008C2030" w:rsidRDefault="00A6766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NDMO, NRU, DoCC, DLA, DUAP</w:t>
            </w:r>
          </w:p>
        </w:tc>
      </w:tr>
      <w:tr w:rsidR="00A67667" w:rsidRPr="008C2030" w14:paraId="01AF5199"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0B8678E" w14:textId="77777777" w:rsidR="00A67667" w:rsidRPr="008C2030" w:rsidRDefault="00A67667" w:rsidP="003F20AC">
            <w:pPr>
              <w:rPr>
                <w:sz w:val="20"/>
                <w:szCs w:val="20"/>
              </w:rPr>
            </w:pPr>
            <w:r w:rsidRPr="008C2030">
              <w:rPr>
                <w:color w:val="auto"/>
                <w:sz w:val="20"/>
                <w:szCs w:val="20"/>
              </w:rPr>
              <w:t>Outputs</w:t>
            </w:r>
          </w:p>
        </w:tc>
        <w:tc>
          <w:tcPr>
            <w:tcW w:w="7745" w:type="dxa"/>
            <w:gridSpan w:val="3"/>
          </w:tcPr>
          <w:p w14:paraId="6D699DF5" w14:textId="77777777" w:rsidR="00A67667" w:rsidRPr="008C2030" w:rsidRDefault="00A67667" w:rsidP="003F20A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Mental health, counselling unit and remote care model approved and operational.</w:t>
            </w:r>
          </w:p>
          <w:p w14:paraId="07DDA516" w14:textId="77777777" w:rsidR="00A67667" w:rsidRPr="008C2030" w:rsidRDefault="00A67667" w:rsidP="003F20A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MHPSS staff recruited, trained and available for deployment for sudden and slow-onset displacement events.</w:t>
            </w:r>
          </w:p>
          <w:p w14:paraId="5D12F1D1" w14:textId="77777777" w:rsidR="00A67667" w:rsidRPr="008C2030" w:rsidRDefault="00A67667" w:rsidP="003F20A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Mobile units deployed across provinces based on displacement needs. </w:t>
            </w:r>
          </w:p>
          <w:p w14:paraId="3AD3BAF0" w14:textId="77777777" w:rsidR="00A67667" w:rsidRPr="008C2030" w:rsidRDefault="00A67667" w:rsidP="003F20A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feedback integrated into continuous quality improvement. </w:t>
            </w:r>
          </w:p>
          <w:p w14:paraId="67B7651F" w14:textId="77777777" w:rsidR="00A67667" w:rsidRPr="008C2030" w:rsidRDefault="00A67667" w:rsidP="003F20AC">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Mental health data incorporated into MoH and relocation site planning for future at-risk populations.</w:t>
            </w:r>
          </w:p>
        </w:tc>
      </w:tr>
    </w:tbl>
    <w:p w14:paraId="4091CD0C" w14:textId="77777777" w:rsidR="00A67667" w:rsidRPr="008C2030" w:rsidRDefault="00A67667" w:rsidP="00550C01">
      <w:pPr>
        <w:rPr>
          <w:b/>
          <w:bCs/>
          <w:color w:val="4C94D8" w:themeColor="text2" w:themeTint="80"/>
          <w:sz w:val="20"/>
          <w:szCs w:val="20"/>
        </w:rPr>
      </w:pPr>
    </w:p>
    <w:p w14:paraId="2AED254C" w14:textId="49104841" w:rsidR="003B2F05" w:rsidRPr="008C2030" w:rsidRDefault="003B2F05" w:rsidP="003B2F05">
      <w:pPr>
        <w:shd w:val="clear" w:color="auto" w:fill="000000" w:themeFill="text1"/>
        <w:rPr>
          <w:sz w:val="20"/>
          <w:szCs w:val="20"/>
          <w:lang w:val="en-US"/>
        </w:rPr>
      </w:pPr>
      <w:r w:rsidRPr="008C2030">
        <w:rPr>
          <w:b/>
          <w:bCs/>
          <w:sz w:val="20"/>
          <w:szCs w:val="20"/>
        </w:rPr>
        <w:lastRenderedPageBreak/>
        <w:t xml:space="preserve">Action </w:t>
      </w:r>
      <w:r w:rsidR="00A26806" w:rsidRPr="008C2030">
        <w:rPr>
          <w:b/>
          <w:bCs/>
          <w:sz w:val="20"/>
          <w:szCs w:val="20"/>
        </w:rPr>
        <w:t>11</w:t>
      </w:r>
      <w:r w:rsidRPr="008C2030">
        <w:rPr>
          <w:b/>
          <w:bCs/>
          <w:sz w:val="20"/>
          <w:szCs w:val="20"/>
        </w:rPr>
        <w:t>.</w:t>
      </w:r>
      <w:r w:rsidR="000D7927" w:rsidRPr="008C2030">
        <w:rPr>
          <w:b/>
          <w:bCs/>
          <w:sz w:val="20"/>
          <w:szCs w:val="20"/>
        </w:rPr>
        <w:t>6</w:t>
      </w:r>
      <w:r w:rsidRPr="008C2030">
        <w:rPr>
          <w:b/>
          <w:bCs/>
          <w:sz w:val="20"/>
          <w:szCs w:val="20"/>
        </w:rPr>
        <w:t xml:space="preserve"> </w:t>
      </w:r>
      <w:r w:rsidRPr="008C2030">
        <w:rPr>
          <w:sz w:val="20"/>
          <w:szCs w:val="20"/>
        </w:rPr>
        <w:t>(</w:t>
      </w:r>
      <w:r w:rsidR="005B19EE" w:rsidRPr="008C2030">
        <w:rPr>
          <w:sz w:val="20"/>
          <w:szCs w:val="20"/>
        </w:rPr>
        <w:t>original Action 7.3</w:t>
      </w:r>
      <w:r w:rsidRPr="008C2030">
        <w:rPr>
          <w:sz w:val="20"/>
          <w:szCs w:val="20"/>
        </w:rPr>
        <w:t>)</w:t>
      </w:r>
    </w:p>
    <w:p w14:paraId="4FE57C8F" w14:textId="00A108D0" w:rsidR="003B2F05" w:rsidRPr="008C2030" w:rsidRDefault="005B19EE" w:rsidP="005B19EE">
      <w:pPr>
        <w:rPr>
          <w:sz w:val="20"/>
          <w:szCs w:val="20"/>
        </w:rPr>
      </w:pPr>
      <w:r w:rsidRPr="008C2030">
        <w:rPr>
          <w:sz w:val="20"/>
          <w:szCs w:val="20"/>
        </w:rPr>
        <w:t>Build new health facilities or explore mobile health services</w:t>
      </w:r>
      <w:r w:rsidRPr="008C2030">
        <w:rPr>
          <w:color w:val="EE0000"/>
          <w:sz w:val="20"/>
          <w:szCs w:val="20"/>
        </w:rPr>
        <w:t xml:space="preserve"> for displaced or at-risk populations. </w:t>
      </w:r>
      <w:r w:rsidRPr="008C2030">
        <w:rPr>
          <w:sz w:val="20"/>
          <w:szCs w:val="20"/>
        </w:rPr>
        <w:t xml:space="preserve">In circumstances where communities are moving to new locations where health services are not available </w:t>
      </w:r>
      <w:r w:rsidRPr="008C2030">
        <w:rPr>
          <w:color w:val="EE0000"/>
          <w:sz w:val="20"/>
          <w:szCs w:val="20"/>
        </w:rPr>
        <w:t>or existing facilities are not accessible</w:t>
      </w:r>
      <w:r w:rsidRPr="008C2030">
        <w:rPr>
          <w:sz w:val="20"/>
          <w:szCs w:val="20"/>
        </w:rPr>
        <w:t>, new health facilities should be considered, and regular mobile health services should be provided in the interim.</w:t>
      </w:r>
    </w:p>
    <w:p w14:paraId="1A94EA19" w14:textId="15F5BBA0" w:rsidR="005B19EE" w:rsidRPr="008C2030" w:rsidRDefault="005B19EE" w:rsidP="005B19EE">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Relocated communities receive timely, accessible healthcare services through mobile or newly established health infrastructure, reducing health service gaps and improving overall community well-being.</w:t>
      </w:r>
      <w:r w:rsidRPr="008C2030">
        <w:rPr>
          <w:b/>
          <w:bCs/>
          <w:color w:val="4C94D8" w:themeColor="text2" w:themeTint="80"/>
          <w:sz w:val="20"/>
          <w:szCs w:val="20"/>
        </w:rPr>
        <w:t> </w:t>
      </w:r>
    </w:p>
    <w:p w14:paraId="31E84999" w14:textId="77777777" w:rsidR="003B2F05" w:rsidRPr="008C2030" w:rsidRDefault="003B2F05" w:rsidP="003B2F0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3B2F05" w:rsidRPr="008C2030" w14:paraId="75F253BC" w14:textId="77777777" w:rsidTr="00901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75C4FA5" w14:textId="77777777" w:rsidR="003B2F05" w:rsidRPr="008C2030" w:rsidRDefault="003B2F05" w:rsidP="009012DE">
            <w:pPr>
              <w:rPr>
                <w:color w:val="auto"/>
                <w:sz w:val="20"/>
                <w:szCs w:val="20"/>
              </w:rPr>
            </w:pPr>
            <w:r w:rsidRPr="008C2030">
              <w:rPr>
                <w:color w:val="auto"/>
                <w:sz w:val="20"/>
                <w:szCs w:val="20"/>
              </w:rPr>
              <w:t>Action/s</w:t>
            </w:r>
          </w:p>
        </w:tc>
        <w:tc>
          <w:tcPr>
            <w:tcW w:w="1985" w:type="dxa"/>
          </w:tcPr>
          <w:p w14:paraId="6B683758" w14:textId="6B8BA833" w:rsidR="003B2F05" w:rsidRPr="008C2030" w:rsidRDefault="00A26806"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11.6</w:t>
            </w:r>
          </w:p>
        </w:tc>
        <w:tc>
          <w:tcPr>
            <w:tcW w:w="1417" w:type="dxa"/>
            <w:shd w:val="clear" w:color="auto" w:fill="D1D1D1" w:themeFill="background2" w:themeFillShade="E6"/>
          </w:tcPr>
          <w:p w14:paraId="182012F9" w14:textId="77777777" w:rsidR="003B2F05" w:rsidRPr="008C2030" w:rsidRDefault="003B2F05"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184926E" w14:textId="2EDA82E4" w:rsidR="003B2F05" w:rsidRPr="008C2030" w:rsidRDefault="005B19EE" w:rsidP="009012D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 (</w:t>
            </w:r>
            <w:r w:rsidR="002440F5" w:rsidRPr="008C2030">
              <w:rPr>
                <w:b w:val="0"/>
                <w:bCs w:val="0"/>
                <w:color w:val="auto"/>
                <w:sz w:val="20"/>
                <w:szCs w:val="20"/>
              </w:rPr>
              <w:t>scaling as needed</w:t>
            </w:r>
            <w:r w:rsidRPr="008C2030">
              <w:rPr>
                <w:b w:val="0"/>
                <w:bCs w:val="0"/>
                <w:color w:val="auto"/>
                <w:sz w:val="20"/>
                <w:szCs w:val="20"/>
              </w:rPr>
              <w:t>)</w:t>
            </w:r>
          </w:p>
        </w:tc>
      </w:tr>
      <w:tr w:rsidR="003B2F05" w:rsidRPr="008C2030" w14:paraId="20B1EF07" w14:textId="77777777" w:rsidTr="00901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C8341F7" w14:textId="77777777" w:rsidR="003B2F05" w:rsidRPr="008C2030" w:rsidRDefault="003B2F05" w:rsidP="009012DE">
            <w:pPr>
              <w:rPr>
                <w:color w:val="auto"/>
                <w:sz w:val="20"/>
                <w:szCs w:val="20"/>
              </w:rPr>
            </w:pPr>
            <w:r w:rsidRPr="008C2030">
              <w:rPr>
                <w:color w:val="auto"/>
                <w:sz w:val="20"/>
                <w:szCs w:val="20"/>
              </w:rPr>
              <w:t>Lead</w:t>
            </w:r>
          </w:p>
        </w:tc>
        <w:tc>
          <w:tcPr>
            <w:tcW w:w="1985" w:type="dxa"/>
            <w:shd w:val="clear" w:color="auto" w:fill="auto"/>
          </w:tcPr>
          <w:p w14:paraId="02868583" w14:textId="7FA57848" w:rsidR="003B2F05" w:rsidRPr="008C2030" w:rsidRDefault="005B19EE"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7DBCB1E7" w14:textId="77777777" w:rsidR="003B2F05" w:rsidRPr="008C2030" w:rsidRDefault="003B2F05" w:rsidP="009012D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B01D76B" w14:textId="31FD59D8" w:rsidR="003B2F05" w:rsidRPr="008C2030" w:rsidRDefault="005B19EE"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r>
      <w:tr w:rsidR="003B2F05" w:rsidRPr="008C2030" w14:paraId="2671F86A" w14:textId="77777777" w:rsidTr="009012D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52B9A23" w14:textId="77777777" w:rsidR="003B2F05" w:rsidRPr="008C2030" w:rsidRDefault="003B2F05" w:rsidP="009012DE">
            <w:pPr>
              <w:rPr>
                <w:sz w:val="20"/>
                <w:szCs w:val="20"/>
              </w:rPr>
            </w:pPr>
            <w:r w:rsidRPr="008C2030">
              <w:rPr>
                <w:color w:val="auto"/>
                <w:sz w:val="20"/>
                <w:szCs w:val="20"/>
              </w:rPr>
              <w:t>Outputs</w:t>
            </w:r>
          </w:p>
        </w:tc>
        <w:tc>
          <w:tcPr>
            <w:tcW w:w="7745" w:type="dxa"/>
            <w:gridSpan w:val="3"/>
          </w:tcPr>
          <w:p w14:paraId="1181B698" w14:textId="7B1E9F0C" w:rsidR="005B19EE" w:rsidRPr="008C2030" w:rsidRDefault="005B19EE" w:rsidP="005B19EE">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access</w:t>
            </w:r>
            <w:r w:rsidR="002440F5" w:rsidRPr="008C2030">
              <w:rPr>
                <w:sz w:val="20"/>
                <w:szCs w:val="20"/>
              </w:rPr>
              <w:t xml:space="preserve"> plan</w:t>
            </w:r>
            <w:r w:rsidRPr="008C2030">
              <w:rPr>
                <w:sz w:val="20"/>
                <w:szCs w:val="20"/>
              </w:rPr>
              <w:t xml:space="preserve"> </w:t>
            </w:r>
            <w:r w:rsidR="002440F5" w:rsidRPr="008C2030">
              <w:rPr>
                <w:sz w:val="20"/>
                <w:szCs w:val="20"/>
              </w:rPr>
              <w:t xml:space="preserve">methodology, template, budgeting and responsibility allocation </w:t>
            </w:r>
            <w:r w:rsidRPr="008C2030">
              <w:rPr>
                <w:sz w:val="20"/>
                <w:szCs w:val="20"/>
              </w:rPr>
              <w:t xml:space="preserve">developed </w:t>
            </w:r>
            <w:r w:rsidR="002440F5" w:rsidRPr="008C2030">
              <w:rPr>
                <w:sz w:val="20"/>
                <w:szCs w:val="20"/>
              </w:rPr>
              <w:t>for potential</w:t>
            </w:r>
            <w:r w:rsidRPr="008C2030">
              <w:rPr>
                <w:sz w:val="20"/>
                <w:szCs w:val="20"/>
              </w:rPr>
              <w:t xml:space="preserve"> relocation sites. </w:t>
            </w:r>
          </w:p>
          <w:p w14:paraId="3015DA00" w14:textId="168C3D0E" w:rsidR="002440F5" w:rsidRPr="008C2030" w:rsidRDefault="002440F5" w:rsidP="005B19EE">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access plans developed for agreed relocation sites (if required).</w:t>
            </w:r>
          </w:p>
          <w:p w14:paraId="54C50C34" w14:textId="5345EBB6" w:rsidR="003B2F05" w:rsidRPr="008C2030" w:rsidRDefault="002440F5" w:rsidP="005B19EE">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New health infrastructure or improved access to existing health infrastructure implemented for agreed relocation sites (if required).</w:t>
            </w:r>
          </w:p>
        </w:tc>
      </w:tr>
    </w:tbl>
    <w:p w14:paraId="4BFAB942" w14:textId="77777777" w:rsidR="002F7F22" w:rsidRPr="008C2030" w:rsidRDefault="002F7F22">
      <w:pPr>
        <w:rPr>
          <w:b/>
          <w:bCs/>
          <w:sz w:val="20"/>
          <w:szCs w:val="20"/>
        </w:rPr>
      </w:pPr>
    </w:p>
    <w:p w14:paraId="63A6D981" w14:textId="67F57394" w:rsidR="002440F5" w:rsidRPr="008C2030" w:rsidRDefault="002440F5" w:rsidP="002440F5">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w:t>
      </w:r>
      <w:r w:rsidR="000D7927" w:rsidRPr="008C2030">
        <w:rPr>
          <w:b/>
          <w:bCs/>
          <w:sz w:val="20"/>
          <w:szCs w:val="20"/>
        </w:rPr>
        <w:t>7</w:t>
      </w:r>
      <w:r w:rsidRPr="008C2030">
        <w:rPr>
          <w:b/>
          <w:bCs/>
          <w:sz w:val="20"/>
          <w:szCs w:val="20"/>
        </w:rPr>
        <w:t xml:space="preserve"> </w:t>
      </w:r>
      <w:r w:rsidRPr="008C2030">
        <w:rPr>
          <w:sz w:val="20"/>
          <w:szCs w:val="20"/>
        </w:rPr>
        <w:t>(</w:t>
      </w:r>
      <w:r w:rsidR="00572842" w:rsidRPr="008C2030">
        <w:rPr>
          <w:sz w:val="20"/>
          <w:szCs w:val="20"/>
        </w:rPr>
        <w:t>original Action 7.5</w:t>
      </w:r>
      <w:r w:rsidRPr="008C2030">
        <w:rPr>
          <w:sz w:val="20"/>
          <w:szCs w:val="20"/>
        </w:rPr>
        <w:t>)</w:t>
      </w:r>
    </w:p>
    <w:p w14:paraId="7B76B4E5" w14:textId="0C1AD675" w:rsidR="00572842" w:rsidRPr="008C2030" w:rsidRDefault="00572842" w:rsidP="00572842">
      <w:pPr>
        <w:rPr>
          <w:sz w:val="20"/>
          <w:szCs w:val="20"/>
        </w:rPr>
      </w:pPr>
      <w:r w:rsidRPr="008C2030">
        <w:rPr>
          <w:sz w:val="20"/>
          <w:szCs w:val="20"/>
        </w:rPr>
        <w:t xml:space="preserve">Strengthen health and medical services in rural and remote areas to reduce the push-factors of rural-urban migration, in line with </w:t>
      </w:r>
      <w:r w:rsidRPr="008C2030">
        <w:rPr>
          <w:strike/>
          <w:color w:val="EE0000"/>
          <w:sz w:val="20"/>
          <w:szCs w:val="20"/>
        </w:rPr>
        <w:t>Vanuatu Health Strategy 2010-2016 and</w:t>
      </w:r>
      <w:r w:rsidRPr="008C2030">
        <w:rPr>
          <w:color w:val="EE0000"/>
          <w:sz w:val="20"/>
          <w:szCs w:val="20"/>
        </w:rPr>
        <w:t xml:space="preserve"> the</w:t>
      </w:r>
      <w:r w:rsidRPr="008C2030">
        <w:rPr>
          <w:sz w:val="20"/>
          <w:szCs w:val="20"/>
        </w:rPr>
        <w:t xml:space="preserve"> People’s Plan (SOC 3).</w:t>
      </w:r>
    </w:p>
    <w:p w14:paraId="19383495" w14:textId="20085A23" w:rsidR="006E4B11" w:rsidRPr="008C2030" w:rsidRDefault="006E4B11" w:rsidP="00572842">
      <w:pPr>
        <w:rPr>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Improved healthcare access in rural and remote areas reduces rural-urban migration, enhances community resilience, and supports in-place adaptation.</w:t>
      </w:r>
      <w:r w:rsidRPr="008C2030">
        <w:rPr>
          <w:color w:val="4C94D8" w:themeColor="text2" w:themeTint="80"/>
          <w:sz w:val="20"/>
          <w:szCs w:val="20"/>
        </w:rPr>
        <w:t> </w:t>
      </w:r>
    </w:p>
    <w:p w14:paraId="05AC55AC" w14:textId="77777777" w:rsidR="002440F5" w:rsidRPr="008C2030" w:rsidRDefault="002440F5" w:rsidP="002440F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440F5" w:rsidRPr="008C2030" w14:paraId="2BE504B0"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F5F4C93" w14:textId="77777777" w:rsidR="002440F5" w:rsidRPr="008C2030" w:rsidRDefault="002440F5" w:rsidP="003F20AC">
            <w:pPr>
              <w:rPr>
                <w:color w:val="auto"/>
                <w:sz w:val="20"/>
                <w:szCs w:val="20"/>
              </w:rPr>
            </w:pPr>
            <w:r w:rsidRPr="008C2030">
              <w:rPr>
                <w:color w:val="auto"/>
                <w:sz w:val="20"/>
                <w:szCs w:val="20"/>
              </w:rPr>
              <w:t>Action/s</w:t>
            </w:r>
          </w:p>
        </w:tc>
        <w:tc>
          <w:tcPr>
            <w:tcW w:w="1985" w:type="dxa"/>
          </w:tcPr>
          <w:p w14:paraId="460979DF" w14:textId="446AEC0E" w:rsidR="002440F5" w:rsidRPr="008C2030" w:rsidRDefault="00A26806"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11.7</w:t>
            </w:r>
          </w:p>
        </w:tc>
        <w:tc>
          <w:tcPr>
            <w:tcW w:w="1417" w:type="dxa"/>
            <w:shd w:val="clear" w:color="auto" w:fill="D1D1D1" w:themeFill="background2" w:themeFillShade="E6"/>
          </w:tcPr>
          <w:p w14:paraId="74952B03" w14:textId="77777777" w:rsidR="002440F5" w:rsidRPr="008C2030" w:rsidRDefault="002440F5"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9A00B7A" w14:textId="19E7D3CC" w:rsidR="002440F5" w:rsidRPr="008C2030" w:rsidRDefault="00572842"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 (ongoing)</w:t>
            </w:r>
          </w:p>
        </w:tc>
      </w:tr>
      <w:tr w:rsidR="002440F5" w:rsidRPr="008C2030" w14:paraId="3FE87384"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BF1A4B7" w14:textId="77777777" w:rsidR="002440F5" w:rsidRPr="008C2030" w:rsidRDefault="002440F5" w:rsidP="003F20AC">
            <w:pPr>
              <w:rPr>
                <w:color w:val="auto"/>
                <w:sz w:val="20"/>
                <w:szCs w:val="20"/>
              </w:rPr>
            </w:pPr>
            <w:r w:rsidRPr="008C2030">
              <w:rPr>
                <w:color w:val="auto"/>
                <w:sz w:val="20"/>
                <w:szCs w:val="20"/>
              </w:rPr>
              <w:t>Lead</w:t>
            </w:r>
          </w:p>
        </w:tc>
        <w:tc>
          <w:tcPr>
            <w:tcW w:w="1985" w:type="dxa"/>
            <w:shd w:val="clear" w:color="auto" w:fill="auto"/>
          </w:tcPr>
          <w:p w14:paraId="5048AC9D" w14:textId="26254EFE" w:rsidR="002440F5" w:rsidRPr="008C2030" w:rsidRDefault="00572842"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0F12DC5A" w14:textId="77777777" w:rsidR="002440F5" w:rsidRPr="008C2030" w:rsidRDefault="002440F5"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619C2FF3" w14:textId="0CE0C42E" w:rsidR="002440F5" w:rsidRPr="008C2030" w:rsidRDefault="00572842"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w:t>
            </w:r>
          </w:p>
        </w:tc>
      </w:tr>
      <w:tr w:rsidR="002440F5" w:rsidRPr="008C2030" w14:paraId="317B1C09"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3A45A8E" w14:textId="77777777" w:rsidR="002440F5" w:rsidRPr="008C2030" w:rsidRDefault="002440F5" w:rsidP="003F20AC">
            <w:pPr>
              <w:rPr>
                <w:sz w:val="20"/>
                <w:szCs w:val="20"/>
              </w:rPr>
            </w:pPr>
            <w:r w:rsidRPr="008C2030">
              <w:rPr>
                <w:color w:val="auto"/>
                <w:sz w:val="20"/>
                <w:szCs w:val="20"/>
              </w:rPr>
              <w:t>Outputs</w:t>
            </w:r>
          </w:p>
        </w:tc>
        <w:tc>
          <w:tcPr>
            <w:tcW w:w="7745" w:type="dxa"/>
            <w:gridSpan w:val="3"/>
          </w:tcPr>
          <w:p w14:paraId="5C77F55B" w14:textId="4D532DE9" w:rsidR="00572842" w:rsidRPr="008C2030" w:rsidRDefault="00572842" w:rsidP="0057284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Rural-urban health migration data plan developed and implemented.</w:t>
            </w:r>
          </w:p>
          <w:p w14:paraId="44E50689" w14:textId="65FA9E89" w:rsidR="00572842" w:rsidRPr="008C2030" w:rsidRDefault="00572842" w:rsidP="0057284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decentralisation plan developed for high-need provinces and area councils.</w:t>
            </w:r>
          </w:p>
          <w:p w14:paraId="6332DDFD" w14:textId="14A51F40" w:rsidR="002440F5" w:rsidRPr="008C2030" w:rsidRDefault="00572842" w:rsidP="0057284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Rural health worker presence expanded in high-need provinces and area councils.</w:t>
            </w:r>
          </w:p>
        </w:tc>
      </w:tr>
    </w:tbl>
    <w:p w14:paraId="5AEF590A" w14:textId="77777777" w:rsidR="002440F5" w:rsidRPr="008C2030" w:rsidRDefault="002440F5" w:rsidP="002440F5">
      <w:pPr>
        <w:rPr>
          <w:b/>
          <w:bCs/>
          <w:sz w:val="20"/>
          <w:szCs w:val="20"/>
        </w:rPr>
      </w:pPr>
    </w:p>
    <w:p w14:paraId="12F3189C" w14:textId="63900C32" w:rsidR="002440F5" w:rsidRPr="008C2030" w:rsidRDefault="002440F5" w:rsidP="002440F5">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w:t>
      </w:r>
      <w:r w:rsidR="000D7927" w:rsidRPr="008C2030">
        <w:rPr>
          <w:b/>
          <w:bCs/>
          <w:sz w:val="20"/>
          <w:szCs w:val="20"/>
        </w:rPr>
        <w:t>8</w:t>
      </w:r>
      <w:r w:rsidRPr="008C2030">
        <w:rPr>
          <w:b/>
          <w:bCs/>
          <w:sz w:val="20"/>
          <w:szCs w:val="20"/>
        </w:rPr>
        <w:t xml:space="preserve"> </w:t>
      </w:r>
      <w:r w:rsidRPr="008C2030">
        <w:rPr>
          <w:sz w:val="20"/>
          <w:szCs w:val="20"/>
        </w:rPr>
        <w:t>(</w:t>
      </w:r>
      <w:r w:rsidR="00AF43D4" w:rsidRPr="008C2030">
        <w:rPr>
          <w:sz w:val="20"/>
          <w:szCs w:val="20"/>
        </w:rPr>
        <w:t>original Action 7.4</w:t>
      </w:r>
      <w:r w:rsidRPr="008C2030">
        <w:rPr>
          <w:sz w:val="20"/>
          <w:szCs w:val="20"/>
        </w:rPr>
        <w:t>)</w:t>
      </w:r>
    </w:p>
    <w:p w14:paraId="129A64B8" w14:textId="29973959" w:rsidR="002440F5" w:rsidRPr="008C2030" w:rsidRDefault="003A778F" w:rsidP="003A778F">
      <w:pPr>
        <w:rPr>
          <w:sz w:val="20"/>
          <w:szCs w:val="20"/>
        </w:rPr>
      </w:pPr>
      <w:r w:rsidRPr="008C2030">
        <w:rPr>
          <w:sz w:val="20"/>
          <w:szCs w:val="20"/>
        </w:rPr>
        <w:t>Ensure adequate medical stocks are available and stored in a disaster-resilient manner, to ensure continuity of supply in the event of disaster.</w:t>
      </w:r>
    </w:p>
    <w:p w14:paraId="273EBEC9" w14:textId="5978CC47" w:rsidR="003A778F" w:rsidRPr="008C2030" w:rsidRDefault="003A778F" w:rsidP="003A778F">
      <w:pPr>
        <w:rPr>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 xml:space="preserve">Medical stockpiles </w:t>
      </w:r>
      <w:proofErr w:type="gramStart"/>
      <w:r w:rsidRPr="008C2030">
        <w:rPr>
          <w:i/>
          <w:iCs/>
          <w:color w:val="4C94D8" w:themeColor="text2" w:themeTint="80"/>
          <w:sz w:val="20"/>
          <w:szCs w:val="20"/>
          <w:lang w:val="en-US"/>
        </w:rPr>
        <w:t>are secured</w:t>
      </w:r>
      <w:proofErr w:type="gramEnd"/>
      <w:r w:rsidRPr="008C2030">
        <w:rPr>
          <w:i/>
          <w:iCs/>
          <w:color w:val="4C94D8" w:themeColor="text2" w:themeTint="80"/>
          <w:sz w:val="20"/>
          <w:szCs w:val="20"/>
          <w:lang w:val="en-US"/>
        </w:rPr>
        <w:t xml:space="preserve"> in disaster-resistant locations, ensuring uninterrupted access to life-saving medications and supplies during </w:t>
      </w:r>
      <w:r w:rsidR="00AF43D4" w:rsidRPr="008C2030">
        <w:rPr>
          <w:i/>
          <w:iCs/>
          <w:color w:val="4C94D8" w:themeColor="text2" w:themeTint="80"/>
          <w:sz w:val="20"/>
          <w:szCs w:val="20"/>
          <w:lang w:val="en-US"/>
        </w:rPr>
        <w:t xml:space="preserve">disaster and </w:t>
      </w:r>
      <w:r w:rsidRPr="008C2030">
        <w:rPr>
          <w:i/>
          <w:iCs/>
          <w:color w:val="4C94D8" w:themeColor="text2" w:themeTint="80"/>
          <w:sz w:val="20"/>
          <w:szCs w:val="20"/>
          <w:lang w:val="en-US"/>
        </w:rPr>
        <w:t>displacement events.</w:t>
      </w:r>
      <w:r w:rsidRPr="008C2030">
        <w:rPr>
          <w:color w:val="4C94D8" w:themeColor="text2" w:themeTint="80"/>
          <w:sz w:val="20"/>
          <w:szCs w:val="20"/>
        </w:rPr>
        <w:t> </w:t>
      </w:r>
    </w:p>
    <w:p w14:paraId="52754578" w14:textId="77777777" w:rsidR="002440F5" w:rsidRPr="008C2030" w:rsidRDefault="002440F5" w:rsidP="002440F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440F5" w:rsidRPr="008C2030" w14:paraId="361ABF7B"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7F6E7EE" w14:textId="77777777" w:rsidR="002440F5" w:rsidRPr="008C2030" w:rsidRDefault="002440F5" w:rsidP="003F20AC">
            <w:pPr>
              <w:rPr>
                <w:color w:val="auto"/>
                <w:sz w:val="20"/>
                <w:szCs w:val="20"/>
              </w:rPr>
            </w:pPr>
            <w:r w:rsidRPr="008C2030">
              <w:rPr>
                <w:color w:val="auto"/>
                <w:sz w:val="20"/>
                <w:szCs w:val="20"/>
              </w:rPr>
              <w:t>Action/s</w:t>
            </w:r>
          </w:p>
        </w:tc>
        <w:tc>
          <w:tcPr>
            <w:tcW w:w="1985" w:type="dxa"/>
          </w:tcPr>
          <w:p w14:paraId="562C7F69" w14:textId="2E25C376" w:rsidR="002440F5" w:rsidRPr="008C2030" w:rsidRDefault="00A26806"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11.8</w:t>
            </w:r>
          </w:p>
        </w:tc>
        <w:tc>
          <w:tcPr>
            <w:tcW w:w="1417" w:type="dxa"/>
            <w:shd w:val="clear" w:color="auto" w:fill="D1D1D1" w:themeFill="background2" w:themeFillShade="E6"/>
          </w:tcPr>
          <w:p w14:paraId="0420B2FE" w14:textId="77777777" w:rsidR="002440F5" w:rsidRPr="008C2030" w:rsidRDefault="002440F5"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57F7790" w14:textId="3EBB0DB8" w:rsidR="002440F5" w:rsidRPr="008C2030" w:rsidRDefault="00AF43D4"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 (ongoing)</w:t>
            </w:r>
          </w:p>
        </w:tc>
      </w:tr>
      <w:tr w:rsidR="002440F5" w:rsidRPr="008C2030" w14:paraId="356FEB99"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B30A860" w14:textId="77777777" w:rsidR="002440F5" w:rsidRPr="008C2030" w:rsidRDefault="002440F5" w:rsidP="003F20AC">
            <w:pPr>
              <w:rPr>
                <w:color w:val="auto"/>
                <w:sz w:val="20"/>
                <w:szCs w:val="20"/>
              </w:rPr>
            </w:pPr>
            <w:r w:rsidRPr="008C2030">
              <w:rPr>
                <w:color w:val="auto"/>
                <w:sz w:val="20"/>
                <w:szCs w:val="20"/>
              </w:rPr>
              <w:t>Lead</w:t>
            </w:r>
          </w:p>
        </w:tc>
        <w:tc>
          <w:tcPr>
            <w:tcW w:w="1985" w:type="dxa"/>
            <w:shd w:val="clear" w:color="auto" w:fill="auto"/>
          </w:tcPr>
          <w:p w14:paraId="54B84AC8" w14:textId="38A49875" w:rsidR="002440F5" w:rsidRPr="008C2030" w:rsidRDefault="00AF43D4"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3D19C7AD" w14:textId="77777777" w:rsidR="002440F5" w:rsidRPr="008C2030" w:rsidRDefault="002440F5"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10E1CB4" w14:textId="00EAD451" w:rsidR="002440F5" w:rsidRPr="008C2030" w:rsidRDefault="00AF43D4"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r>
      <w:tr w:rsidR="002440F5" w:rsidRPr="008C2030" w14:paraId="224A3AA1"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1AE2DFE" w14:textId="77777777" w:rsidR="002440F5" w:rsidRPr="008C2030" w:rsidRDefault="002440F5" w:rsidP="003F20AC">
            <w:pPr>
              <w:rPr>
                <w:sz w:val="20"/>
                <w:szCs w:val="20"/>
              </w:rPr>
            </w:pPr>
            <w:r w:rsidRPr="008C2030">
              <w:rPr>
                <w:color w:val="auto"/>
                <w:sz w:val="20"/>
                <w:szCs w:val="20"/>
              </w:rPr>
              <w:t>Outputs</w:t>
            </w:r>
          </w:p>
        </w:tc>
        <w:tc>
          <w:tcPr>
            <w:tcW w:w="7745" w:type="dxa"/>
            <w:gridSpan w:val="3"/>
          </w:tcPr>
          <w:p w14:paraId="4F7558E1" w14:textId="2F512664" w:rsidR="00AF43D4" w:rsidRPr="008C2030" w:rsidRDefault="00AF43D4" w:rsidP="00AF43D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Medical supply coverage maps produced for national level and all six provinces. </w:t>
            </w:r>
          </w:p>
          <w:p w14:paraId="63DF81EF" w14:textId="7BF5786A" w:rsidR="00AF43D4" w:rsidRPr="008C2030" w:rsidRDefault="00AF43D4" w:rsidP="00AF43D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Disaster-resilient medical supply storage locations confirmed.</w:t>
            </w:r>
          </w:p>
          <w:p w14:paraId="108891A2" w14:textId="4D971261" w:rsidR="00AF43D4" w:rsidRPr="008C2030" w:rsidRDefault="00AF43D4" w:rsidP="00AF43D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Pre-positioning planning and medical supplies confirmed and deployed (if relevant).</w:t>
            </w:r>
          </w:p>
          <w:p w14:paraId="6247A53A" w14:textId="47FF2F8E" w:rsidR="00AF43D4" w:rsidRPr="008C2030" w:rsidRDefault="00AF43D4" w:rsidP="00AF43D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Standard operating procedures (SOPs) for stockpile activation and restocking in place. </w:t>
            </w:r>
          </w:p>
          <w:p w14:paraId="322721D8" w14:textId="7D61992E" w:rsidR="002440F5" w:rsidRPr="008C2030" w:rsidRDefault="00AF43D4" w:rsidP="00AF43D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lastRenderedPageBreak/>
              <w:t xml:space="preserve">Health / </w:t>
            </w:r>
            <w:proofErr w:type="gramStart"/>
            <w:r w:rsidRPr="008C2030">
              <w:rPr>
                <w:sz w:val="20"/>
                <w:szCs w:val="20"/>
                <w:lang w:val="en-US"/>
              </w:rPr>
              <w:t>logistics</w:t>
            </w:r>
            <w:proofErr w:type="gramEnd"/>
            <w:r w:rsidRPr="008C2030">
              <w:rPr>
                <w:sz w:val="20"/>
                <w:szCs w:val="20"/>
                <w:lang w:val="en-US"/>
              </w:rPr>
              <w:t xml:space="preserve"> staff trained in supply chain resilience and emergency delivery.</w:t>
            </w:r>
          </w:p>
        </w:tc>
      </w:tr>
    </w:tbl>
    <w:p w14:paraId="7ADA589E" w14:textId="77777777" w:rsidR="00CA5FBF" w:rsidRDefault="00CA5FBF" w:rsidP="00CA5FBF">
      <w:pPr>
        <w:rPr>
          <w:b/>
          <w:bCs/>
          <w:sz w:val="20"/>
          <w:szCs w:val="20"/>
        </w:rPr>
      </w:pPr>
    </w:p>
    <w:p w14:paraId="1303DDFC" w14:textId="332057F0" w:rsidR="002440F5" w:rsidRPr="008C2030" w:rsidRDefault="002440F5" w:rsidP="002440F5">
      <w:pPr>
        <w:shd w:val="clear" w:color="auto" w:fill="000000" w:themeFill="text1"/>
        <w:rPr>
          <w:sz w:val="20"/>
          <w:szCs w:val="20"/>
          <w:lang w:val="en-US"/>
        </w:rPr>
      </w:pPr>
      <w:r w:rsidRPr="008C2030">
        <w:rPr>
          <w:b/>
          <w:bCs/>
          <w:sz w:val="20"/>
          <w:szCs w:val="20"/>
        </w:rPr>
        <w:t xml:space="preserve">Action </w:t>
      </w:r>
      <w:r w:rsidR="00A26806" w:rsidRPr="008C2030">
        <w:rPr>
          <w:b/>
          <w:bCs/>
          <w:sz w:val="20"/>
          <w:szCs w:val="20"/>
        </w:rPr>
        <w:t>11</w:t>
      </w:r>
      <w:r w:rsidRPr="008C2030">
        <w:rPr>
          <w:b/>
          <w:bCs/>
          <w:sz w:val="20"/>
          <w:szCs w:val="20"/>
        </w:rPr>
        <w:t>.</w:t>
      </w:r>
      <w:r w:rsidR="000D7927" w:rsidRPr="008C2030">
        <w:rPr>
          <w:b/>
          <w:bCs/>
          <w:sz w:val="20"/>
          <w:szCs w:val="20"/>
        </w:rPr>
        <w:t>9</w:t>
      </w:r>
      <w:r w:rsidRPr="008C2030">
        <w:rPr>
          <w:b/>
          <w:bCs/>
          <w:sz w:val="20"/>
          <w:szCs w:val="20"/>
        </w:rPr>
        <w:t xml:space="preserve"> </w:t>
      </w:r>
      <w:r w:rsidRPr="008C2030">
        <w:rPr>
          <w:sz w:val="20"/>
          <w:szCs w:val="20"/>
        </w:rPr>
        <w:t>(new)</w:t>
      </w:r>
    </w:p>
    <w:p w14:paraId="4F736EDD" w14:textId="7EAB8274" w:rsidR="00550C01" w:rsidRPr="008C2030" w:rsidRDefault="00550C01" w:rsidP="00550C01">
      <w:pPr>
        <w:rPr>
          <w:color w:val="EE0000"/>
          <w:sz w:val="20"/>
          <w:szCs w:val="20"/>
        </w:rPr>
      </w:pPr>
      <w:r w:rsidRPr="008C2030">
        <w:rPr>
          <w:color w:val="EE0000"/>
          <w:sz w:val="20"/>
          <w:szCs w:val="20"/>
        </w:rPr>
        <w:t>Develop health preparedness plans for evacuation centres and temporary shelters, including sanitation infrastructure, medical protocols and referral mechanisms, deployment plans and assigned health personnel. </w:t>
      </w:r>
    </w:p>
    <w:p w14:paraId="7C77103F" w14:textId="46FEF302" w:rsidR="00550C01" w:rsidRPr="008C2030" w:rsidRDefault="00550C01" w:rsidP="00550C01">
      <w:pPr>
        <w:rPr>
          <w:b/>
          <w:b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rPr>
        <w:t xml:space="preserve">Health sector is prepared and ready to meet the needs of displaced persons sheltering in </w:t>
      </w:r>
      <w:r w:rsidRPr="008C2030">
        <w:rPr>
          <w:i/>
          <w:iCs/>
          <w:color w:val="4C94D8" w:themeColor="text2" w:themeTint="80"/>
          <w:sz w:val="20"/>
          <w:szCs w:val="20"/>
          <w:lang w:val="en-US"/>
        </w:rPr>
        <w:t xml:space="preserve">evacuation centers and temporary shelters to meet essential health and hygiene needs, reducing the risk of disease </w:t>
      </w:r>
      <w:proofErr w:type="gramStart"/>
      <w:r w:rsidRPr="008C2030">
        <w:rPr>
          <w:i/>
          <w:iCs/>
          <w:color w:val="4C94D8" w:themeColor="text2" w:themeTint="80"/>
          <w:sz w:val="20"/>
          <w:szCs w:val="20"/>
          <w:lang w:val="en-US"/>
        </w:rPr>
        <w:t>outbreaks</w:t>
      </w:r>
      <w:proofErr w:type="gramEnd"/>
      <w:r w:rsidRPr="008C2030">
        <w:rPr>
          <w:i/>
          <w:iCs/>
          <w:color w:val="4C94D8" w:themeColor="text2" w:themeTint="80"/>
          <w:sz w:val="20"/>
          <w:szCs w:val="20"/>
          <w:lang w:val="en-US"/>
        </w:rPr>
        <w:t xml:space="preserve"> and enhancing safety and well-being during displacement.</w:t>
      </w:r>
      <w:r w:rsidRPr="008C2030">
        <w:rPr>
          <w:b/>
          <w:bCs/>
          <w:color w:val="4C94D8" w:themeColor="text2" w:themeTint="80"/>
          <w:sz w:val="20"/>
          <w:szCs w:val="20"/>
        </w:rPr>
        <w:t> </w:t>
      </w:r>
    </w:p>
    <w:p w14:paraId="339F33B5" w14:textId="77777777" w:rsidR="002440F5" w:rsidRPr="008C2030" w:rsidRDefault="002440F5" w:rsidP="002440F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440F5" w:rsidRPr="008C2030" w14:paraId="3B754027"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D8F65FD" w14:textId="77777777" w:rsidR="002440F5" w:rsidRPr="008C2030" w:rsidRDefault="002440F5" w:rsidP="003F20AC">
            <w:pPr>
              <w:rPr>
                <w:color w:val="auto"/>
                <w:sz w:val="20"/>
                <w:szCs w:val="20"/>
              </w:rPr>
            </w:pPr>
            <w:r w:rsidRPr="008C2030">
              <w:rPr>
                <w:color w:val="auto"/>
                <w:sz w:val="20"/>
                <w:szCs w:val="20"/>
              </w:rPr>
              <w:t>Action/s</w:t>
            </w:r>
          </w:p>
        </w:tc>
        <w:tc>
          <w:tcPr>
            <w:tcW w:w="1985" w:type="dxa"/>
          </w:tcPr>
          <w:p w14:paraId="0148A6CE" w14:textId="6398A755" w:rsidR="002440F5" w:rsidRPr="008C2030" w:rsidRDefault="00A26806"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11.9</w:t>
            </w:r>
          </w:p>
        </w:tc>
        <w:tc>
          <w:tcPr>
            <w:tcW w:w="1417" w:type="dxa"/>
            <w:shd w:val="clear" w:color="auto" w:fill="D1D1D1" w:themeFill="background2" w:themeFillShade="E6"/>
          </w:tcPr>
          <w:p w14:paraId="5B33E51B" w14:textId="77777777" w:rsidR="002440F5" w:rsidRPr="008C2030" w:rsidRDefault="002440F5"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0E92675" w14:textId="424E0310" w:rsidR="002440F5" w:rsidRPr="008C2030" w:rsidRDefault="00F4223F"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 (and ongoing)</w:t>
            </w:r>
          </w:p>
        </w:tc>
      </w:tr>
      <w:tr w:rsidR="002440F5" w:rsidRPr="008C2030" w14:paraId="65B52A78"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2AF681" w14:textId="77777777" w:rsidR="002440F5" w:rsidRPr="008C2030" w:rsidRDefault="002440F5" w:rsidP="003F20AC">
            <w:pPr>
              <w:rPr>
                <w:color w:val="auto"/>
                <w:sz w:val="20"/>
                <w:szCs w:val="20"/>
              </w:rPr>
            </w:pPr>
            <w:r w:rsidRPr="008C2030">
              <w:rPr>
                <w:color w:val="auto"/>
                <w:sz w:val="20"/>
                <w:szCs w:val="20"/>
              </w:rPr>
              <w:t>Lead</w:t>
            </w:r>
          </w:p>
        </w:tc>
        <w:tc>
          <w:tcPr>
            <w:tcW w:w="1985" w:type="dxa"/>
            <w:shd w:val="clear" w:color="auto" w:fill="auto"/>
          </w:tcPr>
          <w:p w14:paraId="373F80A4" w14:textId="6AD86FDC" w:rsidR="002440F5" w:rsidRPr="008C2030" w:rsidRDefault="00550C0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417" w:type="dxa"/>
            <w:shd w:val="clear" w:color="auto" w:fill="D1D1D1" w:themeFill="background2" w:themeFillShade="E6"/>
          </w:tcPr>
          <w:p w14:paraId="1A36DBE3" w14:textId="77777777" w:rsidR="002440F5" w:rsidRPr="008C2030" w:rsidRDefault="002440F5"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59E51CE" w14:textId="60D038C4" w:rsidR="002440F5" w:rsidRPr="008C2030" w:rsidRDefault="00550C01"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DECM Cluster, NRU</w:t>
            </w:r>
          </w:p>
        </w:tc>
      </w:tr>
      <w:tr w:rsidR="002440F5" w:rsidRPr="008C2030" w14:paraId="54D12D08"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22B273D" w14:textId="77777777" w:rsidR="002440F5" w:rsidRPr="008C2030" w:rsidRDefault="002440F5" w:rsidP="003F20AC">
            <w:pPr>
              <w:rPr>
                <w:sz w:val="20"/>
                <w:szCs w:val="20"/>
              </w:rPr>
            </w:pPr>
            <w:r w:rsidRPr="008C2030">
              <w:rPr>
                <w:color w:val="auto"/>
                <w:sz w:val="20"/>
                <w:szCs w:val="20"/>
              </w:rPr>
              <w:t>Outputs</w:t>
            </w:r>
          </w:p>
        </w:tc>
        <w:tc>
          <w:tcPr>
            <w:tcW w:w="7745" w:type="dxa"/>
            <w:gridSpan w:val="3"/>
          </w:tcPr>
          <w:p w14:paraId="5C800314" w14:textId="77777777" w:rsidR="00F4223F" w:rsidRPr="008C2030" w:rsidRDefault="00F4223F" w:rsidP="00F4223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plans for evacuation centres and temporary shelters developed.</w:t>
            </w:r>
          </w:p>
          <w:p w14:paraId="2FA21FF5" w14:textId="7B19708A" w:rsidR="00F4223F" w:rsidRPr="008C2030" w:rsidRDefault="00F4223F" w:rsidP="00F4223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Health Cluster readiness programming implemented. </w:t>
            </w:r>
          </w:p>
          <w:p w14:paraId="32EE0704" w14:textId="6EDB9C31" w:rsidR="00F4223F" w:rsidRPr="008C2030" w:rsidRDefault="00F4223F" w:rsidP="00F4223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Mobile health and MHPSS teams trained in health preparedness and response for shelters.</w:t>
            </w:r>
          </w:p>
          <w:p w14:paraId="7C8D53B4" w14:textId="67002C74" w:rsidR="002440F5" w:rsidRPr="008C2030" w:rsidRDefault="00F4223F" w:rsidP="00F4223F">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simulations conducted. </w:t>
            </w:r>
          </w:p>
        </w:tc>
      </w:tr>
    </w:tbl>
    <w:p w14:paraId="259FF6AE" w14:textId="77777777" w:rsidR="00550C01" w:rsidRPr="008C2030" w:rsidRDefault="00550C01" w:rsidP="00550C01">
      <w:pPr>
        <w:rPr>
          <w:b/>
          <w:bCs/>
          <w:sz w:val="20"/>
          <w:szCs w:val="20"/>
        </w:rPr>
      </w:pPr>
    </w:p>
    <w:p w14:paraId="411A6A0C" w14:textId="348A0658" w:rsidR="00A67667" w:rsidRPr="008C2030" w:rsidRDefault="00A67667" w:rsidP="00A67667">
      <w:pPr>
        <w:shd w:val="clear" w:color="auto" w:fill="000000" w:themeFill="text1"/>
        <w:rPr>
          <w:sz w:val="20"/>
          <w:szCs w:val="20"/>
          <w:lang w:val="en-US"/>
        </w:rPr>
      </w:pPr>
      <w:r w:rsidRPr="008C2030">
        <w:rPr>
          <w:b/>
          <w:bCs/>
          <w:sz w:val="20"/>
          <w:szCs w:val="20"/>
        </w:rPr>
        <w:t xml:space="preserve"> Action </w:t>
      </w:r>
      <w:r w:rsidR="006F3B61" w:rsidRPr="008C2030">
        <w:rPr>
          <w:b/>
          <w:bCs/>
          <w:sz w:val="20"/>
          <w:szCs w:val="20"/>
        </w:rPr>
        <w:t>11</w:t>
      </w:r>
      <w:r w:rsidRPr="008C2030">
        <w:rPr>
          <w:b/>
          <w:bCs/>
          <w:sz w:val="20"/>
          <w:szCs w:val="20"/>
        </w:rPr>
        <w:t>.</w:t>
      </w:r>
      <w:r w:rsidR="000D7927" w:rsidRPr="008C2030">
        <w:rPr>
          <w:b/>
          <w:bCs/>
          <w:sz w:val="20"/>
          <w:szCs w:val="20"/>
        </w:rPr>
        <w:t>10</w:t>
      </w:r>
      <w:r w:rsidRPr="008C2030">
        <w:rPr>
          <w:b/>
          <w:bCs/>
          <w:sz w:val="20"/>
          <w:szCs w:val="20"/>
        </w:rPr>
        <w:t xml:space="preserve"> </w:t>
      </w:r>
      <w:r w:rsidRPr="008C2030">
        <w:rPr>
          <w:sz w:val="20"/>
          <w:szCs w:val="20"/>
        </w:rPr>
        <w:t>(new)</w:t>
      </w:r>
    </w:p>
    <w:p w14:paraId="25B4D76F" w14:textId="05B52D1A" w:rsidR="00A67667" w:rsidRPr="008C2030" w:rsidRDefault="00A67667" w:rsidP="00A67667">
      <w:pPr>
        <w:rPr>
          <w:color w:val="EE0000"/>
          <w:sz w:val="20"/>
          <w:szCs w:val="20"/>
        </w:rPr>
      </w:pPr>
      <w:r w:rsidRPr="008C2030">
        <w:rPr>
          <w:color w:val="EE0000"/>
          <w:sz w:val="20"/>
          <w:szCs w:val="20"/>
        </w:rPr>
        <w:t xml:space="preserve">Promote nutrition-sensitive interventions in displacement recovery plans </w:t>
      </w:r>
      <w:r w:rsidR="00375D05" w:rsidRPr="008C2030">
        <w:rPr>
          <w:color w:val="EE0000"/>
          <w:sz w:val="20"/>
          <w:szCs w:val="20"/>
        </w:rPr>
        <w:t>with focus</w:t>
      </w:r>
      <w:r w:rsidRPr="008C2030">
        <w:rPr>
          <w:color w:val="EE0000"/>
          <w:sz w:val="20"/>
          <w:szCs w:val="20"/>
        </w:rPr>
        <w:t xml:space="preserve"> on women and children. This includes nutrition education, dietary diversity, and access to healthy local food. </w:t>
      </w:r>
    </w:p>
    <w:p w14:paraId="56C75308" w14:textId="57819CBA" w:rsidR="00A67667" w:rsidRPr="008C2030" w:rsidRDefault="00A67667" w:rsidP="00A67667">
      <w:pPr>
        <w:rPr>
          <w:b/>
          <w:b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Displaced households, particularly women and children, benefit from improved nutrition and food security through targeted education and access to diverse, healthy foods, enhancing recovery, long-term health, and resilience.</w:t>
      </w:r>
      <w:r w:rsidRPr="008C2030">
        <w:rPr>
          <w:b/>
          <w:bCs/>
          <w:color w:val="4C94D8" w:themeColor="text2" w:themeTint="80"/>
          <w:sz w:val="20"/>
          <w:szCs w:val="20"/>
        </w:rPr>
        <w:t> </w:t>
      </w:r>
    </w:p>
    <w:p w14:paraId="7EBC4768" w14:textId="77777777" w:rsidR="00EB5FC0" w:rsidRPr="008C2030" w:rsidRDefault="00EB5FC0" w:rsidP="00EB5FC0">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EB5FC0" w:rsidRPr="008C2030" w14:paraId="2A2644D4" w14:textId="77777777" w:rsidTr="00901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0C5E97" w14:textId="77777777" w:rsidR="00EB5FC0" w:rsidRPr="008C2030" w:rsidRDefault="00EB5FC0" w:rsidP="009012DE">
            <w:pPr>
              <w:rPr>
                <w:color w:val="auto"/>
                <w:sz w:val="20"/>
                <w:szCs w:val="20"/>
              </w:rPr>
            </w:pPr>
            <w:r w:rsidRPr="008C2030">
              <w:rPr>
                <w:color w:val="auto"/>
                <w:sz w:val="20"/>
                <w:szCs w:val="20"/>
              </w:rPr>
              <w:t>Action/s</w:t>
            </w:r>
          </w:p>
        </w:tc>
        <w:tc>
          <w:tcPr>
            <w:tcW w:w="3237" w:type="dxa"/>
          </w:tcPr>
          <w:p w14:paraId="2D95796F" w14:textId="6BFAADCC" w:rsidR="00EB5FC0" w:rsidRPr="008C2030" w:rsidRDefault="006F3B61"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11.10</w:t>
            </w:r>
          </w:p>
        </w:tc>
        <w:tc>
          <w:tcPr>
            <w:tcW w:w="1299" w:type="dxa"/>
            <w:shd w:val="clear" w:color="auto" w:fill="D1D1D1" w:themeFill="background2" w:themeFillShade="E6"/>
          </w:tcPr>
          <w:p w14:paraId="5A60621A" w14:textId="77777777" w:rsidR="00EB5FC0" w:rsidRPr="008C2030" w:rsidRDefault="00EB5FC0" w:rsidP="009012D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EA063ED" w14:textId="1D9138B3" w:rsidR="00EB5FC0" w:rsidRPr="008C2030" w:rsidRDefault="00375D05" w:rsidP="009012DE">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EB5FC0" w:rsidRPr="008C2030" w14:paraId="6676A64E" w14:textId="77777777" w:rsidTr="00901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92B48AB" w14:textId="77777777" w:rsidR="00EB5FC0" w:rsidRPr="008C2030" w:rsidRDefault="00EB5FC0" w:rsidP="009012DE">
            <w:pPr>
              <w:rPr>
                <w:color w:val="auto"/>
                <w:sz w:val="20"/>
                <w:szCs w:val="20"/>
              </w:rPr>
            </w:pPr>
            <w:r w:rsidRPr="008C2030">
              <w:rPr>
                <w:color w:val="auto"/>
                <w:sz w:val="20"/>
                <w:szCs w:val="20"/>
              </w:rPr>
              <w:t>Lead</w:t>
            </w:r>
          </w:p>
        </w:tc>
        <w:tc>
          <w:tcPr>
            <w:tcW w:w="3237" w:type="dxa"/>
            <w:shd w:val="clear" w:color="auto" w:fill="auto"/>
          </w:tcPr>
          <w:p w14:paraId="2C8F7ED2" w14:textId="403CFE69" w:rsidR="00EB5FC0" w:rsidRPr="008C2030" w:rsidRDefault="000D7927"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MoH</w:t>
            </w:r>
          </w:p>
        </w:tc>
        <w:tc>
          <w:tcPr>
            <w:tcW w:w="1299" w:type="dxa"/>
            <w:shd w:val="clear" w:color="auto" w:fill="D1D1D1" w:themeFill="background2" w:themeFillShade="E6"/>
          </w:tcPr>
          <w:p w14:paraId="180108B2" w14:textId="77777777" w:rsidR="00EB5FC0" w:rsidRPr="008C2030" w:rsidRDefault="00EB5FC0" w:rsidP="009012DE">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7AB7564C" w14:textId="74C05BE3" w:rsidR="00EB5FC0" w:rsidRPr="008C2030" w:rsidRDefault="000D7927" w:rsidP="009012D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Nutrition Sub-Cluster</w:t>
            </w:r>
            <w:r w:rsidR="00375D05" w:rsidRPr="008C2030">
              <w:rPr>
                <w:color w:val="auto"/>
                <w:sz w:val="20"/>
                <w:szCs w:val="20"/>
              </w:rPr>
              <w:t>, DLA, DARD</w:t>
            </w:r>
          </w:p>
        </w:tc>
      </w:tr>
      <w:tr w:rsidR="00EB5FC0" w:rsidRPr="008C2030" w14:paraId="57821ADE" w14:textId="77777777" w:rsidTr="009012DE">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0D6F28C" w14:textId="77777777" w:rsidR="00EB5FC0" w:rsidRPr="008C2030" w:rsidRDefault="00EB5FC0" w:rsidP="009012DE">
            <w:pPr>
              <w:rPr>
                <w:sz w:val="20"/>
                <w:szCs w:val="20"/>
              </w:rPr>
            </w:pPr>
            <w:r w:rsidRPr="008C2030">
              <w:rPr>
                <w:color w:val="auto"/>
                <w:sz w:val="20"/>
                <w:szCs w:val="20"/>
              </w:rPr>
              <w:t>Outputs</w:t>
            </w:r>
          </w:p>
        </w:tc>
        <w:tc>
          <w:tcPr>
            <w:tcW w:w="7745" w:type="dxa"/>
            <w:gridSpan w:val="3"/>
          </w:tcPr>
          <w:p w14:paraId="2D277EF7" w14:textId="5C73E808" w:rsidR="000D7927" w:rsidRPr="008C2030" w:rsidRDefault="000D7927" w:rsidP="000D79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Nutrition </w:t>
            </w:r>
            <w:r w:rsidR="00375D05" w:rsidRPr="008C2030">
              <w:rPr>
                <w:sz w:val="20"/>
                <w:szCs w:val="20"/>
              </w:rPr>
              <w:t>action plans</w:t>
            </w:r>
            <w:r w:rsidRPr="008C2030">
              <w:rPr>
                <w:sz w:val="20"/>
                <w:szCs w:val="20"/>
              </w:rPr>
              <w:t xml:space="preserve"> developed and implemented displacement</w:t>
            </w:r>
            <w:r w:rsidR="00375D05" w:rsidRPr="008C2030">
              <w:rPr>
                <w:sz w:val="20"/>
                <w:szCs w:val="20"/>
              </w:rPr>
              <w:t>-affected and relocated</w:t>
            </w:r>
            <w:r w:rsidRPr="008C2030">
              <w:rPr>
                <w:sz w:val="20"/>
                <w:szCs w:val="20"/>
              </w:rPr>
              <w:t xml:space="preserve"> communities</w:t>
            </w:r>
            <w:r w:rsidR="00375D05" w:rsidRPr="008C2030">
              <w:rPr>
                <w:sz w:val="20"/>
                <w:szCs w:val="20"/>
              </w:rPr>
              <w:t>.</w:t>
            </w:r>
            <w:r w:rsidRPr="008C2030">
              <w:rPr>
                <w:sz w:val="20"/>
                <w:szCs w:val="20"/>
              </w:rPr>
              <w:t> </w:t>
            </w:r>
          </w:p>
          <w:p w14:paraId="5B8DF912" w14:textId="6ED55F89" w:rsidR="005F1B82" w:rsidRPr="008C2030" w:rsidRDefault="005F1B82" w:rsidP="000D79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Nutrition IEC materials developed specific to displacement scenarios.</w:t>
            </w:r>
          </w:p>
          <w:p w14:paraId="5F3EA79D" w14:textId="0797C0D4" w:rsidR="000D7927" w:rsidRPr="008C2030" w:rsidRDefault="00375D05" w:rsidP="000D79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Caregiver networks</w:t>
            </w:r>
            <w:r w:rsidR="000D7927" w:rsidRPr="008C2030">
              <w:rPr>
                <w:sz w:val="20"/>
                <w:szCs w:val="20"/>
              </w:rPr>
              <w:t xml:space="preserve"> trained in nutrition-sensitive recovery</w:t>
            </w:r>
            <w:r w:rsidRPr="008C2030">
              <w:rPr>
                <w:sz w:val="20"/>
                <w:szCs w:val="20"/>
              </w:rPr>
              <w:t>.</w:t>
            </w:r>
            <w:r w:rsidR="000D7927" w:rsidRPr="008C2030">
              <w:rPr>
                <w:sz w:val="20"/>
                <w:szCs w:val="20"/>
              </w:rPr>
              <w:t> </w:t>
            </w:r>
          </w:p>
          <w:p w14:paraId="01B122BB" w14:textId="7C7AB34C" w:rsidR="000D7927" w:rsidRPr="008C2030" w:rsidRDefault="00375D05" w:rsidP="000D79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Gardens</w:t>
            </w:r>
            <w:r w:rsidR="000D7927" w:rsidRPr="008C2030">
              <w:rPr>
                <w:sz w:val="20"/>
                <w:szCs w:val="20"/>
              </w:rPr>
              <w:t xml:space="preserve"> and local food production initiatives established</w:t>
            </w:r>
            <w:r w:rsidRPr="008C2030">
              <w:rPr>
                <w:sz w:val="20"/>
                <w:szCs w:val="20"/>
              </w:rPr>
              <w:t>, in partnership with DARD and Area Councils.</w:t>
            </w:r>
            <w:r w:rsidR="000D7927" w:rsidRPr="008C2030">
              <w:rPr>
                <w:sz w:val="20"/>
                <w:szCs w:val="20"/>
              </w:rPr>
              <w:t> </w:t>
            </w:r>
          </w:p>
          <w:p w14:paraId="038E1A9B" w14:textId="659970B1" w:rsidR="000D7927" w:rsidRPr="008C2030" w:rsidRDefault="000D7927" w:rsidP="000D79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Supplementary nutrition services operational in all high-risk sites</w:t>
            </w:r>
            <w:r w:rsidR="00375D05" w:rsidRPr="008C2030">
              <w:rPr>
                <w:sz w:val="20"/>
                <w:szCs w:val="20"/>
              </w:rPr>
              <w:t>.</w:t>
            </w:r>
            <w:r w:rsidRPr="008C2030">
              <w:rPr>
                <w:sz w:val="20"/>
                <w:szCs w:val="20"/>
              </w:rPr>
              <w:t> </w:t>
            </w:r>
          </w:p>
          <w:p w14:paraId="0123DA80" w14:textId="70E2630E" w:rsidR="00EB5FC0" w:rsidRPr="008C2030" w:rsidRDefault="000D7927" w:rsidP="000D792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Nutrition outcomes (diet diversity, child growth) tracked and reported annually</w:t>
            </w:r>
            <w:r w:rsidR="00375D05" w:rsidRPr="008C2030">
              <w:rPr>
                <w:sz w:val="20"/>
                <w:szCs w:val="20"/>
              </w:rPr>
              <w:t>.</w:t>
            </w:r>
          </w:p>
        </w:tc>
      </w:tr>
    </w:tbl>
    <w:p w14:paraId="0848C505" w14:textId="77777777" w:rsidR="00A67667" w:rsidRPr="008C2030" w:rsidRDefault="00A67667" w:rsidP="00EB5FC0">
      <w:pPr>
        <w:rPr>
          <w:b/>
          <w:bCs/>
          <w:sz w:val="20"/>
          <w:szCs w:val="20"/>
        </w:rPr>
      </w:pPr>
    </w:p>
    <w:p w14:paraId="21841B3C" w14:textId="127D3845" w:rsidR="00FC4252" w:rsidRPr="008C2030" w:rsidRDefault="00FC4252">
      <w:pPr>
        <w:rPr>
          <w:b/>
          <w:bCs/>
          <w:sz w:val="20"/>
          <w:szCs w:val="20"/>
        </w:rPr>
      </w:pPr>
      <w:r w:rsidRPr="008C2030">
        <w:rPr>
          <w:b/>
          <w:bCs/>
          <w:sz w:val="20"/>
          <w:szCs w:val="20"/>
        </w:rPr>
        <w:br w:type="page"/>
      </w:r>
    </w:p>
    <w:p w14:paraId="01A073B4" w14:textId="21A98907" w:rsidR="00FC4252" w:rsidRDefault="00FC4252" w:rsidP="00FC4252">
      <w:pPr>
        <w:rPr>
          <w:b/>
          <w:bCs/>
          <w:sz w:val="20"/>
          <w:szCs w:val="20"/>
        </w:rPr>
      </w:pPr>
      <w:r w:rsidRPr="008C2030">
        <w:rPr>
          <w:b/>
          <w:bCs/>
          <w:sz w:val="20"/>
          <w:szCs w:val="20"/>
        </w:rPr>
        <w:lastRenderedPageBreak/>
        <w:t xml:space="preserve">STRATEGIC AREA </w:t>
      </w:r>
      <w:r w:rsidR="006F3B61" w:rsidRPr="008C2030">
        <w:rPr>
          <w:b/>
          <w:bCs/>
          <w:sz w:val="20"/>
          <w:szCs w:val="20"/>
        </w:rPr>
        <w:t>12</w:t>
      </w:r>
      <w:r w:rsidRPr="008C2030">
        <w:rPr>
          <w:b/>
          <w:bCs/>
          <w:sz w:val="20"/>
          <w:szCs w:val="20"/>
        </w:rPr>
        <w:t>: EDUCATION</w:t>
      </w:r>
    </w:p>
    <w:p w14:paraId="178472AB" w14:textId="61C1CC16" w:rsidR="008730F5" w:rsidRPr="008730F5" w:rsidRDefault="008730F5" w:rsidP="00FC4252">
      <w:pPr>
        <w:rPr>
          <w:b/>
          <w:bCs/>
          <w:sz w:val="20"/>
          <w:szCs w:val="20"/>
          <w:u w:val="single"/>
        </w:rPr>
      </w:pPr>
      <w:r w:rsidRPr="008730F5">
        <w:rPr>
          <w:b/>
          <w:bCs/>
          <w:sz w:val="20"/>
          <w:szCs w:val="20"/>
          <w:u w:val="single"/>
        </w:rPr>
        <w:t>Cross-cutting considerations:</w:t>
      </w:r>
    </w:p>
    <w:p w14:paraId="620037BE" w14:textId="77777777" w:rsidR="008730F5" w:rsidRPr="008730F5" w:rsidRDefault="008730F5" w:rsidP="008730F5">
      <w:pPr>
        <w:rPr>
          <w:b/>
          <w:bCs/>
          <w:sz w:val="20"/>
          <w:szCs w:val="20"/>
        </w:rPr>
      </w:pPr>
      <w:r w:rsidRPr="008730F5">
        <w:rPr>
          <w:b/>
          <w:bCs/>
          <w:sz w:val="20"/>
          <w:szCs w:val="20"/>
        </w:rPr>
        <w:t>Environmental considerations</w:t>
      </w:r>
    </w:p>
    <w:p w14:paraId="3D674C70" w14:textId="278294A4" w:rsidR="008730F5" w:rsidRPr="008730F5" w:rsidRDefault="008730F5" w:rsidP="008730F5">
      <w:pPr>
        <w:numPr>
          <w:ilvl w:val="0"/>
          <w:numId w:val="248"/>
        </w:numPr>
        <w:spacing w:after="0"/>
        <w:rPr>
          <w:sz w:val="20"/>
          <w:szCs w:val="20"/>
        </w:rPr>
      </w:pPr>
      <w:r w:rsidRPr="008730F5">
        <w:rPr>
          <w:sz w:val="20"/>
          <w:szCs w:val="20"/>
        </w:rPr>
        <w:t>Design</w:t>
      </w:r>
      <w:r w:rsidR="00861241">
        <w:rPr>
          <w:sz w:val="20"/>
          <w:szCs w:val="20"/>
        </w:rPr>
        <w:t xml:space="preserve"> and construct</w:t>
      </w:r>
      <w:r w:rsidRPr="008730F5">
        <w:rPr>
          <w:sz w:val="20"/>
          <w:szCs w:val="20"/>
        </w:rPr>
        <w:t xml:space="preserve"> new schools and education facilities in high-risk areas to meet climate-resilient and disaster-safe standards</w:t>
      </w:r>
      <w:r w:rsidR="0045416C">
        <w:rPr>
          <w:sz w:val="20"/>
          <w:szCs w:val="20"/>
        </w:rPr>
        <w:t>, in line with environmental compliance approvals and mitigation measures</w:t>
      </w:r>
      <w:r w:rsidRPr="008730F5">
        <w:rPr>
          <w:sz w:val="20"/>
          <w:szCs w:val="20"/>
        </w:rPr>
        <w:t>.</w:t>
      </w:r>
    </w:p>
    <w:p w14:paraId="3EEC4B6A" w14:textId="27326404" w:rsidR="008730F5" w:rsidRPr="008730F5" w:rsidRDefault="008730F5" w:rsidP="008730F5">
      <w:pPr>
        <w:numPr>
          <w:ilvl w:val="0"/>
          <w:numId w:val="248"/>
        </w:numPr>
        <w:spacing w:after="0"/>
        <w:rPr>
          <w:sz w:val="20"/>
          <w:szCs w:val="20"/>
        </w:rPr>
      </w:pPr>
      <w:r w:rsidRPr="008730F5">
        <w:rPr>
          <w:sz w:val="20"/>
          <w:szCs w:val="20"/>
        </w:rPr>
        <w:t>Promote environmental education in school programs to strengthen children’s and youth’s understanding of climate risks and community stewardship</w:t>
      </w:r>
      <w:r w:rsidR="00861241">
        <w:rPr>
          <w:sz w:val="20"/>
          <w:szCs w:val="20"/>
        </w:rPr>
        <w:t>, as well as an understanding of mobility issues related to climate and hazard-induced displacement.</w:t>
      </w:r>
    </w:p>
    <w:p w14:paraId="0A15FC79" w14:textId="77777777" w:rsidR="008730F5" w:rsidRPr="008730F5" w:rsidRDefault="008730F5" w:rsidP="008730F5">
      <w:pPr>
        <w:spacing w:before="240"/>
        <w:rPr>
          <w:b/>
          <w:bCs/>
          <w:sz w:val="20"/>
          <w:szCs w:val="20"/>
        </w:rPr>
      </w:pPr>
      <w:r w:rsidRPr="008730F5">
        <w:rPr>
          <w:b/>
          <w:bCs/>
          <w:sz w:val="20"/>
          <w:szCs w:val="20"/>
        </w:rPr>
        <w:t>Cultural considerations</w:t>
      </w:r>
    </w:p>
    <w:p w14:paraId="08837511" w14:textId="77777777" w:rsidR="008730F5" w:rsidRPr="008730F5" w:rsidRDefault="008730F5" w:rsidP="008730F5">
      <w:pPr>
        <w:numPr>
          <w:ilvl w:val="0"/>
          <w:numId w:val="249"/>
        </w:numPr>
        <w:spacing w:after="0"/>
        <w:rPr>
          <w:sz w:val="20"/>
          <w:szCs w:val="20"/>
        </w:rPr>
      </w:pPr>
      <w:r w:rsidRPr="008730F5">
        <w:rPr>
          <w:sz w:val="20"/>
          <w:szCs w:val="20"/>
        </w:rPr>
        <w:t>Incorporate kastom knowledge and local languages into education continuity planning and teaching materials to ensure relevance and acceptance.</w:t>
      </w:r>
    </w:p>
    <w:p w14:paraId="362ECF1D" w14:textId="77777777" w:rsidR="008730F5" w:rsidRDefault="008730F5" w:rsidP="008730F5">
      <w:pPr>
        <w:numPr>
          <w:ilvl w:val="0"/>
          <w:numId w:val="249"/>
        </w:numPr>
        <w:spacing w:after="0"/>
        <w:rPr>
          <w:sz w:val="20"/>
          <w:szCs w:val="20"/>
        </w:rPr>
      </w:pPr>
      <w:r w:rsidRPr="008730F5">
        <w:rPr>
          <w:sz w:val="20"/>
          <w:szCs w:val="20"/>
        </w:rPr>
        <w:t>Engage chiefs and community leaders in supporting displaced children’s transition to new schools to strengthen inclusion and trust.</w:t>
      </w:r>
    </w:p>
    <w:p w14:paraId="5E65CAC6" w14:textId="3A13C1FE" w:rsidR="0045416C" w:rsidRPr="008730F5" w:rsidRDefault="0045416C" w:rsidP="008730F5">
      <w:pPr>
        <w:numPr>
          <w:ilvl w:val="0"/>
          <w:numId w:val="249"/>
        </w:numPr>
        <w:spacing w:after="0"/>
        <w:rPr>
          <w:sz w:val="20"/>
          <w:szCs w:val="20"/>
        </w:rPr>
      </w:pPr>
      <w:r>
        <w:rPr>
          <w:sz w:val="20"/>
          <w:szCs w:val="20"/>
        </w:rPr>
        <w:t>Integrate traditional and customary education into pre-, during and post-displacement scenarios for children and youth.</w:t>
      </w:r>
    </w:p>
    <w:p w14:paraId="3CCC5F61" w14:textId="77777777" w:rsidR="008730F5" w:rsidRPr="008730F5" w:rsidRDefault="008730F5" w:rsidP="008730F5">
      <w:pPr>
        <w:spacing w:before="240"/>
        <w:rPr>
          <w:b/>
          <w:bCs/>
          <w:sz w:val="20"/>
          <w:szCs w:val="20"/>
        </w:rPr>
      </w:pPr>
      <w:r w:rsidRPr="008730F5">
        <w:rPr>
          <w:b/>
          <w:bCs/>
          <w:sz w:val="20"/>
          <w:szCs w:val="20"/>
        </w:rPr>
        <w:t>Gender-responsive considerations</w:t>
      </w:r>
    </w:p>
    <w:p w14:paraId="0773EFE6" w14:textId="0CCF0F14" w:rsidR="008730F5" w:rsidRPr="008730F5" w:rsidRDefault="0045416C" w:rsidP="008730F5">
      <w:pPr>
        <w:numPr>
          <w:ilvl w:val="0"/>
          <w:numId w:val="250"/>
        </w:numPr>
        <w:spacing w:after="0"/>
        <w:rPr>
          <w:sz w:val="20"/>
          <w:szCs w:val="20"/>
        </w:rPr>
      </w:pPr>
      <w:r>
        <w:rPr>
          <w:sz w:val="20"/>
          <w:szCs w:val="20"/>
        </w:rPr>
        <w:t xml:space="preserve">Aim for </w:t>
      </w:r>
      <w:r w:rsidR="008730F5" w:rsidRPr="008730F5">
        <w:rPr>
          <w:sz w:val="20"/>
          <w:szCs w:val="20"/>
        </w:rPr>
        <w:t xml:space="preserve">girls </w:t>
      </w:r>
      <w:r>
        <w:rPr>
          <w:sz w:val="20"/>
          <w:szCs w:val="20"/>
        </w:rPr>
        <w:t xml:space="preserve">to </w:t>
      </w:r>
      <w:r w:rsidR="008730F5" w:rsidRPr="008730F5">
        <w:rPr>
          <w:sz w:val="20"/>
          <w:szCs w:val="20"/>
        </w:rPr>
        <w:t>have uninterrupted access to education during and after displacement.</w:t>
      </w:r>
    </w:p>
    <w:p w14:paraId="05C6EE00" w14:textId="79349463" w:rsidR="008730F5" w:rsidRPr="008730F5" w:rsidRDefault="008730F5" w:rsidP="008730F5">
      <w:pPr>
        <w:numPr>
          <w:ilvl w:val="0"/>
          <w:numId w:val="250"/>
        </w:numPr>
        <w:spacing w:after="0"/>
        <w:rPr>
          <w:sz w:val="20"/>
          <w:szCs w:val="20"/>
        </w:rPr>
      </w:pPr>
      <w:r w:rsidRPr="008730F5">
        <w:rPr>
          <w:sz w:val="20"/>
          <w:szCs w:val="20"/>
        </w:rPr>
        <w:t xml:space="preserve">Provide targeted support for young mothers and adolescent girls to re-enter and remain in education following </w:t>
      </w:r>
      <w:r w:rsidR="0045416C">
        <w:rPr>
          <w:sz w:val="20"/>
          <w:szCs w:val="20"/>
        </w:rPr>
        <w:t>displacement-related crises</w:t>
      </w:r>
      <w:r w:rsidRPr="008730F5">
        <w:rPr>
          <w:sz w:val="20"/>
          <w:szCs w:val="20"/>
        </w:rPr>
        <w:t>.</w:t>
      </w:r>
    </w:p>
    <w:p w14:paraId="3BA52641" w14:textId="77777777" w:rsidR="008730F5" w:rsidRPr="008730F5" w:rsidRDefault="008730F5" w:rsidP="008730F5">
      <w:pPr>
        <w:spacing w:before="240"/>
        <w:rPr>
          <w:b/>
          <w:bCs/>
          <w:sz w:val="20"/>
          <w:szCs w:val="20"/>
        </w:rPr>
      </w:pPr>
      <w:r w:rsidRPr="008730F5">
        <w:rPr>
          <w:b/>
          <w:bCs/>
          <w:sz w:val="20"/>
          <w:szCs w:val="20"/>
        </w:rPr>
        <w:t>Child and youth-centred considerations</w:t>
      </w:r>
    </w:p>
    <w:p w14:paraId="49B9648E" w14:textId="77777777" w:rsidR="008730F5" w:rsidRDefault="008730F5" w:rsidP="008730F5">
      <w:pPr>
        <w:numPr>
          <w:ilvl w:val="0"/>
          <w:numId w:val="251"/>
        </w:numPr>
        <w:spacing w:after="0"/>
        <w:rPr>
          <w:sz w:val="20"/>
          <w:szCs w:val="20"/>
        </w:rPr>
      </w:pPr>
      <w:r w:rsidRPr="008730F5">
        <w:rPr>
          <w:sz w:val="20"/>
          <w:szCs w:val="20"/>
        </w:rPr>
        <w:t>Create safe, child-friendly learning environments in relocation or temporary sites to support psychosocial well-being and continuity of learning.</w:t>
      </w:r>
    </w:p>
    <w:p w14:paraId="7F2C8205" w14:textId="1302F440" w:rsidR="0045416C" w:rsidRPr="008730F5" w:rsidRDefault="0045416C" w:rsidP="008730F5">
      <w:pPr>
        <w:numPr>
          <w:ilvl w:val="0"/>
          <w:numId w:val="251"/>
        </w:numPr>
        <w:spacing w:after="0"/>
        <w:rPr>
          <w:sz w:val="20"/>
          <w:szCs w:val="20"/>
        </w:rPr>
      </w:pPr>
      <w:r>
        <w:rPr>
          <w:sz w:val="20"/>
          <w:szCs w:val="20"/>
        </w:rPr>
        <w:t>Ensure child and youth psycho-social support, including access to family and support networks, is provided and maintained in displacement crises.</w:t>
      </w:r>
    </w:p>
    <w:p w14:paraId="6853665D" w14:textId="77777777" w:rsidR="008730F5" w:rsidRPr="008730F5" w:rsidRDefault="008730F5" w:rsidP="008730F5">
      <w:pPr>
        <w:numPr>
          <w:ilvl w:val="0"/>
          <w:numId w:val="251"/>
        </w:numPr>
        <w:spacing w:after="0"/>
        <w:rPr>
          <w:sz w:val="20"/>
          <w:szCs w:val="20"/>
        </w:rPr>
      </w:pPr>
      <w:r w:rsidRPr="008730F5">
        <w:rPr>
          <w:sz w:val="20"/>
          <w:szCs w:val="20"/>
        </w:rPr>
        <w:t>Engage youth in education planning and awareness activities to build ownership and agency in preparing for and responding to displacement.</w:t>
      </w:r>
    </w:p>
    <w:p w14:paraId="628AE243" w14:textId="77777777" w:rsidR="008730F5" w:rsidRPr="008730F5" w:rsidRDefault="008730F5" w:rsidP="008730F5">
      <w:pPr>
        <w:spacing w:before="240"/>
        <w:rPr>
          <w:b/>
          <w:bCs/>
          <w:sz w:val="20"/>
          <w:szCs w:val="20"/>
        </w:rPr>
      </w:pPr>
      <w:r w:rsidRPr="008730F5">
        <w:rPr>
          <w:b/>
          <w:bCs/>
          <w:sz w:val="20"/>
          <w:szCs w:val="20"/>
        </w:rPr>
        <w:t>Inclusion and accessibility considerations</w:t>
      </w:r>
    </w:p>
    <w:p w14:paraId="05171470" w14:textId="77777777" w:rsidR="008730F5" w:rsidRPr="008730F5" w:rsidRDefault="008730F5" w:rsidP="008730F5">
      <w:pPr>
        <w:numPr>
          <w:ilvl w:val="0"/>
          <w:numId w:val="252"/>
        </w:numPr>
        <w:spacing w:after="0"/>
        <w:rPr>
          <w:sz w:val="20"/>
          <w:szCs w:val="20"/>
        </w:rPr>
      </w:pPr>
      <w:r w:rsidRPr="008730F5">
        <w:rPr>
          <w:sz w:val="20"/>
          <w:szCs w:val="20"/>
        </w:rPr>
        <w:t>Ensure education facilities and materials are accessible for children with disabilities and students with chronic health conditions.</w:t>
      </w:r>
    </w:p>
    <w:p w14:paraId="6177B5F9" w14:textId="2F5DF524" w:rsidR="008730F5" w:rsidRPr="008730F5" w:rsidRDefault="008730F5" w:rsidP="008730F5">
      <w:pPr>
        <w:numPr>
          <w:ilvl w:val="0"/>
          <w:numId w:val="252"/>
        </w:numPr>
        <w:spacing w:after="0"/>
        <w:rPr>
          <w:sz w:val="20"/>
          <w:szCs w:val="20"/>
        </w:rPr>
      </w:pPr>
      <w:r w:rsidRPr="008730F5">
        <w:rPr>
          <w:sz w:val="20"/>
          <w:szCs w:val="20"/>
        </w:rPr>
        <w:t xml:space="preserve">Use inclusive approaches in </w:t>
      </w:r>
      <w:r w:rsidR="000C7AEB">
        <w:rPr>
          <w:sz w:val="20"/>
          <w:szCs w:val="20"/>
        </w:rPr>
        <w:t>learning environments</w:t>
      </w:r>
      <w:r w:rsidRPr="008730F5">
        <w:rPr>
          <w:sz w:val="20"/>
          <w:szCs w:val="20"/>
        </w:rPr>
        <w:t xml:space="preserve"> so all displaced children, including those from marginalized groups, are integrated smoothly and safely.</w:t>
      </w:r>
    </w:p>
    <w:p w14:paraId="21D528CB" w14:textId="77777777" w:rsidR="008730F5" w:rsidRDefault="008730F5" w:rsidP="00FC4252">
      <w:pPr>
        <w:rPr>
          <w:b/>
          <w:bCs/>
          <w:sz w:val="20"/>
          <w:szCs w:val="20"/>
          <w:u w:val="single"/>
        </w:rPr>
      </w:pPr>
    </w:p>
    <w:p w14:paraId="7555AA94" w14:textId="18F59EAE" w:rsidR="008730F5" w:rsidRPr="008730F5" w:rsidRDefault="008730F5" w:rsidP="00FC4252">
      <w:pPr>
        <w:rPr>
          <w:b/>
          <w:bCs/>
          <w:sz w:val="20"/>
          <w:szCs w:val="20"/>
          <w:u w:val="single"/>
        </w:rPr>
      </w:pPr>
      <w:r w:rsidRPr="008730F5">
        <w:rPr>
          <w:b/>
          <w:bCs/>
          <w:sz w:val="20"/>
          <w:szCs w:val="20"/>
          <w:u w:val="single"/>
        </w:rPr>
        <w:t>Policy actions and implementation frameworks:</w:t>
      </w:r>
    </w:p>
    <w:p w14:paraId="038364E2" w14:textId="4CFB3261" w:rsidR="00FC4252" w:rsidRPr="008C2030" w:rsidRDefault="00FC4252" w:rsidP="00FC4252">
      <w:pPr>
        <w:shd w:val="clear" w:color="auto" w:fill="000000" w:themeFill="text1"/>
        <w:rPr>
          <w:sz w:val="20"/>
          <w:szCs w:val="20"/>
          <w:lang w:val="en-US"/>
        </w:rPr>
      </w:pPr>
      <w:r w:rsidRPr="008C2030">
        <w:rPr>
          <w:b/>
          <w:bCs/>
          <w:sz w:val="20"/>
          <w:szCs w:val="20"/>
        </w:rPr>
        <w:t xml:space="preserve"> Action </w:t>
      </w:r>
      <w:r w:rsidR="006F3B61" w:rsidRPr="008C2030">
        <w:rPr>
          <w:b/>
          <w:bCs/>
          <w:sz w:val="20"/>
          <w:szCs w:val="20"/>
        </w:rPr>
        <w:t>12</w:t>
      </w:r>
      <w:r w:rsidRPr="008C2030">
        <w:rPr>
          <w:b/>
          <w:bCs/>
          <w:sz w:val="20"/>
          <w:szCs w:val="20"/>
        </w:rPr>
        <w:t xml:space="preserve">.1 </w:t>
      </w:r>
      <w:r w:rsidRPr="008C2030">
        <w:rPr>
          <w:sz w:val="20"/>
          <w:szCs w:val="20"/>
        </w:rPr>
        <w:t>(original Action</w:t>
      </w:r>
      <w:r w:rsidR="004A1FA7" w:rsidRPr="008C2030">
        <w:rPr>
          <w:sz w:val="20"/>
          <w:szCs w:val="20"/>
        </w:rPr>
        <w:t xml:space="preserve"> 8.1</w:t>
      </w:r>
      <w:r w:rsidRPr="008C2030">
        <w:rPr>
          <w:sz w:val="20"/>
          <w:szCs w:val="20"/>
        </w:rPr>
        <w:t>)</w:t>
      </w:r>
    </w:p>
    <w:p w14:paraId="30254B86" w14:textId="39CB7916" w:rsidR="00FC4252" w:rsidRPr="008C2030" w:rsidRDefault="00540A08" w:rsidP="00540A08">
      <w:pPr>
        <w:rPr>
          <w:sz w:val="20"/>
          <w:szCs w:val="20"/>
        </w:rPr>
      </w:pPr>
      <w:r w:rsidRPr="008C2030">
        <w:rPr>
          <w:b/>
          <w:bCs/>
          <w:sz w:val="20"/>
          <w:szCs w:val="20"/>
        </w:rPr>
        <w:t>Minimise disruption to education during disasters.</w:t>
      </w:r>
      <w:r w:rsidRPr="008C2030">
        <w:rPr>
          <w:sz w:val="20"/>
          <w:szCs w:val="20"/>
        </w:rPr>
        <w:t xml:space="preserve"> Schools are only appropriate as evacuation centres for short periods of time. If schools are used as evacuation centres, plans to minimise disruption to education services need to be incorporated in CCDRR planning, in line with the</w:t>
      </w:r>
      <w:r w:rsidR="00022273" w:rsidRPr="008C2030">
        <w:rPr>
          <w:sz w:val="20"/>
          <w:szCs w:val="20"/>
        </w:rPr>
        <w:t xml:space="preserve"> </w:t>
      </w:r>
      <w:r w:rsidR="00022273" w:rsidRPr="008C2030">
        <w:rPr>
          <w:color w:val="EE0000"/>
          <w:sz w:val="20"/>
          <w:szCs w:val="20"/>
        </w:rPr>
        <w:t xml:space="preserve">National Evacuation </w:t>
      </w:r>
      <w:r w:rsidR="00022273" w:rsidRPr="008C2030">
        <w:rPr>
          <w:color w:val="EE0000"/>
          <w:sz w:val="20"/>
          <w:szCs w:val="20"/>
        </w:rPr>
        <w:lastRenderedPageBreak/>
        <w:t xml:space="preserve">Centre Management Guidelines and the Disaster Risk Reduction and Education in Emergency Guidelines </w:t>
      </w:r>
      <w:r w:rsidRPr="008C2030">
        <w:rPr>
          <w:strike/>
          <w:color w:val="EE0000"/>
          <w:sz w:val="20"/>
          <w:szCs w:val="20"/>
        </w:rPr>
        <w:t>National Guidelines for the Selection and Assessment of Evacuation Centres</w:t>
      </w:r>
      <w:r w:rsidRPr="008C2030">
        <w:rPr>
          <w:sz w:val="20"/>
          <w:szCs w:val="20"/>
        </w:rPr>
        <w:t>.</w:t>
      </w:r>
    </w:p>
    <w:p w14:paraId="5BC028D0" w14:textId="77777777" w:rsidR="00861241" w:rsidRDefault="005F7836" w:rsidP="00540A08">
      <w:pPr>
        <w:rPr>
          <w:i/>
          <w:iCs/>
          <w:color w:val="4C94D8" w:themeColor="text2" w:themeTint="80"/>
          <w:sz w:val="20"/>
          <w:szCs w:val="20"/>
          <w:lang w:val="en-US"/>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Education services continue with minimal disruption during disasters, even when schools are temporarily used as evacuation </w:t>
      </w:r>
      <w:proofErr w:type="spellStart"/>
      <w:r w:rsidRPr="008C2030">
        <w:rPr>
          <w:i/>
          <w:iCs/>
          <w:color w:val="4C94D8" w:themeColor="text2" w:themeTint="80"/>
          <w:sz w:val="20"/>
          <w:szCs w:val="20"/>
          <w:lang w:val="en-US"/>
        </w:rPr>
        <w:t>centres</w:t>
      </w:r>
      <w:proofErr w:type="spellEnd"/>
      <w:r w:rsidRPr="008C2030">
        <w:rPr>
          <w:i/>
          <w:iCs/>
          <w:color w:val="4C94D8" w:themeColor="text2" w:themeTint="80"/>
          <w:sz w:val="20"/>
          <w:szCs w:val="20"/>
          <w:lang w:val="en-US"/>
        </w:rPr>
        <w:t>, ensuring children’s right to learning is upheld in emergencies.</w:t>
      </w:r>
    </w:p>
    <w:p w14:paraId="463D8648" w14:textId="0DD5BCFF" w:rsidR="005F7836" w:rsidRPr="008C2030" w:rsidRDefault="005F7836" w:rsidP="00540A08">
      <w:pPr>
        <w:rPr>
          <w:color w:val="4C94D8" w:themeColor="text2" w:themeTint="80"/>
          <w:sz w:val="20"/>
          <w:szCs w:val="20"/>
        </w:rPr>
      </w:pPr>
      <w:r w:rsidRPr="008C2030">
        <w:rPr>
          <w:color w:val="4C94D8" w:themeColor="text2" w:themeTint="80"/>
          <w:sz w:val="20"/>
          <w:szCs w:val="20"/>
        </w:rPr>
        <w:t> </w:t>
      </w:r>
    </w:p>
    <w:p w14:paraId="7058548F" w14:textId="77777777" w:rsidR="00FC4252" w:rsidRPr="008C2030" w:rsidRDefault="00FC4252" w:rsidP="00FC4252">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FC4252" w:rsidRPr="008C2030" w14:paraId="7E409C48"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7B0F4B4" w14:textId="77777777" w:rsidR="00FC4252" w:rsidRPr="008C2030" w:rsidRDefault="00FC4252" w:rsidP="003F20AC">
            <w:pPr>
              <w:rPr>
                <w:color w:val="auto"/>
                <w:sz w:val="20"/>
                <w:szCs w:val="20"/>
              </w:rPr>
            </w:pPr>
            <w:r w:rsidRPr="008C2030">
              <w:rPr>
                <w:color w:val="auto"/>
                <w:sz w:val="20"/>
                <w:szCs w:val="20"/>
              </w:rPr>
              <w:t>Action/s</w:t>
            </w:r>
          </w:p>
        </w:tc>
        <w:tc>
          <w:tcPr>
            <w:tcW w:w="1985" w:type="dxa"/>
          </w:tcPr>
          <w:p w14:paraId="2AA84F85" w14:textId="3B90A03C" w:rsidR="00FC4252" w:rsidRPr="008C2030" w:rsidRDefault="006F3B61"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12.1</w:t>
            </w:r>
          </w:p>
        </w:tc>
        <w:tc>
          <w:tcPr>
            <w:tcW w:w="1417" w:type="dxa"/>
            <w:shd w:val="clear" w:color="auto" w:fill="D1D1D1" w:themeFill="background2" w:themeFillShade="E6"/>
          </w:tcPr>
          <w:p w14:paraId="15FF68A7" w14:textId="77777777" w:rsidR="00FC4252" w:rsidRPr="008C2030" w:rsidRDefault="00FC4252"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25E7F27" w14:textId="2B17C234" w:rsidR="00FC4252" w:rsidRPr="008C2030" w:rsidRDefault="00022273"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FC4252" w:rsidRPr="008C2030" w14:paraId="034AF5EF"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FB8814E" w14:textId="77777777" w:rsidR="00FC4252" w:rsidRPr="008C2030" w:rsidRDefault="00FC4252" w:rsidP="003F20AC">
            <w:pPr>
              <w:rPr>
                <w:color w:val="auto"/>
                <w:sz w:val="20"/>
                <w:szCs w:val="20"/>
              </w:rPr>
            </w:pPr>
            <w:r w:rsidRPr="008C2030">
              <w:rPr>
                <w:color w:val="auto"/>
                <w:sz w:val="20"/>
                <w:szCs w:val="20"/>
              </w:rPr>
              <w:t>Lead</w:t>
            </w:r>
          </w:p>
        </w:tc>
        <w:tc>
          <w:tcPr>
            <w:tcW w:w="1985" w:type="dxa"/>
            <w:shd w:val="clear" w:color="auto" w:fill="auto"/>
          </w:tcPr>
          <w:p w14:paraId="34453D37" w14:textId="34B50E24" w:rsidR="00FC4252" w:rsidRPr="008C2030" w:rsidRDefault="00022273"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MoET, Education Cluster</w:t>
            </w:r>
          </w:p>
        </w:tc>
        <w:tc>
          <w:tcPr>
            <w:tcW w:w="1417" w:type="dxa"/>
            <w:shd w:val="clear" w:color="auto" w:fill="D1D1D1" w:themeFill="background2" w:themeFillShade="E6"/>
          </w:tcPr>
          <w:p w14:paraId="5F4A4371" w14:textId="77777777" w:rsidR="00FC4252" w:rsidRPr="008C2030" w:rsidRDefault="00FC4252"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F0A256F" w14:textId="07DFCEE2" w:rsidR="00FC4252" w:rsidRPr="008C2030" w:rsidRDefault="00022273"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DECM Cluster, NDMO, IOM</w:t>
            </w:r>
          </w:p>
        </w:tc>
      </w:tr>
      <w:tr w:rsidR="00FC4252" w:rsidRPr="008C2030" w14:paraId="45F4A1DF"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DC986CC" w14:textId="77777777" w:rsidR="00FC4252" w:rsidRPr="008C2030" w:rsidRDefault="00FC4252" w:rsidP="003F20AC">
            <w:pPr>
              <w:rPr>
                <w:sz w:val="20"/>
                <w:szCs w:val="20"/>
              </w:rPr>
            </w:pPr>
            <w:r w:rsidRPr="008C2030">
              <w:rPr>
                <w:color w:val="auto"/>
                <w:sz w:val="20"/>
                <w:szCs w:val="20"/>
              </w:rPr>
              <w:t>Outputs</w:t>
            </w:r>
          </w:p>
        </w:tc>
        <w:tc>
          <w:tcPr>
            <w:tcW w:w="7745" w:type="dxa"/>
            <w:gridSpan w:val="3"/>
          </w:tcPr>
          <w:p w14:paraId="0778E46D" w14:textId="380279D7" w:rsidR="00022273" w:rsidRPr="008C2030" w:rsidRDefault="009E7B3C" w:rsidP="000222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School Disaster Management Plans are developed and address planning for </w:t>
            </w:r>
            <w:r w:rsidR="00B06EF5" w:rsidRPr="008C2030">
              <w:rPr>
                <w:sz w:val="20"/>
                <w:szCs w:val="20"/>
              </w:rPr>
              <w:t>schools used as evacuation centres.</w:t>
            </w:r>
          </w:p>
          <w:p w14:paraId="43DFE0AC" w14:textId="2438423D" w:rsidR="00022273" w:rsidRPr="008C2030" w:rsidRDefault="00B06EF5" w:rsidP="000222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Education Cluster</w:t>
            </w:r>
            <w:r w:rsidR="00022273" w:rsidRPr="008C2030">
              <w:rPr>
                <w:sz w:val="20"/>
                <w:szCs w:val="20"/>
                <w:lang w:val="en-US"/>
              </w:rPr>
              <w:t xml:space="preserve"> coordination mechanisms formalized and activated during crises.</w:t>
            </w:r>
          </w:p>
          <w:p w14:paraId="7EBAED5D" w14:textId="4711FD34" w:rsidR="00022273" w:rsidRPr="008C2030" w:rsidRDefault="005F7836" w:rsidP="000222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w:t>
            </w:r>
            <w:r w:rsidR="00022273" w:rsidRPr="008C2030">
              <w:rPr>
                <w:sz w:val="20"/>
                <w:szCs w:val="20"/>
              </w:rPr>
              <w:t xml:space="preserve">chool staff and CDCCC members trained on </w:t>
            </w:r>
            <w:r w:rsidRPr="008C2030">
              <w:rPr>
                <w:sz w:val="20"/>
                <w:szCs w:val="20"/>
              </w:rPr>
              <w:t xml:space="preserve">evacuation centre </w:t>
            </w:r>
            <w:r w:rsidR="00022273" w:rsidRPr="008C2030">
              <w:rPr>
                <w:sz w:val="20"/>
                <w:szCs w:val="20"/>
              </w:rPr>
              <w:t>management</w:t>
            </w:r>
            <w:r w:rsidRPr="008C2030">
              <w:rPr>
                <w:sz w:val="20"/>
                <w:szCs w:val="20"/>
              </w:rPr>
              <w:t xml:space="preserve"> best practice</w:t>
            </w:r>
            <w:r w:rsidR="00022273" w:rsidRPr="008C2030">
              <w:rPr>
                <w:sz w:val="20"/>
                <w:szCs w:val="20"/>
              </w:rPr>
              <w:t>. </w:t>
            </w:r>
          </w:p>
          <w:p w14:paraId="0FE45745" w14:textId="36F0B886" w:rsidR="00FC4252" w:rsidRPr="008C2030" w:rsidRDefault="00022273" w:rsidP="005F7836">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Emergency learning supplies pre-positioned in all six provinces. </w:t>
            </w:r>
          </w:p>
        </w:tc>
      </w:tr>
    </w:tbl>
    <w:p w14:paraId="68E45F9E" w14:textId="77777777" w:rsidR="00A67667" w:rsidRPr="008C2030" w:rsidRDefault="00A67667" w:rsidP="00EB5FC0">
      <w:pPr>
        <w:rPr>
          <w:b/>
          <w:bCs/>
          <w:sz w:val="20"/>
          <w:szCs w:val="20"/>
        </w:rPr>
      </w:pPr>
    </w:p>
    <w:p w14:paraId="16C2612F" w14:textId="1B9D7A7D" w:rsidR="00FC4252" w:rsidRPr="008C2030" w:rsidRDefault="00FC4252" w:rsidP="00FC4252">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12</w:t>
      </w:r>
      <w:r w:rsidRPr="008C2030">
        <w:rPr>
          <w:b/>
          <w:bCs/>
          <w:sz w:val="20"/>
          <w:szCs w:val="20"/>
        </w:rPr>
        <w:t>.</w:t>
      </w:r>
      <w:r w:rsidR="005F7836" w:rsidRPr="008C2030">
        <w:rPr>
          <w:b/>
          <w:bCs/>
          <w:sz w:val="20"/>
          <w:szCs w:val="20"/>
        </w:rPr>
        <w:t>2</w:t>
      </w:r>
      <w:r w:rsidRPr="008C2030">
        <w:rPr>
          <w:b/>
          <w:bCs/>
          <w:sz w:val="20"/>
          <w:szCs w:val="20"/>
        </w:rPr>
        <w:t xml:space="preserve"> </w:t>
      </w:r>
      <w:r w:rsidRPr="008C2030">
        <w:rPr>
          <w:sz w:val="20"/>
          <w:szCs w:val="20"/>
        </w:rPr>
        <w:t>(original Action</w:t>
      </w:r>
      <w:r w:rsidR="005F7836" w:rsidRPr="008C2030">
        <w:rPr>
          <w:sz w:val="20"/>
          <w:szCs w:val="20"/>
        </w:rPr>
        <w:t xml:space="preserve"> </w:t>
      </w:r>
      <w:r w:rsidR="004A1FA7" w:rsidRPr="008C2030">
        <w:rPr>
          <w:sz w:val="20"/>
          <w:szCs w:val="20"/>
        </w:rPr>
        <w:t>8</w:t>
      </w:r>
      <w:r w:rsidR="005F7836" w:rsidRPr="008C2030">
        <w:rPr>
          <w:sz w:val="20"/>
          <w:szCs w:val="20"/>
        </w:rPr>
        <w:t>.2</w:t>
      </w:r>
      <w:r w:rsidRPr="008C2030">
        <w:rPr>
          <w:sz w:val="20"/>
          <w:szCs w:val="20"/>
        </w:rPr>
        <w:t>)</w:t>
      </w:r>
    </w:p>
    <w:p w14:paraId="3A1709B6" w14:textId="440251C1" w:rsidR="00FC4252" w:rsidRPr="008C2030" w:rsidRDefault="005F7836" w:rsidP="005F7836">
      <w:pPr>
        <w:rPr>
          <w:sz w:val="20"/>
          <w:szCs w:val="20"/>
        </w:rPr>
      </w:pPr>
      <w:r w:rsidRPr="008C2030">
        <w:rPr>
          <w:sz w:val="20"/>
          <w:szCs w:val="20"/>
        </w:rPr>
        <w:t>Ensure continuity of access to education for children affected by displacement. Disruption education must be minimised for children who are evacuated, children of households returning to previous locations or moving to new areas through planned relocation and children of internal migrants, including those in informal settlements. Relocation should not begin before access to education in new locations has been established. This may involve securing places for children in new schools. Where existing schools are at capacity or not situated in the locality, the building and establishment of new schools is required, built in accordance with DRR standards and building codes.</w:t>
      </w:r>
    </w:p>
    <w:p w14:paraId="67A89836" w14:textId="7A30CE2F" w:rsidR="00A84C20" w:rsidRPr="008C2030" w:rsidRDefault="00A84C20" w:rsidP="005F7836">
      <w:pPr>
        <w:rPr>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Displaced children have continuous access to quality education throughout evacuation, return, and relocation, supported by flexible learning solutions that minimize disruption, protect psychosocial well-being, and promote long-term development.</w:t>
      </w:r>
      <w:r w:rsidRPr="008C2030">
        <w:rPr>
          <w:sz w:val="20"/>
          <w:szCs w:val="20"/>
        </w:rPr>
        <w:t> </w:t>
      </w:r>
    </w:p>
    <w:p w14:paraId="20DC6974" w14:textId="77777777" w:rsidR="00FC4252" w:rsidRPr="008C2030" w:rsidRDefault="00FC4252" w:rsidP="00FC4252">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FC4252" w:rsidRPr="008C2030" w14:paraId="6F070634"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2C654EB" w14:textId="77777777" w:rsidR="00FC4252" w:rsidRPr="008C2030" w:rsidRDefault="00FC4252" w:rsidP="003F20AC">
            <w:pPr>
              <w:rPr>
                <w:color w:val="auto"/>
                <w:sz w:val="20"/>
                <w:szCs w:val="20"/>
              </w:rPr>
            </w:pPr>
            <w:r w:rsidRPr="008C2030">
              <w:rPr>
                <w:color w:val="auto"/>
                <w:sz w:val="20"/>
                <w:szCs w:val="20"/>
              </w:rPr>
              <w:t>Action/s</w:t>
            </w:r>
          </w:p>
        </w:tc>
        <w:tc>
          <w:tcPr>
            <w:tcW w:w="1985" w:type="dxa"/>
          </w:tcPr>
          <w:p w14:paraId="4DB483AD" w14:textId="19889682" w:rsidR="00FC4252" w:rsidRPr="008C2030" w:rsidRDefault="006F3B61"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12.2</w:t>
            </w:r>
          </w:p>
        </w:tc>
        <w:tc>
          <w:tcPr>
            <w:tcW w:w="1417" w:type="dxa"/>
            <w:shd w:val="clear" w:color="auto" w:fill="D1D1D1" w:themeFill="background2" w:themeFillShade="E6"/>
          </w:tcPr>
          <w:p w14:paraId="212C688E" w14:textId="77777777" w:rsidR="00FC4252" w:rsidRPr="008C2030" w:rsidRDefault="00FC4252"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FB3C7DC" w14:textId="65EDD2EA" w:rsidR="00FC4252" w:rsidRPr="008C2030" w:rsidRDefault="004A1FA7"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FC4252" w:rsidRPr="008C2030" w14:paraId="40F0D8C9"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B85FD6F" w14:textId="77777777" w:rsidR="00FC4252" w:rsidRPr="008C2030" w:rsidRDefault="00FC4252" w:rsidP="003F20AC">
            <w:pPr>
              <w:rPr>
                <w:color w:val="auto"/>
                <w:sz w:val="20"/>
                <w:szCs w:val="20"/>
              </w:rPr>
            </w:pPr>
            <w:r w:rsidRPr="008C2030">
              <w:rPr>
                <w:color w:val="auto"/>
                <w:sz w:val="20"/>
                <w:szCs w:val="20"/>
              </w:rPr>
              <w:t>Lead</w:t>
            </w:r>
          </w:p>
        </w:tc>
        <w:tc>
          <w:tcPr>
            <w:tcW w:w="1985" w:type="dxa"/>
            <w:shd w:val="clear" w:color="auto" w:fill="auto"/>
          </w:tcPr>
          <w:p w14:paraId="5E5897F7" w14:textId="2A802211" w:rsidR="00FC4252" w:rsidRPr="008C2030" w:rsidRDefault="004A1FA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MoET, Education Cluster</w:t>
            </w:r>
          </w:p>
        </w:tc>
        <w:tc>
          <w:tcPr>
            <w:tcW w:w="1417" w:type="dxa"/>
            <w:shd w:val="clear" w:color="auto" w:fill="D1D1D1" w:themeFill="background2" w:themeFillShade="E6"/>
          </w:tcPr>
          <w:p w14:paraId="07CAB653" w14:textId="77777777" w:rsidR="00FC4252" w:rsidRPr="008C2030" w:rsidRDefault="00FC4252"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6C14E98" w14:textId="3C6FD4E3" w:rsidR="00FC4252" w:rsidRPr="008C2030" w:rsidRDefault="004A1FA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DECM Cluster, NDMO, IOM, DLA, DUAP, Lead Ministry</w:t>
            </w:r>
          </w:p>
        </w:tc>
      </w:tr>
      <w:tr w:rsidR="00FC4252" w:rsidRPr="008C2030" w14:paraId="740409BD"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2B9805E" w14:textId="77777777" w:rsidR="00FC4252" w:rsidRPr="008C2030" w:rsidRDefault="00FC4252" w:rsidP="003F20AC">
            <w:pPr>
              <w:rPr>
                <w:sz w:val="20"/>
                <w:szCs w:val="20"/>
              </w:rPr>
            </w:pPr>
            <w:r w:rsidRPr="008C2030">
              <w:rPr>
                <w:color w:val="auto"/>
                <w:sz w:val="20"/>
                <w:szCs w:val="20"/>
              </w:rPr>
              <w:t>Outputs</w:t>
            </w:r>
          </w:p>
        </w:tc>
        <w:tc>
          <w:tcPr>
            <w:tcW w:w="7745" w:type="dxa"/>
            <w:gridSpan w:val="3"/>
          </w:tcPr>
          <w:p w14:paraId="6620A75B" w14:textId="1EE061F6" w:rsidR="004A1FA7" w:rsidRPr="008C2030" w:rsidRDefault="004A1FA7" w:rsidP="004A1FA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School placements secured for 100% of displaced children prior to relocation or return.</w:t>
            </w:r>
          </w:p>
          <w:p w14:paraId="5FC887AD" w14:textId="2AAFB855" w:rsidR="004A1FA7" w:rsidRPr="008C2030" w:rsidRDefault="004A1FA7" w:rsidP="004A1FA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Relocation education planning approach developed and adopted for future use.</w:t>
            </w:r>
          </w:p>
          <w:p w14:paraId="0DC1286D" w14:textId="4CBDF80C" w:rsidR="004A1FA7" w:rsidRPr="008C2030" w:rsidRDefault="004A1FA7" w:rsidP="004A1FA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Portable classrooms and flexible learning systems established in relocation or host sites.</w:t>
            </w:r>
            <w:r w:rsidRPr="008C2030">
              <w:rPr>
                <w:sz w:val="20"/>
                <w:szCs w:val="20"/>
              </w:rPr>
              <w:t> </w:t>
            </w:r>
          </w:p>
          <w:p w14:paraId="46389352" w14:textId="412C1ADB" w:rsidR="004A1FA7" w:rsidRPr="008C2030" w:rsidRDefault="004A1FA7" w:rsidP="004A1FA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Teachers trained in emergency and trauma-sensitive instruction for displacement contexts. </w:t>
            </w:r>
          </w:p>
          <w:p w14:paraId="037893B3" w14:textId="6819BF67" w:rsidR="004A1FA7" w:rsidRPr="008C2030" w:rsidRDefault="004A1FA7" w:rsidP="004A1FA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Education liaison officers deployed to all major relocation communities. </w:t>
            </w:r>
          </w:p>
          <w:p w14:paraId="7CD4350C" w14:textId="436D21FE" w:rsidR="00FC4252" w:rsidRPr="008C2030" w:rsidRDefault="004A1FA7" w:rsidP="004A1FA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Regular monitoring reports produced to assess access, learning continuity, and equity. </w:t>
            </w:r>
          </w:p>
        </w:tc>
      </w:tr>
    </w:tbl>
    <w:p w14:paraId="616F6A96" w14:textId="77777777" w:rsidR="00FC4252" w:rsidRDefault="00FC4252" w:rsidP="00EB5FC0">
      <w:pPr>
        <w:rPr>
          <w:b/>
          <w:bCs/>
          <w:sz w:val="20"/>
          <w:szCs w:val="20"/>
        </w:rPr>
      </w:pPr>
    </w:p>
    <w:p w14:paraId="77C7B25C" w14:textId="77777777" w:rsidR="0015094A" w:rsidRDefault="0015094A" w:rsidP="00EB5FC0">
      <w:pPr>
        <w:rPr>
          <w:b/>
          <w:bCs/>
          <w:sz w:val="20"/>
          <w:szCs w:val="20"/>
        </w:rPr>
      </w:pPr>
    </w:p>
    <w:p w14:paraId="35329B26" w14:textId="77777777" w:rsidR="0015094A" w:rsidRPr="008C2030" w:rsidRDefault="0015094A" w:rsidP="00EB5FC0">
      <w:pPr>
        <w:rPr>
          <w:b/>
          <w:bCs/>
          <w:sz w:val="20"/>
          <w:szCs w:val="20"/>
        </w:rPr>
      </w:pPr>
    </w:p>
    <w:p w14:paraId="1DDF3F4B" w14:textId="0A465FF4" w:rsidR="00FC4252" w:rsidRPr="008C2030" w:rsidRDefault="00FC4252" w:rsidP="00FC4252">
      <w:pPr>
        <w:shd w:val="clear" w:color="auto" w:fill="000000" w:themeFill="text1"/>
        <w:rPr>
          <w:sz w:val="20"/>
          <w:szCs w:val="20"/>
          <w:lang w:val="en-US"/>
        </w:rPr>
      </w:pPr>
      <w:r w:rsidRPr="008C2030">
        <w:rPr>
          <w:b/>
          <w:bCs/>
          <w:sz w:val="20"/>
          <w:szCs w:val="20"/>
        </w:rPr>
        <w:lastRenderedPageBreak/>
        <w:t xml:space="preserve">Action </w:t>
      </w:r>
      <w:r w:rsidR="006F3B61" w:rsidRPr="008C2030">
        <w:rPr>
          <w:b/>
          <w:bCs/>
          <w:sz w:val="20"/>
          <w:szCs w:val="20"/>
        </w:rPr>
        <w:t>12</w:t>
      </w:r>
      <w:r w:rsidRPr="008C2030">
        <w:rPr>
          <w:b/>
          <w:bCs/>
          <w:sz w:val="20"/>
          <w:szCs w:val="20"/>
        </w:rPr>
        <w:t>.</w:t>
      </w:r>
      <w:r w:rsidR="004A1FA7" w:rsidRPr="008C2030">
        <w:rPr>
          <w:b/>
          <w:bCs/>
          <w:sz w:val="20"/>
          <w:szCs w:val="20"/>
        </w:rPr>
        <w:t>3</w:t>
      </w:r>
      <w:r w:rsidRPr="008C2030">
        <w:rPr>
          <w:b/>
          <w:bCs/>
          <w:sz w:val="20"/>
          <w:szCs w:val="20"/>
        </w:rPr>
        <w:t xml:space="preserve"> </w:t>
      </w:r>
      <w:r w:rsidRPr="008C2030">
        <w:rPr>
          <w:sz w:val="20"/>
          <w:szCs w:val="20"/>
        </w:rPr>
        <w:t>(original Action</w:t>
      </w:r>
      <w:r w:rsidR="004A1FA7" w:rsidRPr="008C2030">
        <w:rPr>
          <w:sz w:val="20"/>
          <w:szCs w:val="20"/>
        </w:rPr>
        <w:t xml:space="preserve"> 8.3</w:t>
      </w:r>
      <w:r w:rsidRPr="008C2030">
        <w:rPr>
          <w:sz w:val="20"/>
          <w:szCs w:val="20"/>
        </w:rPr>
        <w:t>)</w:t>
      </w:r>
    </w:p>
    <w:p w14:paraId="188BEACD" w14:textId="7AAE42EF" w:rsidR="00FC4252" w:rsidRPr="008C2030" w:rsidRDefault="004A1FA7" w:rsidP="004A1FA7">
      <w:pPr>
        <w:rPr>
          <w:color w:val="000000" w:themeColor="text1"/>
          <w:sz w:val="20"/>
          <w:szCs w:val="20"/>
        </w:rPr>
      </w:pPr>
      <w:r w:rsidRPr="008C2030">
        <w:rPr>
          <w:color w:val="000000" w:themeColor="text1"/>
          <w:sz w:val="20"/>
          <w:szCs w:val="20"/>
        </w:rPr>
        <w:t xml:space="preserve">Strengthen educational opportunities in rural and remote areas to reduce push-factors of rural-urban migration, in line with the Vanuatu Education Sector Strategy </w:t>
      </w:r>
      <w:r w:rsidRPr="008C2030">
        <w:rPr>
          <w:strike/>
          <w:color w:val="EE0000"/>
          <w:sz w:val="20"/>
          <w:szCs w:val="20"/>
        </w:rPr>
        <w:t>2007-2016</w:t>
      </w:r>
      <w:r w:rsidRPr="008C2030">
        <w:rPr>
          <w:color w:val="EE0000"/>
          <w:sz w:val="20"/>
          <w:szCs w:val="20"/>
        </w:rPr>
        <w:t xml:space="preserve"> </w:t>
      </w:r>
      <w:r w:rsidRPr="008C2030">
        <w:rPr>
          <w:color w:val="000000" w:themeColor="text1"/>
          <w:sz w:val="20"/>
          <w:szCs w:val="20"/>
        </w:rPr>
        <w:t>and People’s Plan (SOC 2).</w:t>
      </w:r>
    </w:p>
    <w:p w14:paraId="4C768F04" w14:textId="1E8D0491" w:rsidR="004A1FA7" w:rsidRPr="008C2030" w:rsidRDefault="004A1FA7" w:rsidP="004A1FA7">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lang w:val="en-US"/>
        </w:rPr>
        <w:t>Enhanced education access in rural and remote areas reduces displacement pressures, supports community resilience, and promotes equitable development across all provinces.</w:t>
      </w:r>
      <w:r w:rsidRPr="008C2030">
        <w:rPr>
          <w:color w:val="4C94D8" w:themeColor="text2" w:themeTint="80"/>
          <w:sz w:val="20"/>
          <w:szCs w:val="20"/>
        </w:rPr>
        <w:t> </w:t>
      </w:r>
    </w:p>
    <w:p w14:paraId="4ABB8A0C" w14:textId="77777777" w:rsidR="00FC4252" w:rsidRPr="008C2030" w:rsidRDefault="00FC4252" w:rsidP="00FC4252">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FC4252" w:rsidRPr="008C2030" w14:paraId="2D9534E3"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7ABC474" w14:textId="77777777" w:rsidR="00FC4252" w:rsidRPr="008C2030" w:rsidRDefault="00FC4252" w:rsidP="003F20AC">
            <w:pPr>
              <w:rPr>
                <w:color w:val="auto"/>
                <w:sz w:val="20"/>
                <w:szCs w:val="20"/>
              </w:rPr>
            </w:pPr>
            <w:r w:rsidRPr="008C2030">
              <w:rPr>
                <w:color w:val="auto"/>
                <w:sz w:val="20"/>
                <w:szCs w:val="20"/>
              </w:rPr>
              <w:t>Action/s</w:t>
            </w:r>
          </w:p>
        </w:tc>
        <w:tc>
          <w:tcPr>
            <w:tcW w:w="1985" w:type="dxa"/>
          </w:tcPr>
          <w:p w14:paraId="339C64AB" w14:textId="02FA6781" w:rsidR="00FC4252" w:rsidRPr="008C2030" w:rsidRDefault="006F3B61"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12.3</w:t>
            </w:r>
          </w:p>
        </w:tc>
        <w:tc>
          <w:tcPr>
            <w:tcW w:w="1417" w:type="dxa"/>
            <w:shd w:val="clear" w:color="auto" w:fill="D1D1D1" w:themeFill="background2" w:themeFillShade="E6"/>
          </w:tcPr>
          <w:p w14:paraId="11CEB563" w14:textId="77777777" w:rsidR="00FC4252" w:rsidRPr="008C2030" w:rsidRDefault="00FC4252"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42115275" w14:textId="36C10257" w:rsidR="00FC4252" w:rsidRPr="008C2030" w:rsidRDefault="00007573"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FC4252" w:rsidRPr="008C2030" w14:paraId="56606DCE"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01AAEE6" w14:textId="77777777" w:rsidR="00FC4252" w:rsidRPr="008C2030" w:rsidRDefault="00FC4252" w:rsidP="003F20AC">
            <w:pPr>
              <w:rPr>
                <w:color w:val="auto"/>
                <w:sz w:val="20"/>
                <w:szCs w:val="20"/>
              </w:rPr>
            </w:pPr>
            <w:r w:rsidRPr="008C2030">
              <w:rPr>
                <w:color w:val="auto"/>
                <w:sz w:val="20"/>
                <w:szCs w:val="20"/>
              </w:rPr>
              <w:t>Lead</w:t>
            </w:r>
          </w:p>
        </w:tc>
        <w:tc>
          <w:tcPr>
            <w:tcW w:w="1985" w:type="dxa"/>
            <w:shd w:val="clear" w:color="auto" w:fill="auto"/>
          </w:tcPr>
          <w:p w14:paraId="2AB47D81" w14:textId="5F447343" w:rsidR="00FC4252" w:rsidRPr="008C2030" w:rsidRDefault="00007573"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MoET</w:t>
            </w:r>
          </w:p>
        </w:tc>
        <w:tc>
          <w:tcPr>
            <w:tcW w:w="1417" w:type="dxa"/>
            <w:shd w:val="clear" w:color="auto" w:fill="D1D1D1" w:themeFill="background2" w:themeFillShade="E6"/>
          </w:tcPr>
          <w:p w14:paraId="693F906F" w14:textId="77777777" w:rsidR="00FC4252" w:rsidRPr="008C2030" w:rsidRDefault="00FC4252"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694D29B" w14:textId="4D6C62BF" w:rsidR="00FC4252" w:rsidRPr="008C2030" w:rsidRDefault="00007573"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DSPPAC, MoIA, DLA</w:t>
            </w:r>
          </w:p>
        </w:tc>
      </w:tr>
      <w:tr w:rsidR="00FC4252" w:rsidRPr="008C2030" w14:paraId="3BF249D8"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C616E72" w14:textId="77777777" w:rsidR="00FC4252" w:rsidRPr="008C2030" w:rsidRDefault="00FC4252" w:rsidP="003F20AC">
            <w:pPr>
              <w:rPr>
                <w:sz w:val="20"/>
                <w:szCs w:val="20"/>
              </w:rPr>
            </w:pPr>
            <w:r w:rsidRPr="008C2030">
              <w:rPr>
                <w:color w:val="auto"/>
                <w:sz w:val="20"/>
                <w:szCs w:val="20"/>
              </w:rPr>
              <w:t>Outputs</w:t>
            </w:r>
          </w:p>
        </w:tc>
        <w:tc>
          <w:tcPr>
            <w:tcW w:w="7745" w:type="dxa"/>
            <w:gridSpan w:val="3"/>
          </w:tcPr>
          <w:p w14:paraId="640B1D09" w14:textId="23CCCE4D" w:rsidR="00007573" w:rsidRPr="008C2030" w:rsidRDefault="00007573" w:rsidP="000075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Rural Education Expansion Plan endorsed and operational. </w:t>
            </w:r>
          </w:p>
          <w:p w14:paraId="1965D151" w14:textId="0E4B2F8A" w:rsidR="00007573" w:rsidRPr="008C2030" w:rsidRDefault="00007573" w:rsidP="000075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New or upgraded schools serving remote communities. </w:t>
            </w:r>
          </w:p>
          <w:p w14:paraId="721BCB3E" w14:textId="21193538" w:rsidR="00007573" w:rsidRPr="008C2030" w:rsidRDefault="00007573" w:rsidP="000075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Rural teachers recruited, trained, and retained with improved working conditions.</w:t>
            </w:r>
            <w:r w:rsidRPr="008C2030">
              <w:rPr>
                <w:sz w:val="20"/>
                <w:szCs w:val="20"/>
              </w:rPr>
              <w:t> </w:t>
            </w:r>
          </w:p>
          <w:p w14:paraId="2F50F9EB" w14:textId="05589E47" w:rsidR="00007573" w:rsidRPr="008C2030" w:rsidRDefault="00007573" w:rsidP="000075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Digital and mobile learning hubs established in outer island and inland locations.</w:t>
            </w:r>
            <w:r w:rsidRPr="008C2030">
              <w:rPr>
                <w:sz w:val="20"/>
                <w:szCs w:val="20"/>
              </w:rPr>
              <w:t> </w:t>
            </w:r>
          </w:p>
          <w:p w14:paraId="623C3CB8" w14:textId="79AB457C" w:rsidR="00FC4252" w:rsidRPr="008C2030" w:rsidRDefault="00007573" w:rsidP="00007573">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monitoring reports on rural education access, performance, and migration trends.</w:t>
            </w:r>
          </w:p>
        </w:tc>
      </w:tr>
    </w:tbl>
    <w:p w14:paraId="0F53D356" w14:textId="77777777" w:rsidR="00FC4252" w:rsidRPr="008C2030" w:rsidRDefault="00FC4252" w:rsidP="00EB5FC0">
      <w:pPr>
        <w:rPr>
          <w:b/>
          <w:bCs/>
          <w:sz w:val="20"/>
          <w:szCs w:val="20"/>
        </w:rPr>
      </w:pPr>
    </w:p>
    <w:p w14:paraId="77A6CC97" w14:textId="43D20AF2" w:rsidR="00FC4252" w:rsidRPr="008C2030" w:rsidRDefault="00FC4252" w:rsidP="00FC4252">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12</w:t>
      </w:r>
      <w:r w:rsidRPr="008C2030">
        <w:rPr>
          <w:b/>
          <w:bCs/>
          <w:sz w:val="20"/>
          <w:szCs w:val="20"/>
        </w:rPr>
        <w:t>.</w:t>
      </w:r>
      <w:r w:rsidR="00007573" w:rsidRPr="008C2030">
        <w:rPr>
          <w:b/>
          <w:bCs/>
          <w:sz w:val="20"/>
          <w:szCs w:val="20"/>
        </w:rPr>
        <w:t>4</w:t>
      </w:r>
      <w:r w:rsidRPr="008C2030">
        <w:rPr>
          <w:b/>
          <w:bCs/>
          <w:sz w:val="20"/>
          <w:szCs w:val="20"/>
        </w:rPr>
        <w:t xml:space="preserve"> </w:t>
      </w:r>
      <w:r w:rsidRPr="008C2030">
        <w:rPr>
          <w:sz w:val="20"/>
          <w:szCs w:val="20"/>
        </w:rPr>
        <w:t>(original Action</w:t>
      </w:r>
      <w:r w:rsidR="00007573" w:rsidRPr="008C2030">
        <w:rPr>
          <w:sz w:val="20"/>
          <w:szCs w:val="20"/>
        </w:rPr>
        <w:t xml:space="preserve"> 8.4</w:t>
      </w:r>
      <w:r w:rsidRPr="008C2030">
        <w:rPr>
          <w:sz w:val="20"/>
          <w:szCs w:val="20"/>
        </w:rPr>
        <w:t>)</w:t>
      </w:r>
    </w:p>
    <w:p w14:paraId="5503A4B5" w14:textId="518011DA" w:rsidR="00FC4252" w:rsidRPr="008C2030" w:rsidRDefault="00007573" w:rsidP="00007573">
      <w:pPr>
        <w:rPr>
          <w:strike/>
          <w:color w:val="EE0000"/>
          <w:sz w:val="20"/>
          <w:szCs w:val="20"/>
        </w:rPr>
      </w:pPr>
      <w:r w:rsidRPr="008C2030">
        <w:rPr>
          <w:strike/>
          <w:color w:val="EE0000"/>
          <w:sz w:val="20"/>
          <w:szCs w:val="20"/>
        </w:rPr>
        <w:t>Develop secondary and tertiary education courses on displacement and migration to promote country-wide understandings of displacement and safe, well-managed migration.</w:t>
      </w:r>
    </w:p>
    <w:p w14:paraId="0EAB9A25" w14:textId="792192A0" w:rsidR="00A368C5" w:rsidRPr="008C2030" w:rsidRDefault="00A368C5" w:rsidP="00007573">
      <w:pPr>
        <w:rPr>
          <w:color w:val="EE0000"/>
          <w:sz w:val="20"/>
          <w:szCs w:val="20"/>
        </w:rPr>
      </w:pPr>
      <w:r w:rsidRPr="008C2030">
        <w:rPr>
          <w:color w:val="EE0000"/>
          <w:sz w:val="20"/>
          <w:szCs w:val="20"/>
        </w:rPr>
        <w:t>Integrate topics on displacement and migration into primary, secondary, and tertiary education curriculums to build national awareness and understanding of safe, well-managed human mobility. </w:t>
      </w:r>
    </w:p>
    <w:p w14:paraId="6E9863D3" w14:textId="0311B49A" w:rsidR="00007573" w:rsidRPr="008C2030" w:rsidRDefault="00007573" w:rsidP="00007573">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Students across all education levels develop informed, empathetic, and practical knowledge of displacement and migration, fostering a more resilient, inclusive, and mobility-aware society.</w:t>
      </w:r>
      <w:r w:rsidRPr="008C2030">
        <w:rPr>
          <w:color w:val="4C94D8" w:themeColor="text2" w:themeTint="80"/>
          <w:sz w:val="20"/>
          <w:szCs w:val="20"/>
        </w:rPr>
        <w:t> </w:t>
      </w:r>
    </w:p>
    <w:p w14:paraId="07D2844E" w14:textId="77777777" w:rsidR="00FC4252" w:rsidRPr="008C2030" w:rsidRDefault="00FC4252" w:rsidP="00FC4252">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FC4252" w:rsidRPr="008C2030" w14:paraId="7F0C4252"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2A61EE" w14:textId="77777777" w:rsidR="00FC4252" w:rsidRPr="008C2030" w:rsidRDefault="00FC4252" w:rsidP="003F20AC">
            <w:pPr>
              <w:rPr>
                <w:color w:val="auto"/>
                <w:sz w:val="20"/>
                <w:szCs w:val="20"/>
              </w:rPr>
            </w:pPr>
            <w:r w:rsidRPr="008C2030">
              <w:rPr>
                <w:color w:val="auto"/>
                <w:sz w:val="20"/>
                <w:szCs w:val="20"/>
              </w:rPr>
              <w:t>Action/s</w:t>
            </w:r>
          </w:p>
        </w:tc>
        <w:tc>
          <w:tcPr>
            <w:tcW w:w="1985" w:type="dxa"/>
          </w:tcPr>
          <w:p w14:paraId="1EFBA6C7" w14:textId="052A4C12" w:rsidR="00FC4252" w:rsidRPr="008C2030" w:rsidRDefault="006F3B61"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12.4</w:t>
            </w:r>
          </w:p>
        </w:tc>
        <w:tc>
          <w:tcPr>
            <w:tcW w:w="1417" w:type="dxa"/>
            <w:shd w:val="clear" w:color="auto" w:fill="D1D1D1" w:themeFill="background2" w:themeFillShade="E6"/>
          </w:tcPr>
          <w:p w14:paraId="3739E66D" w14:textId="77777777" w:rsidR="00FC4252" w:rsidRPr="008C2030" w:rsidRDefault="00FC4252"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4349BE09" w14:textId="4F3D6229" w:rsidR="00FC4252" w:rsidRPr="008C2030" w:rsidRDefault="00A368C5"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FC4252" w:rsidRPr="008C2030" w14:paraId="2F13D99F"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45948F1" w14:textId="77777777" w:rsidR="00FC4252" w:rsidRPr="008C2030" w:rsidRDefault="00FC4252" w:rsidP="003F20AC">
            <w:pPr>
              <w:rPr>
                <w:color w:val="auto"/>
                <w:sz w:val="20"/>
                <w:szCs w:val="20"/>
              </w:rPr>
            </w:pPr>
            <w:r w:rsidRPr="008C2030">
              <w:rPr>
                <w:color w:val="auto"/>
                <w:sz w:val="20"/>
                <w:szCs w:val="20"/>
              </w:rPr>
              <w:t>Lead</w:t>
            </w:r>
          </w:p>
        </w:tc>
        <w:tc>
          <w:tcPr>
            <w:tcW w:w="1985" w:type="dxa"/>
            <w:shd w:val="clear" w:color="auto" w:fill="auto"/>
          </w:tcPr>
          <w:p w14:paraId="404FF07C" w14:textId="0CF7B726" w:rsidR="00FC4252" w:rsidRPr="008C2030" w:rsidRDefault="00A368C5"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MoET – Curriculum Development Unit</w:t>
            </w:r>
          </w:p>
        </w:tc>
        <w:tc>
          <w:tcPr>
            <w:tcW w:w="1417" w:type="dxa"/>
            <w:shd w:val="clear" w:color="auto" w:fill="D1D1D1" w:themeFill="background2" w:themeFillShade="E6"/>
          </w:tcPr>
          <w:p w14:paraId="55C9A1F5" w14:textId="77777777" w:rsidR="00FC4252" w:rsidRPr="008C2030" w:rsidRDefault="00FC4252"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35716D6" w14:textId="4A368C3E" w:rsidR="00FC4252" w:rsidRPr="008C2030" w:rsidRDefault="00A368C5"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NDMO, VMGD, DLA, DUAP, IOM</w:t>
            </w:r>
          </w:p>
        </w:tc>
      </w:tr>
      <w:tr w:rsidR="00FC4252" w:rsidRPr="008C2030" w14:paraId="03DDC2D3"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7908659" w14:textId="77777777" w:rsidR="00FC4252" w:rsidRPr="008C2030" w:rsidRDefault="00FC4252" w:rsidP="003F20AC">
            <w:pPr>
              <w:rPr>
                <w:sz w:val="20"/>
                <w:szCs w:val="20"/>
              </w:rPr>
            </w:pPr>
            <w:r w:rsidRPr="008C2030">
              <w:rPr>
                <w:color w:val="auto"/>
                <w:sz w:val="20"/>
                <w:szCs w:val="20"/>
              </w:rPr>
              <w:t>Outputs</w:t>
            </w:r>
          </w:p>
        </w:tc>
        <w:tc>
          <w:tcPr>
            <w:tcW w:w="7745" w:type="dxa"/>
            <w:gridSpan w:val="3"/>
          </w:tcPr>
          <w:p w14:paraId="402B52DA" w14:textId="793119B4" w:rsidR="00A368C5" w:rsidRPr="008C2030" w:rsidRDefault="00A368C5" w:rsidP="00A368C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Displacement and </w:t>
            </w:r>
            <w:r w:rsidR="00A11391" w:rsidRPr="008C2030">
              <w:rPr>
                <w:sz w:val="20"/>
                <w:szCs w:val="20"/>
              </w:rPr>
              <w:t xml:space="preserve">human mobility </w:t>
            </w:r>
            <w:r w:rsidRPr="008C2030">
              <w:rPr>
                <w:sz w:val="20"/>
                <w:szCs w:val="20"/>
              </w:rPr>
              <w:t xml:space="preserve">modules integrated into </w:t>
            </w:r>
            <w:r w:rsidR="00A11391" w:rsidRPr="008C2030">
              <w:rPr>
                <w:sz w:val="20"/>
                <w:szCs w:val="20"/>
              </w:rPr>
              <w:t>all</w:t>
            </w:r>
            <w:r w:rsidRPr="008C2030">
              <w:rPr>
                <w:sz w:val="20"/>
                <w:szCs w:val="20"/>
              </w:rPr>
              <w:t xml:space="preserve"> education levels. </w:t>
            </w:r>
          </w:p>
          <w:p w14:paraId="591657CD" w14:textId="7589AFFF" w:rsidR="00A368C5" w:rsidRPr="008C2030" w:rsidRDefault="00A11391" w:rsidP="00A368C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w:t>
            </w:r>
            <w:r w:rsidR="00A368C5" w:rsidRPr="008C2030">
              <w:rPr>
                <w:sz w:val="20"/>
                <w:szCs w:val="20"/>
              </w:rPr>
              <w:t>eachers trained to deliver content using inclusive, interactive methods. </w:t>
            </w:r>
          </w:p>
          <w:p w14:paraId="49332ECF" w14:textId="44598A68" w:rsidR="00A368C5" w:rsidRPr="008C2030" w:rsidRDefault="00A368C5" w:rsidP="00A368C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At least 20 schools pilot modules with student activities and civic campaigns. </w:t>
            </w:r>
          </w:p>
          <w:p w14:paraId="4B97A526" w14:textId="7DFBEA54" w:rsidR="00A368C5" w:rsidRPr="008C2030" w:rsidRDefault="00A368C5" w:rsidP="00A368C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Educational materials and student outputs translated and documented for national rollout. </w:t>
            </w:r>
          </w:p>
          <w:p w14:paraId="135D7853" w14:textId="2556620A" w:rsidR="00FC4252" w:rsidRPr="008C2030" w:rsidRDefault="00A368C5" w:rsidP="00A368C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National awareness and understanding of displacement </w:t>
            </w:r>
            <w:proofErr w:type="gramStart"/>
            <w:r w:rsidRPr="008C2030">
              <w:rPr>
                <w:sz w:val="20"/>
                <w:szCs w:val="20"/>
                <w:lang w:val="en-US"/>
              </w:rPr>
              <w:t>improves</w:t>
            </w:r>
            <w:proofErr w:type="gramEnd"/>
            <w:r w:rsidRPr="008C2030">
              <w:rPr>
                <w:sz w:val="20"/>
                <w:szCs w:val="20"/>
                <w:lang w:val="en-US"/>
              </w:rPr>
              <w:t xml:space="preserve"> across generations.</w:t>
            </w:r>
          </w:p>
        </w:tc>
      </w:tr>
    </w:tbl>
    <w:p w14:paraId="4923A612" w14:textId="77777777" w:rsidR="00FC4252" w:rsidRPr="008C2030" w:rsidRDefault="00FC4252" w:rsidP="00EB5FC0">
      <w:pPr>
        <w:rPr>
          <w:b/>
          <w:bCs/>
          <w:sz w:val="20"/>
          <w:szCs w:val="20"/>
        </w:rPr>
      </w:pPr>
    </w:p>
    <w:p w14:paraId="447A65F7" w14:textId="338E76F9" w:rsidR="00FC4252" w:rsidRPr="008C2030" w:rsidRDefault="00FC4252" w:rsidP="00FC4252">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12</w:t>
      </w:r>
      <w:r w:rsidRPr="008C2030">
        <w:rPr>
          <w:b/>
          <w:bCs/>
          <w:sz w:val="20"/>
          <w:szCs w:val="20"/>
        </w:rPr>
        <w:t>.</w:t>
      </w:r>
      <w:r w:rsidR="00B260E9" w:rsidRPr="008C2030">
        <w:rPr>
          <w:b/>
          <w:bCs/>
          <w:sz w:val="20"/>
          <w:szCs w:val="20"/>
        </w:rPr>
        <w:t>5</w:t>
      </w:r>
      <w:r w:rsidRPr="008C2030">
        <w:rPr>
          <w:b/>
          <w:bCs/>
          <w:sz w:val="20"/>
          <w:szCs w:val="20"/>
        </w:rPr>
        <w:t xml:space="preserve"> </w:t>
      </w:r>
      <w:r w:rsidRPr="008C2030">
        <w:rPr>
          <w:sz w:val="20"/>
          <w:szCs w:val="20"/>
        </w:rPr>
        <w:t>(</w:t>
      </w:r>
      <w:r w:rsidR="00B260E9" w:rsidRPr="008C2030">
        <w:rPr>
          <w:sz w:val="20"/>
          <w:szCs w:val="20"/>
        </w:rPr>
        <w:t>new</w:t>
      </w:r>
      <w:r w:rsidRPr="008C2030">
        <w:rPr>
          <w:sz w:val="20"/>
          <w:szCs w:val="20"/>
        </w:rPr>
        <w:t>)</w:t>
      </w:r>
    </w:p>
    <w:p w14:paraId="26A68A00" w14:textId="76A11ED3" w:rsidR="00FC4252" w:rsidRPr="008C2030" w:rsidRDefault="00B260E9" w:rsidP="00FC4252">
      <w:pPr>
        <w:rPr>
          <w:color w:val="EE0000"/>
          <w:sz w:val="20"/>
          <w:szCs w:val="20"/>
        </w:rPr>
      </w:pPr>
      <w:r w:rsidRPr="008C2030">
        <w:rPr>
          <w:color w:val="EE0000"/>
          <w:sz w:val="20"/>
          <w:szCs w:val="20"/>
          <w:lang w:val="en-US"/>
        </w:rPr>
        <w:t>Deploy education liaison officers in displacement-affected communities to assist displaced families with school enrolment, transport, and integration to provide inclusive, trauma-informed training to teachers in host schools.</w:t>
      </w:r>
      <w:r w:rsidRPr="008C2030">
        <w:rPr>
          <w:color w:val="EE0000"/>
          <w:sz w:val="20"/>
          <w:szCs w:val="20"/>
        </w:rPr>
        <w:t> </w:t>
      </w:r>
    </w:p>
    <w:p w14:paraId="186E793D" w14:textId="18083789" w:rsidR="00B260E9" w:rsidRDefault="00B260E9" w:rsidP="00FC4252">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Displaced children are successfully enrolled and supported in their new schools, while teachers are equipped to deliver inclusive, trauma-sensitive education, ensuring continuity of learning and well-being in displacement contexts.</w:t>
      </w:r>
      <w:r w:rsidRPr="008C2030">
        <w:rPr>
          <w:color w:val="4C94D8" w:themeColor="text2" w:themeTint="80"/>
          <w:sz w:val="20"/>
          <w:szCs w:val="20"/>
        </w:rPr>
        <w:t> </w:t>
      </w:r>
    </w:p>
    <w:p w14:paraId="77F0DAA3" w14:textId="77777777" w:rsidR="0015094A" w:rsidRPr="008C2030" w:rsidRDefault="0015094A" w:rsidP="00FC4252">
      <w:pPr>
        <w:rPr>
          <w:color w:val="4C94D8" w:themeColor="text2" w:themeTint="80"/>
          <w:sz w:val="20"/>
          <w:szCs w:val="20"/>
        </w:rPr>
      </w:pPr>
    </w:p>
    <w:p w14:paraId="5E08F099" w14:textId="77777777" w:rsidR="00FC4252" w:rsidRPr="008C2030" w:rsidRDefault="00FC4252" w:rsidP="00FC4252">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FC4252" w:rsidRPr="008C2030" w14:paraId="5BD5CB15" w14:textId="77777777" w:rsidTr="003F2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030C2E" w14:textId="77777777" w:rsidR="00FC4252" w:rsidRPr="008C2030" w:rsidRDefault="00FC4252" w:rsidP="003F20AC">
            <w:pPr>
              <w:rPr>
                <w:color w:val="auto"/>
                <w:sz w:val="20"/>
                <w:szCs w:val="20"/>
              </w:rPr>
            </w:pPr>
            <w:r w:rsidRPr="008C2030">
              <w:rPr>
                <w:color w:val="auto"/>
                <w:sz w:val="20"/>
                <w:szCs w:val="20"/>
              </w:rPr>
              <w:t>Action/s</w:t>
            </w:r>
          </w:p>
        </w:tc>
        <w:tc>
          <w:tcPr>
            <w:tcW w:w="1985" w:type="dxa"/>
          </w:tcPr>
          <w:p w14:paraId="47F6F815" w14:textId="6807715C" w:rsidR="00FC4252" w:rsidRPr="008C2030" w:rsidRDefault="006F3B61"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12.5</w:t>
            </w:r>
          </w:p>
        </w:tc>
        <w:tc>
          <w:tcPr>
            <w:tcW w:w="1417" w:type="dxa"/>
            <w:shd w:val="clear" w:color="auto" w:fill="D1D1D1" w:themeFill="background2" w:themeFillShade="E6"/>
          </w:tcPr>
          <w:p w14:paraId="68982062" w14:textId="77777777" w:rsidR="00FC4252" w:rsidRPr="008C2030" w:rsidRDefault="00FC4252" w:rsidP="003F20AC">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F1F38E1" w14:textId="48E154FC" w:rsidR="00FC4252" w:rsidRPr="008C2030" w:rsidRDefault="00826EF7" w:rsidP="003F20AC">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FC4252" w:rsidRPr="008C2030" w14:paraId="35F1841A" w14:textId="77777777" w:rsidTr="003F2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3DCB913" w14:textId="77777777" w:rsidR="00FC4252" w:rsidRPr="008C2030" w:rsidRDefault="00FC4252" w:rsidP="003F20AC">
            <w:pPr>
              <w:rPr>
                <w:color w:val="auto"/>
                <w:sz w:val="20"/>
                <w:szCs w:val="20"/>
              </w:rPr>
            </w:pPr>
            <w:r w:rsidRPr="008C2030">
              <w:rPr>
                <w:color w:val="auto"/>
                <w:sz w:val="20"/>
                <w:szCs w:val="20"/>
              </w:rPr>
              <w:t>Lead</w:t>
            </w:r>
          </w:p>
        </w:tc>
        <w:tc>
          <w:tcPr>
            <w:tcW w:w="1985" w:type="dxa"/>
            <w:shd w:val="clear" w:color="auto" w:fill="auto"/>
          </w:tcPr>
          <w:p w14:paraId="35B4DC94" w14:textId="70FB1A2A" w:rsidR="00FC4252" w:rsidRPr="008C2030" w:rsidRDefault="00826EF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MoET</w:t>
            </w:r>
          </w:p>
        </w:tc>
        <w:tc>
          <w:tcPr>
            <w:tcW w:w="1417" w:type="dxa"/>
            <w:shd w:val="clear" w:color="auto" w:fill="D1D1D1" w:themeFill="background2" w:themeFillShade="E6"/>
          </w:tcPr>
          <w:p w14:paraId="767EE8F6" w14:textId="77777777" w:rsidR="00FC4252" w:rsidRPr="008C2030" w:rsidRDefault="00FC4252" w:rsidP="003F20AC">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DBC2557" w14:textId="1FD4F25D" w:rsidR="00FC4252" w:rsidRPr="008C2030" w:rsidRDefault="00826EF7" w:rsidP="003F20AC">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NDMO, DECM Cluster, DoCC, DLA, DUAP</w:t>
            </w:r>
          </w:p>
        </w:tc>
      </w:tr>
      <w:tr w:rsidR="00FC4252" w:rsidRPr="008C2030" w14:paraId="35777CA7" w14:textId="77777777" w:rsidTr="003F20AC">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D6598EA" w14:textId="77777777" w:rsidR="00FC4252" w:rsidRPr="008C2030" w:rsidRDefault="00FC4252" w:rsidP="003F20AC">
            <w:pPr>
              <w:rPr>
                <w:sz w:val="20"/>
                <w:szCs w:val="20"/>
              </w:rPr>
            </w:pPr>
            <w:r w:rsidRPr="008C2030">
              <w:rPr>
                <w:color w:val="auto"/>
                <w:sz w:val="20"/>
                <w:szCs w:val="20"/>
              </w:rPr>
              <w:t>Outputs</w:t>
            </w:r>
          </w:p>
        </w:tc>
        <w:tc>
          <w:tcPr>
            <w:tcW w:w="7745" w:type="dxa"/>
            <w:gridSpan w:val="3"/>
          </w:tcPr>
          <w:p w14:paraId="3255225C" w14:textId="7FE5280B" w:rsidR="00B260E9" w:rsidRPr="008C2030" w:rsidRDefault="00B260E9" w:rsidP="00B260E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Develop guidelines, materials and training for education liaison officers.</w:t>
            </w:r>
          </w:p>
          <w:p w14:paraId="6BA8BEF7" w14:textId="0C0837E6" w:rsidR="00B260E9" w:rsidRPr="008C2030" w:rsidRDefault="00B260E9" w:rsidP="00B260E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Education liaison officers trained and deployed as needed. </w:t>
            </w:r>
          </w:p>
          <w:p w14:paraId="43B2FCBF" w14:textId="08A8DE80" w:rsidR="00B260E9" w:rsidRPr="008C2030" w:rsidRDefault="00B260E9" w:rsidP="00B260E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Teachers trained in trauma-informed and inclusive education practices. </w:t>
            </w:r>
          </w:p>
          <w:p w14:paraId="4496FE55" w14:textId="1F44CD40" w:rsidR="00B260E9" w:rsidRPr="008C2030" w:rsidRDefault="00B260E9" w:rsidP="00B260E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students supported in school integration and learning continuity, as needed. </w:t>
            </w:r>
          </w:p>
          <w:p w14:paraId="6FA7DFA3" w14:textId="25F9C9FD" w:rsidR="00B260E9" w:rsidRPr="008C2030" w:rsidRDefault="00B260E9" w:rsidP="00B260E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Regular education liaison officer progress and </w:t>
            </w:r>
            <w:proofErr w:type="gramStart"/>
            <w:r w:rsidRPr="008C2030">
              <w:rPr>
                <w:sz w:val="20"/>
                <w:szCs w:val="20"/>
                <w:lang w:val="en-US"/>
              </w:rPr>
              <w:t>needs</w:t>
            </w:r>
            <w:proofErr w:type="gramEnd"/>
            <w:r w:rsidRPr="008C2030">
              <w:rPr>
                <w:sz w:val="20"/>
                <w:szCs w:val="20"/>
                <w:lang w:val="en-US"/>
              </w:rPr>
              <w:t xml:space="preserve"> reports submitted to MoET and stakeholders.</w:t>
            </w:r>
          </w:p>
          <w:p w14:paraId="7FB09CAC" w14:textId="45F50F4D" w:rsidR="00FC4252" w:rsidRPr="008C2030" w:rsidRDefault="00B260E9" w:rsidP="00B260E9">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referral system</w:t>
            </w:r>
            <w:r w:rsidR="00826EF7" w:rsidRPr="008C2030">
              <w:rPr>
                <w:sz w:val="20"/>
                <w:szCs w:val="20"/>
              </w:rPr>
              <w:t xml:space="preserve"> developed and</w:t>
            </w:r>
            <w:r w:rsidRPr="008C2030">
              <w:rPr>
                <w:sz w:val="20"/>
                <w:szCs w:val="20"/>
              </w:rPr>
              <w:t xml:space="preserve"> operational for at-risk displaced learners.</w:t>
            </w:r>
          </w:p>
        </w:tc>
      </w:tr>
    </w:tbl>
    <w:p w14:paraId="57CBE76F" w14:textId="77777777" w:rsidR="00FC4252" w:rsidRPr="008C2030" w:rsidRDefault="00FC4252" w:rsidP="00EB5FC0">
      <w:pPr>
        <w:rPr>
          <w:b/>
          <w:bCs/>
          <w:sz w:val="20"/>
          <w:szCs w:val="20"/>
        </w:rPr>
      </w:pPr>
    </w:p>
    <w:p w14:paraId="31DA1773" w14:textId="77777777" w:rsidR="00FC4252" w:rsidRPr="008C2030" w:rsidRDefault="00FC4252" w:rsidP="00EB5FC0">
      <w:pPr>
        <w:rPr>
          <w:b/>
          <w:bCs/>
          <w:sz w:val="20"/>
          <w:szCs w:val="20"/>
        </w:rPr>
      </w:pPr>
    </w:p>
    <w:p w14:paraId="28F502F2" w14:textId="77777777" w:rsidR="00A67667" w:rsidRPr="008C2030" w:rsidRDefault="00A67667">
      <w:pPr>
        <w:rPr>
          <w:b/>
          <w:bCs/>
          <w:sz w:val="20"/>
          <w:szCs w:val="20"/>
        </w:rPr>
      </w:pPr>
      <w:r w:rsidRPr="008C2030">
        <w:rPr>
          <w:b/>
          <w:bCs/>
          <w:sz w:val="20"/>
          <w:szCs w:val="20"/>
        </w:rPr>
        <w:br w:type="page"/>
      </w:r>
    </w:p>
    <w:p w14:paraId="43865393" w14:textId="67703475" w:rsidR="006F3B61" w:rsidRDefault="006F3B61" w:rsidP="006F3B61">
      <w:pPr>
        <w:rPr>
          <w:b/>
          <w:bCs/>
          <w:sz w:val="20"/>
          <w:szCs w:val="20"/>
        </w:rPr>
      </w:pPr>
      <w:r w:rsidRPr="008C2030">
        <w:rPr>
          <w:b/>
          <w:bCs/>
          <w:sz w:val="20"/>
          <w:szCs w:val="20"/>
        </w:rPr>
        <w:lastRenderedPageBreak/>
        <w:t>STRATEGIC AREA 13: INFRASTRUCTURE AND CONNECTIVITY</w:t>
      </w:r>
    </w:p>
    <w:p w14:paraId="39DAB3FC" w14:textId="228BF2E3" w:rsidR="000E2444" w:rsidRPr="000E2444" w:rsidRDefault="000E2444" w:rsidP="006F3B61">
      <w:pPr>
        <w:rPr>
          <w:b/>
          <w:bCs/>
          <w:sz w:val="20"/>
          <w:szCs w:val="20"/>
          <w:u w:val="single"/>
        </w:rPr>
      </w:pPr>
      <w:r w:rsidRPr="000E2444">
        <w:rPr>
          <w:b/>
          <w:bCs/>
          <w:sz w:val="20"/>
          <w:szCs w:val="20"/>
          <w:u w:val="single"/>
        </w:rPr>
        <w:t>Cross-cutting considerations:</w:t>
      </w:r>
    </w:p>
    <w:p w14:paraId="28A243C0" w14:textId="77777777" w:rsidR="000E2444" w:rsidRPr="000E2444" w:rsidRDefault="000E2444" w:rsidP="000E2444">
      <w:pPr>
        <w:rPr>
          <w:b/>
          <w:bCs/>
          <w:sz w:val="20"/>
          <w:szCs w:val="20"/>
        </w:rPr>
      </w:pPr>
      <w:r w:rsidRPr="000E2444">
        <w:rPr>
          <w:b/>
          <w:bCs/>
          <w:sz w:val="20"/>
          <w:szCs w:val="20"/>
        </w:rPr>
        <w:t>Environmental considerations</w:t>
      </w:r>
    </w:p>
    <w:p w14:paraId="740DF337" w14:textId="77777777" w:rsidR="000E2444" w:rsidRPr="000E2444" w:rsidRDefault="000E2444" w:rsidP="000E2444">
      <w:pPr>
        <w:numPr>
          <w:ilvl w:val="0"/>
          <w:numId w:val="253"/>
        </w:numPr>
        <w:spacing w:after="0"/>
        <w:rPr>
          <w:sz w:val="20"/>
          <w:szCs w:val="20"/>
        </w:rPr>
      </w:pPr>
      <w:r w:rsidRPr="000E2444">
        <w:rPr>
          <w:sz w:val="20"/>
          <w:szCs w:val="20"/>
        </w:rPr>
        <w:t>Design and upgrade infrastructure using disaster-resilient and climate-smart standards that protect ecosystems and minimize long-term environmental impact.</w:t>
      </w:r>
    </w:p>
    <w:p w14:paraId="56387659" w14:textId="77777777" w:rsidR="000E2444" w:rsidRDefault="000E2444" w:rsidP="000E2444">
      <w:pPr>
        <w:numPr>
          <w:ilvl w:val="0"/>
          <w:numId w:val="253"/>
        </w:numPr>
        <w:spacing w:after="0"/>
        <w:rPr>
          <w:sz w:val="20"/>
          <w:szCs w:val="20"/>
        </w:rPr>
      </w:pPr>
      <w:r w:rsidRPr="000E2444">
        <w:rPr>
          <w:sz w:val="20"/>
          <w:szCs w:val="20"/>
        </w:rPr>
        <w:t>Use renewable energy and sustainable construction materials to reduce vulnerability and improve environmental sustainability.</w:t>
      </w:r>
    </w:p>
    <w:p w14:paraId="4ED57345" w14:textId="5690D54A" w:rsidR="00AF33AF" w:rsidRPr="000E2444" w:rsidRDefault="00AF33AF" w:rsidP="000E2444">
      <w:pPr>
        <w:numPr>
          <w:ilvl w:val="0"/>
          <w:numId w:val="253"/>
        </w:numPr>
        <w:spacing w:after="0"/>
        <w:rPr>
          <w:sz w:val="20"/>
          <w:szCs w:val="20"/>
        </w:rPr>
      </w:pPr>
      <w:r>
        <w:rPr>
          <w:sz w:val="20"/>
          <w:szCs w:val="20"/>
        </w:rPr>
        <w:t>Ensure all infrastructure projects</w:t>
      </w:r>
      <w:r w:rsidR="00A42704">
        <w:rPr>
          <w:sz w:val="20"/>
          <w:szCs w:val="20"/>
        </w:rPr>
        <w:t xml:space="preserve"> are compliant with</w:t>
      </w:r>
      <w:r>
        <w:rPr>
          <w:sz w:val="20"/>
          <w:szCs w:val="20"/>
        </w:rPr>
        <w:t xml:space="preserve"> environmental assessments and approvals</w:t>
      </w:r>
      <w:r w:rsidR="00A42704">
        <w:rPr>
          <w:sz w:val="20"/>
          <w:szCs w:val="20"/>
        </w:rPr>
        <w:t xml:space="preserve"> processes.</w:t>
      </w:r>
    </w:p>
    <w:p w14:paraId="4F21076D" w14:textId="77777777" w:rsidR="000E2444" w:rsidRPr="000E2444" w:rsidRDefault="000E2444" w:rsidP="000E2444">
      <w:pPr>
        <w:spacing w:before="240"/>
        <w:rPr>
          <w:b/>
          <w:bCs/>
          <w:sz w:val="20"/>
          <w:szCs w:val="20"/>
        </w:rPr>
      </w:pPr>
      <w:r w:rsidRPr="000E2444">
        <w:rPr>
          <w:b/>
          <w:bCs/>
          <w:sz w:val="20"/>
          <w:szCs w:val="20"/>
        </w:rPr>
        <w:t>Cultural considerations</w:t>
      </w:r>
    </w:p>
    <w:p w14:paraId="4126CB4C" w14:textId="0D535E77" w:rsidR="000E2444" w:rsidRPr="000E2444" w:rsidRDefault="000E2444" w:rsidP="000E2444">
      <w:pPr>
        <w:numPr>
          <w:ilvl w:val="0"/>
          <w:numId w:val="254"/>
        </w:numPr>
        <w:spacing w:after="0"/>
        <w:rPr>
          <w:sz w:val="20"/>
          <w:szCs w:val="20"/>
        </w:rPr>
      </w:pPr>
      <w:r w:rsidRPr="000E2444">
        <w:rPr>
          <w:sz w:val="20"/>
          <w:szCs w:val="20"/>
        </w:rPr>
        <w:t>Ensure planning and placement of infrastructure respects community preferences, including traditional access to land and resources.</w:t>
      </w:r>
    </w:p>
    <w:p w14:paraId="0851EF44" w14:textId="77777777" w:rsidR="000E2444" w:rsidRPr="000E2444" w:rsidRDefault="000E2444" w:rsidP="000E2444">
      <w:pPr>
        <w:numPr>
          <w:ilvl w:val="0"/>
          <w:numId w:val="254"/>
        </w:numPr>
        <w:spacing w:after="0"/>
        <w:rPr>
          <w:sz w:val="20"/>
          <w:szCs w:val="20"/>
        </w:rPr>
      </w:pPr>
      <w:r w:rsidRPr="000E2444">
        <w:rPr>
          <w:sz w:val="20"/>
          <w:szCs w:val="20"/>
        </w:rPr>
        <w:t>Engage chiefs and community leaders in decisions about site selection and design to strengthen trust and ownership.</w:t>
      </w:r>
    </w:p>
    <w:p w14:paraId="4A54B036" w14:textId="77777777" w:rsidR="000E2444" w:rsidRPr="000E2444" w:rsidRDefault="000E2444" w:rsidP="000E2444">
      <w:pPr>
        <w:spacing w:before="240"/>
        <w:rPr>
          <w:b/>
          <w:bCs/>
          <w:sz w:val="20"/>
          <w:szCs w:val="20"/>
        </w:rPr>
      </w:pPr>
      <w:r w:rsidRPr="000E2444">
        <w:rPr>
          <w:b/>
          <w:bCs/>
          <w:sz w:val="20"/>
          <w:szCs w:val="20"/>
        </w:rPr>
        <w:t>Gender-responsive considerations</w:t>
      </w:r>
    </w:p>
    <w:p w14:paraId="2DF8DD69" w14:textId="77777777" w:rsidR="000E2444" w:rsidRPr="000E2444" w:rsidRDefault="000E2444" w:rsidP="000E2444">
      <w:pPr>
        <w:numPr>
          <w:ilvl w:val="0"/>
          <w:numId w:val="255"/>
        </w:numPr>
        <w:spacing w:after="0"/>
        <w:rPr>
          <w:sz w:val="20"/>
          <w:szCs w:val="20"/>
        </w:rPr>
      </w:pPr>
      <w:r w:rsidRPr="000E2444">
        <w:rPr>
          <w:sz w:val="20"/>
          <w:szCs w:val="20"/>
        </w:rPr>
        <w:t>Integrate safety and accessibility features in transport and infrastructure to meet the needs of women and girls, such as well-lit pathways and safe waiting areas.</w:t>
      </w:r>
    </w:p>
    <w:p w14:paraId="3F52DE29" w14:textId="77777777" w:rsidR="000E2444" w:rsidRPr="000E2444" w:rsidRDefault="000E2444" w:rsidP="000E2444">
      <w:pPr>
        <w:numPr>
          <w:ilvl w:val="0"/>
          <w:numId w:val="255"/>
        </w:numPr>
        <w:spacing w:after="0"/>
        <w:rPr>
          <w:sz w:val="20"/>
          <w:szCs w:val="20"/>
        </w:rPr>
      </w:pPr>
      <w:r w:rsidRPr="000E2444">
        <w:rPr>
          <w:sz w:val="20"/>
          <w:szCs w:val="20"/>
        </w:rPr>
        <w:t>Ensure women participate in infrastructure planning and maintenance training to promote inclusive decision-making and livelihoods.</w:t>
      </w:r>
    </w:p>
    <w:p w14:paraId="69219CA4" w14:textId="77777777" w:rsidR="000E2444" w:rsidRPr="000E2444" w:rsidRDefault="000E2444" w:rsidP="000E2444">
      <w:pPr>
        <w:spacing w:before="240"/>
        <w:rPr>
          <w:b/>
          <w:bCs/>
          <w:sz w:val="20"/>
          <w:szCs w:val="20"/>
        </w:rPr>
      </w:pPr>
      <w:r w:rsidRPr="000E2444">
        <w:rPr>
          <w:b/>
          <w:bCs/>
          <w:sz w:val="20"/>
          <w:szCs w:val="20"/>
        </w:rPr>
        <w:t>Child and youth-centred considerations</w:t>
      </w:r>
    </w:p>
    <w:p w14:paraId="49831FF0" w14:textId="12489936" w:rsidR="000E2444" w:rsidRPr="000E2444" w:rsidRDefault="000E2444" w:rsidP="000E2444">
      <w:pPr>
        <w:numPr>
          <w:ilvl w:val="0"/>
          <w:numId w:val="256"/>
        </w:numPr>
        <w:spacing w:after="0"/>
        <w:rPr>
          <w:sz w:val="20"/>
          <w:szCs w:val="20"/>
        </w:rPr>
      </w:pPr>
      <w:r w:rsidRPr="000E2444">
        <w:rPr>
          <w:sz w:val="20"/>
          <w:szCs w:val="20"/>
        </w:rPr>
        <w:t xml:space="preserve">Design safe pathways and transport access for children to reach </w:t>
      </w:r>
      <w:r w:rsidR="00A42704">
        <w:rPr>
          <w:sz w:val="20"/>
          <w:szCs w:val="20"/>
        </w:rPr>
        <w:t>schools and community areas</w:t>
      </w:r>
      <w:r w:rsidRPr="000E2444">
        <w:rPr>
          <w:sz w:val="20"/>
          <w:szCs w:val="20"/>
        </w:rPr>
        <w:t xml:space="preserve"> in relocated or at-risk communities.</w:t>
      </w:r>
    </w:p>
    <w:p w14:paraId="466D044B" w14:textId="491B9021" w:rsidR="000E2444" w:rsidRPr="000E2444" w:rsidRDefault="000E2444" w:rsidP="000E2444">
      <w:pPr>
        <w:numPr>
          <w:ilvl w:val="0"/>
          <w:numId w:val="256"/>
        </w:numPr>
        <w:spacing w:after="0"/>
        <w:rPr>
          <w:sz w:val="20"/>
          <w:szCs w:val="20"/>
        </w:rPr>
      </w:pPr>
      <w:r w:rsidRPr="000E2444">
        <w:rPr>
          <w:sz w:val="20"/>
          <w:szCs w:val="20"/>
        </w:rPr>
        <w:t>Include youth voices in planning processes to ensure infrastructure supports their educational, social</w:t>
      </w:r>
      <w:r w:rsidR="00A42704">
        <w:rPr>
          <w:sz w:val="20"/>
          <w:szCs w:val="20"/>
        </w:rPr>
        <w:t xml:space="preserve"> </w:t>
      </w:r>
      <w:r w:rsidRPr="000E2444">
        <w:rPr>
          <w:sz w:val="20"/>
          <w:szCs w:val="20"/>
        </w:rPr>
        <w:t>and livelihood needs.</w:t>
      </w:r>
    </w:p>
    <w:p w14:paraId="5F4A7D5F" w14:textId="77777777" w:rsidR="000E2444" w:rsidRPr="000E2444" w:rsidRDefault="000E2444" w:rsidP="000E2444">
      <w:pPr>
        <w:spacing w:before="240"/>
        <w:rPr>
          <w:b/>
          <w:bCs/>
          <w:sz w:val="20"/>
          <w:szCs w:val="20"/>
        </w:rPr>
      </w:pPr>
      <w:r w:rsidRPr="000E2444">
        <w:rPr>
          <w:b/>
          <w:bCs/>
          <w:sz w:val="20"/>
          <w:szCs w:val="20"/>
        </w:rPr>
        <w:t>Inclusion and accessibility considerations</w:t>
      </w:r>
    </w:p>
    <w:p w14:paraId="47B89455" w14:textId="41751190" w:rsidR="000E2444" w:rsidRPr="000E2444" w:rsidRDefault="000E2444" w:rsidP="000E2444">
      <w:pPr>
        <w:numPr>
          <w:ilvl w:val="0"/>
          <w:numId w:val="257"/>
        </w:numPr>
        <w:spacing w:after="0"/>
        <w:rPr>
          <w:sz w:val="20"/>
          <w:szCs w:val="20"/>
        </w:rPr>
      </w:pPr>
      <w:r w:rsidRPr="000E2444">
        <w:rPr>
          <w:sz w:val="20"/>
          <w:szCs w:val="20"/>
        </w:rPr>
        <w:t>Ensure roads, transport services, and public infrastructure are accessible to people with disabilities, the elderly and those with chronic health conditions.</w:t>
      </w:r>
    </w:p>
    <w:p w14:paraId="0F1F4D29" w14:textId="77777777" w:rsidR="000E2444" w:rsidRPr="000E2444" w:rsidRDefault="000E2444" w:rsidP="000E2444">
      <w:pPr>
        <w:numPr>
          <w:ilvl w:val="0"/>
          <w:numId w:val="257"/>
        </w:numPr>
        <w:spacing w:after="0"/>
        <w:rPr>
          <w:sz w:val="20"/>
          <w:szCs w:val="20"/>
        </w:rPr>
      </w:pPr>
      <w:r w:rsidRPr="000E2444">
        <w:rPr>
          <w:sz w:val="20"/>
          <w:szCs w:val="20"/>
        </w:rPr>
        <w:t>Incorporate universal design principles in all infrastructure to make facilities safe and accessible for everyone, regardless of mobility or health status.</w:t>
      </w:r>
    </w:p>
    <w:p w14:paraId="6BC1567E" w14:textId="77777777" w:rsidR="000E2444" w:rsidRDefault="000E2444" w:rsidP="006F3B61">
      <w:pPr>
        <w:rPr>
          <w:b/>
          <w:bCs/>
          <w:sz w:val="20"/>
          <w:szCs w:val="20"/>
        </w:rPr>
      </w:pPr>
    </w:p>
    <w:p w14:paraId="32270F30" w14:textId="69DFC7DD" w:rsidR="000E2444" w:rsidRPr="000E2444" w:rsidRDefault="000E2444" w:rsidP="006F3B61">
      <w:pPr>
        <w:rPr>
          <w:b/>
          <w:bCs/>
          <w:sz w:val="20"/>
          <w:szCs w:val="20"/>
          <w:u w:val="single"/>
        </w:rPr>
      </w:pPr>
      <w:r w:rsidRPr="000E2444">
        <w:rPr>
          <w:b/>
          <w:bCs/>
          <w:sz w:val="20"/>
          <w:szCs w:val="20"/>
          <w:u w:val="single"/>
        </w:rPr>
        <w:t>Policy actions and implementation frameworks:</w:t>
      </w:r>
    </w:p>
    <w:p w14:paraId="1340F789" w14:textId="5431ACDA" w:rsidR="006F3B61" w:rsidRPr="008C2030" w:rsidRDefault="006F3B61" w:rsidP="006F3B61">
      <w:pPr>
        <w:shd w:val="clear" w:color="auto" w:fill="000000" w:themeFill="text1"/>
        <w:rPr>
          <w:sz w:val="20"/>
          <w:szCs w:val="20"/>
          <w:lang w:val="en-US"/>
        </w:rPr>
      </w:pPr>
      <w:r w:rsidRPr="008C2030">
        <w:rPr>
          <w:b/>
          <w:bCs/>
          <w:sz w:val="20"/>
          <w:szCs w:val="20"/>
        </w:rPr>
        <w:t xml:space="preserve">Action 13.1 </w:t>
      </w:r>
      <w:r w:rsidRPr="008C2030">
        <w:rPr>
          <w:sz w:val="20"/>
          <w:szCs w:val="20"/>
        </w:rPr>
        <w:t>(original Action 9.1)</w:t>
      </w:r>
    </w:p>
    <w:p w14:paraId="3E650109" w14:textId="77777777" w:rsidR="006F3B61" w:rsidRPr="008C2030" w:rsidRDefault="006F3B61" w:rsidP="006F3B61">
      <w:pPr>
        <w:rPr>
          <w:sz w:val="20"/>
          <w:szCs w:val="20"/>
        </w:rPr>
      </w:pPr>
      <w:r w:rsidRPr="008C2030">
        <w:rPr>
          <w:sz w:val="20"/>
          <w:szCs w:val="20"/>
        </w:rPr>
        <w:t>Integrate displacement</w:t>
      </w:r>
      <w:r w:rsidRPr="008C2030">
        <w:rPr>
          <w:color w:val="EE0000"/>
          <w:sz w:val="20"/>
          <w:szCs w:val="20"/>
        </w:rPr>
        <w:t xml:space="preserve">, relocation </w:t>
      </w:r>
      <w:r w:rsidRPr="008C2030">
        <w:rPr>
          <w:sz w:val="20"/>
          <w:szCs w:val="20"/>
        </w:rPr>
        <w:t>and internal migration considerations into existing national infrastructure planning. The Lead Ministry responsible for implementing this policy should work closely with the Ministry of Infrastructure and Public Utilities to promote an inclusive and innovative approach to infrastructure planning to meet the needs of people affected by displacement in a range of scenarios, including people living in informal settlements.</w:t>
      </w:r>
    </w:p>
    <w:p w14:paraId="43E58DF0" w14:textId="77777777" w:rsidR="006F3B61" w:rsidRPr="008C2030" w:rsidRDefault="006F3B61" w:rsidP="006F3B61">
      <w:pPr>
        <w:rPr>
          <w:b/>
          <w:bCs/>
          <w:color w:val="4C94D8" w:themeColor="text2" w:themeTint="80"/>
          <w:sz w:val="20"/>
          <w:szCs w:val="20"/>
        </w:rPr>
      </w:pPr>
      <w:r w:rsidRPr="008C2030">
        <w:rPr>
          <w:b/>
          <w:bCs/>
          <w:i/>
          <w:iCs/>
          <w:color w:val="4C94D8" w:themeColor="text2" w:themeTint="80"/>
          <w:sz w:val="20"/>
          <w:szCs w:val="20"/>
        </w:rPr>
        <w:lastRenderedPageBreak/>
        <w:t>Outcome:</w:t>
      </w:r>
      <w:r w:rsidRPr="008C2030">
        <w:rPr>
          <w:b/>
          <w:bCs/>
          <w:color w:val="4C94D8" w:themeColor="text2" w:themeTint="80"/>
          <w:sz w:val="20"/>
          <w:szCs w:val="20"/>
        </w:rPr>
        <w:t xml:space="preserve"> </w:t>
      </w:r>
      <w:r w:rsidRPr="008C2030">
        <w:rPr>
          <w:i/>
          <w:iCs/>
          <w:color w:val="4C94D8" w:themeColor="text2" w:themeTint="80"/>
          <w:sz w:val="20"/>
          <w:szCs w:val="20"/>
        </w:rPr>
        <w:t>Infrastructure planning at national and local levels reflects the realities of displacement and internal migration, ensuring services are accessible, inclusive, and responsive to affected communities' current and future needs.</w:t>
      </w:r>
    </w:p>
    <w:p w14:paraId="5882F798"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0F871681"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3616008"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39ADD644" w14:textId="542F024E"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13.1</w:t>
            </w:r>
          </w:p>
        </w:tc>
        <w:tc>
          <w:tcPr>
            <w:tcW w:w="1417" w:type="dxa"/>
            <w:shd w:val="clear" w:color="auto" w:fill="D1D1D1" w:themeFill="background2" w:themeFillShade="E6"/>
          </w:tcPr>
          <w:p w14:paraId="5D01D3DB"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A295AA4"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6F3B61" w:rsidRPr="008C2030" w14:paraId="56B7853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C770CEF"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0E37FDE6"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w:t>
            </w:r>
          </w:p>
        </w:tc>
        <w:tc>
          <w:tcPr>
            <w:tcW w:w="1417" w:type="dxa"/>
            <w:shd w:val="clear" w:color="auto" w:fill="D1D1D1" w:themeFill="background2" w:themeFillShade="E6"/>
          </w:tcPr>
          <w:p w14:paraId="15142890"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164E525"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MFEM, DUAP, DLA</w:t>
            </w:r>
          </w:p>
        </w:tc>
      </w:tr>
      <w:tr w:rsidR="006F3B61" w:rsidRPr="008C2030" w14:paraId="22985DCD"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97DB750"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46EE645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Displacement-Inclusive Infrastructure Planning Framework (DIIPF) developed and adopted. </w:t>
            </w:r>
          </w:p>
          <w:p w14:paraId="428BFCC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Existing, relevant infrastructure plans revised to integrate displacement considerations. </w:t>
            </w:r>
          </w:p>
          <w:p w14:paraId="0F6D275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 and mobility criteria included in NIIP, VISIP, and sectoral project appraisal tools. </w:t>
            </w:r>
          </w:p>
          <w:p w14:paraId="698B5EFD"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Planners and engineers trained in inclusive and forward-looking infrastructure design. </w:t>
            </w:r>
          </w:p>
          <w:p w14:paraId="22C8121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reporting on infrastructure accessibility for displaced and mobile populations initiated. </w:t>
            </w:r>
          </w:p>
          <w:p w14:paraId="7069B6D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studies and design templates documented and shared across planning agencies.</w:t>
            </w:r>
          </w:p>
        </w:tc>
      </w:tr>
    </w:tbl>
    <w:p w14:paraId="4A535983" w14:textId="77777777" w:rsidR="006F3B61" w:rsidRPr="008C2030" w:rsidRDefault="006F3B61" w:rsidP="006F3B61">
      <w:pPr>
        <w:rPr>
          <w:b/>
          <w:bCs/>
          <w:sz w:val="20"/>
          <w:szCs w:val="20"/>
        </w:rPr>
      </w:pPr>
    </w:p>
    <w:p w14:paraId="7A9DE0D6" w14:textId="64B0CEF0" w:rsidR="006F3B61" w:rsidRPr="008C2030" w:rsidRDefault="006F3B61" w:rsidP="006F3B61">
      <w:pPr>
        <w:shd w:val="clear" w:color="auto" w:fill="000000" w:themeFill="text1"/>
        <w:rPr>
          <w:sz w:val="20"/>
          <w:szCs w:val="20"/>
          <w:lang w:val="en-US"/>
        </w:rPr>
      </w:pPr>
      <w:r w:rsidRPr="008C2030">
        <w:rPr>
          <w:b/>
          <w:bCs/>
          <w:sz w:val="20"/>
          <w:szCs w:val="20"/>
        </w:rPr>
        <w:t xml:space="preserve">Action 13.2 </w:t>
      </w:r>
      <w:r w:rsidRPr="008C2030">
        <w:rPr>
          <w:sz w:val="20"/>
          <w:szCs w:val="20"/>
        </w:rPr>
        <w:t>(original Action 9.2)</w:t>
      </w:r>
    </w:p>
    <w:p w14:paraId="15C76150" w14:textId="77777777" w:rsidR="006F3B61" w:rsidRPr="008C2030" w:rsidRDefault="006F3B61" w:rsidP="006F3B61">
      <w:pPr>
        <w:rPr>
          <w:sz w:val="20"/>
          <w:szCs w:val="20"/>
        </w:rPr>
      </w:pPr>
      <w:r w:rsidRPr="008C2030">
        <w:rPr>
          <w:sz w:val="20"/>
          <w:szCs w:val="20"/>
        </w:rPr>
        <w:t xml:space="preserve">Improve disaster-resilience of existing infrastructure in vulnerable communities as a displacement-prevention measure, in line with existing initiatives, such as the VCCDRRP and VISIP. Priority areas </w:t>
      </w:r>
      <w:proofErr w:type="gramStart"/>
      <w:r w:rsidRPr="008C2030">
        <w:rPr>
          <w:sz w:val="20"/>
          <w:szCs w:val="20"/>
        </w:rPr>
        <w:t>are:</w:t>
      </w:r>
      <w:proofErr w:type="gramEnd"/>
      <w:r w:rsidRPr="008C2030">
        <w:rPr>
          <w:sz w:val="20"/>
          <w:szCs w:val="20"/>
        </w:rPr>
        <w:t xml:space="preserve"> WASH, affordable and renewable energy, adherence to disaster-resilient building codes, roads, drainage, telecommunications, ICT.</w:t>
      </w:r>
    </w:p>
    <w:p w14:paraId="1CECFF60"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At-risk </w:t>
      </w:r>
      <w:proofErr w:type="gramStart"/>
      <w:r w:rsidRPr="008C2030">
        <w:rPr>
          <w:i/>
          <w:iCs/>
          <w:color w:val="4C94D8" w:themeColor="text2" w:themeTint="80"/>
          <w:sz w:val="20"/>
          <w:szCs w:val="20"/>
          <w:lang w:val="en-US"/>
        </w:rPr>
        <w:t>communities</w:t>
      </w:r>
      <w:proofErr w:type="gramEnd"/>
      <w:r w:rsidRPr="008C2030">
        <w:rPr>
          <w:i/>
          <w:iCs/>
          <w:color w:val="4C94D8" w:themeColor="text2" w:themeTint="80"/>
          <w:sz w:val="20"/>
          <w:szCs w:val="20"/>
          <w:lang w:val="en-US"/>
        </w:rPr>
        <w:t xml:space="preserve"> benefit from upgraded, disaster-resilient infrastructure that reduces exposure to hazards, supports in-place adaptation, and lowers the likelihood of forced displacement.</w:t>
      </w:r>
      <w:r w:rsidRPr="008C2030">
        <w:rPr>
          <w:color w:val="4C94D8" w:themeColor="text2" w:themeTint="80"/>
          <w:sz w:val="20"/>
          <w:szCs w:val="20"/>
        </w:rPr>
        <w:t> </w:t>
      </w:r>
    </w:p>
    <w:p w14:paraId="4B0DBA06"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4DF2FF7B"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8A66233"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52123F8E" w14:textId="5D799849"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13.2</w:t>
            </w:r>
          </w:p>
        </w:tc>
        <w:tc>
          <w:tcPr>
            <w:tcW w:w="1417" w:type="dxa"/>
            <w:shd w:val="clear" w:color="auto" w:fill="D1D1D1" w:themeFill="background2" w:themeFillShade="E6"/>
          </w:tcPr>
          <w:p w14:paraId="211CFC2F"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003697E"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6F3B61" w:rsidRPr="008C2030" w14:paraId="53A36AD3"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E40037F"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78D31BF7"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w:t>
            </w:r>
          </w:p>
        </w:tc>
        <w:tc>
          <w:tcPr>
            <w:tcW w:w="1417" w:type="dxa"/>
            <w:shd w:val="clear" w:color="auto" w:fill="D1D1D1" w:themeFill="background2" w:themeFillShade="E6"/>
          </w:tcPr>
          <w:p w14:paraId="55E4C43F"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44985EB"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DoWR, DoE, PWD, MoCC, DLA</w:t>
            </w:r>
          </w:p>
        </w:tc>
      </w:tr>
      <w:tr w:rsidR="006F3B61" w:rsidRPr="008C2030" w14:paraId="09CB2A8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F46146B"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7E8A18B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High-risk communities assessed and prioritized for resilient infrastructure investment.</w:t>
            </w:r>
          </w:p>
          <w:p w14:paraId="12E25DF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Community-specific Disaster-Resilient Infrastructure Investment Plans (DRIIPs) developed </w:t>
            </w:r>
          </w:p>
          <w:p w14:paraId="113BF64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WASH, energy, transport, and ICT systems upgraded in at least 10 communities. </w:t>
            </w:r>
          </w:p>
          <w:p w14:paraId="4464771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Residents trained in infrastructure maintenance and disaster-resilient construction. </w:t>
            </w:r>
          </w:p>
          <w:p w14:paraId="5D3A3B2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Resilient infrastructure data integrated into national DRR and climate adaptation plans. </w:t>
            </w:r>
          </w:p>
          <w:p w14:paraId="1DFCE43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knowledge products developed on in-place adaptation through infrastructure resilience. </w:t>
            </w:r>
          </w:p>
        </w:tc>
      </w:tr>
    </w:tbl>
    <w:p w14:paraId="522A769F" w14:textId="77777777" w:rsidR="006F3B61" w:rsidRPr="008C2030" w:rsidRDefault="006F3B61" w:rsidP="006F3B61">
      <w:pPr>
        <w:rPr>
          <w:b/>
          <w:bCs/>
          <w:sz w:val="20"/>
          <w:szCs w:val="20"/>
        </w:rPr>
      </w:pPr>
    </w:p>
    <w:p w14:paraId="421590D9" w14:textId="0C9F12C5" w:rsidR="006F3B61" w:rsidRPr="008C2030" w:rsidRDefault="006F3B61" w:rsidP="006F3B61">
      <w:pPr>
        <w:shd w:val="clear" w:color="auto" w:fill="000000" w:themeFill="text1"/>
        <w:rPr>
          <w:sz w:val="20"/>
          <w:szCs w:val="20"/>
          <w:lang w:val="en-US"/>
        </w:rPr>
      </w:pPr>
      <w:r w:rsidRPr="008C2030">
        <w:rPr>
          <w:b/>
          <w:bCs/>
          <w:sz w:val="20"/>
          <w:szCs w:val="20"/>
        </w:rPr>
        <w:t xml:space="preserve">Action 13.3 </w:t>
      </w:r>
      <w:r w:rsidRPr="008C2030">
        <w:rPr>
          <w:sz w:val="20"/>
          <w:szCs w:val="20"/>
        </w:rPr>
        <w:t>(original Action 9.3)</w:t>
      </w:r>
    </w:p>
    <w:p w14:paraId="50629B90" w14:textId="77777777" w:rsidR="006F3B61" w:rsidRPr="008C2030" w:rsidRDefault="006F3B61" w:rsidP="006F3B61">
      <w:pPr>
        <w:rPr>
          <w:sz w:val="20"/>
          <w:szCs w:val="20"/>
        </w:rPr>
      </w:pPr>
      <w:proofErr w:type="gramStart"/>
      <w:r w:rsidRPr="008C2030">
        <w:rPr>
          <w:sz w:val="20"/>
          <w:szCs w:val="20"/>
        </w:rPr>
        <w:t>Provide assistance to</w:t>
      </w:r>
      <w:proofErr w:type="gramEnd"/>
      <w:r w:rsidRPr="008C2030">
        <w:rPr>
          <w:sz w:val="20"/>
          <w:szCs w:val="20"/>
        </w:rPr>
        <w:t xml:space="preserve"> communities returning to places of origin to restore basic infrastructure following disaster</w:t>
      </w:r>
      <w:r w:rsidRPr="008C2030">
        <w:rPr>
          <w:color w:val="EE0000"/>
          <w:sz w:val="20"/>
          <w:szCs w:val="20"/>
        </w:rPr>
        <w:t>s</w:t>
      </w:r>
      <w:r w:rsidRPr="008C2030">
        <w:rPr>
          <w:sz w:val="20"/>
          <w:szCs w:val="20"/>
        </w:rPr>
        <w:t xml:space="preserve"> (WASH, affordable and renewable energy, roads, drainage, adherence to disaster resilient building codes, telecommunications, ICT</w:t>
      </w:r>
      <w:r w:rsidRPr="008C2030">
        <w:rPr>
          <w:color w:val="EE0000"/>
          <w:sz w:val="20"/>
          <w:szCs w:val="20"/>
        </w:rPr>
        <w:t>)</w:t>
      </w:r>
      <w:r w:rsidRPr="008C2030">
        <w:rPr>
          <w:sz w:val="20"/>
          <w:szCs w:val="20"/>
        </w:rPr>
        <w:t>.</w:t>
      </w:r>
    </w:p>
    <w:p w14:paraId="71F6CF22" w14:textId="77777777" w:rsidR="006F3B61" w:rsidRPr="008C2030" w:rsidRDefault="006F3B61" w:rsidP="006F3B61">
      <w:pPr>
        <w:rPr>
          <w:b/>
          <w:bCs/>
          <w:color w:val="4C94D8" w:themeColor="text2" w:themeTint="80"/>
          <w:sz w:val="20"/>
          <w:szCs w:val="20"/>
        </w:rPr>
      </w:pPr>
      <w:r w:rsidRPr="008C2030">
        <w:rPr>
          <w:b/>
          <w:bCs/>
          <w:i/>
          <w:iCs/>
          <w:color w:val="4C94D8" w:themeColor="text2" w:themeTint="80"/>
          <w:sz w:val="20"/>
          <w:szCs w:val="20"/>
        </w:rPr>
        <w:lastRenderedPageBreak/>
        <w:t>Outcome</w:t>
      </w:r>
      <w:r w:rsidRPr="008C2030">
        <w:rPr>
          <w:b/>
          <w:bCs/>
          <w:color w:val="4C94D8" w:themeColor="text2" w:themeTint="80"/>
          <w:sz w:val="20"/>
          <w:szCs w:val="20"/>
        </w:rPr>
        <w:t xml:space="preserve">: </w:t>
      </w:r>
      <w:r w:rsidRPr="008C2030">
        <w:rPr>
          <w:i/>
          <w:iCs/>
          <w:color w:val="4C94D8" w:themeColor="text2" w:themeTint="80"/>
          <w:sz w:val="20"/>
          <w:szCs w:val="20"/>
          <w:lang w:val="en-US"/>
        </w:rPr>
        <w:t>Returning communities have timely access to restored and upgraded essential infrastructure, enabling safe resettlement, recovery, and improved long-term resilience.</w:t>
      </w:r>
      <w:r w:rsidRPr="008C2030">
        <w:rPr>
          <w:b/>
          <w:bCs/>
          <w:color w:val="4C94D8" w:themeColor="text2" w:themeTint="80"/>
          <w:sz w:val="20"/>
          <w:szCs w:val="20"/>
        </w:rPr>
        <w:t> </w:t>
      </w:r>
    </w:p>
    <w:p w14:paraId="247533CE"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109404D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F512168"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267B55C5" w14:textId="4D16687E"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13.3</w:t>
            </w:r>
          </w:p>
        </w:tc>
        <w:tc>
          <w:tcPr>
            <w:tcW w:w="1417" w:type="dxa"/>
            <w:shd w:val="clear" w:color="auto" w:fill="D1D1D1" w:themeFill="background2" w:themeFillShade="E6"/>
          </w:tcPr>
          <w:p w14:paraId="649628E0"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FAB100F"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6F3B61" w:rsidRPr="008C2030" w14:paraId="498A4B74"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98B5E0A"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12A3719D"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w:t>
            </w:r>
          </w:p>
        </w:tc>
        <w:tc>
          <w:tcPr>
            <w:tcW w:w="1417" w:type="dxa"/>
            <w:shd w:val="clear" w:color="auto" w:fill="D1D1D1" w:themeFill="background2" w:themeFillShade="E6"/>
          </w:tcPr>
          <w:p w14:paraId="234A4E8E"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4B4721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NRU, DoWR, DoE, DUAP, DLA</w:t>
            </w:r>
          </w:p>
        </w:tc>
      </w:tr>
      <w:tr w:rsidR="006F3B61" w:rsidRPr="008C2030" w14:paraId="5BC17C75"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97D6C4B"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3BB05A3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Protocols and/or regulations and/or SOPs on infrastructure restoration for returning communities are developed and endorsed.</w:t>
            </w:r>
          </w:p>
          <w:p w14:paraId="7781586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restoration of services protocols into displacement, return and recovery frameworks and operational plans.</w:t>
            </w:r>
          </w:p>
          <w:p w14:paraId="382852C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Rapid infrastructure damage assessments completed in targeted return areas. </w:t>
            </w:r>
          </w:p>
          <w:p w14:paraId="7DFBCE4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Resilient Infrastructure Recovery Plans developed for return sites.</w:t>
            </w:r>
          </w:p>
          <w:p w14:paraId="4025E9B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WASH, energy, ICT, and transport systems restored to resilient standards in high-priority communities </w:t>
            </w:r>
          </w:p>
          <w:p w14:paraId="0983DCA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members trained in infrastructure maintenance and disaster risk reduction. </w:t>
            </w:r>
          </w:p>
          <w:p w14:paraId="22B413D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Community-led maintenance committees re-established and supported.</w:t>
            </w:r>
          </w:p>
          <w:p w14:paraId="7168C7A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Lessons learned published and shared with national and provincial actors.</w:t>
            </w:r>
          </w:p>
        </w:tc>
      </w:tr>
    </w:tbl>
    <w:p w14:paraId="28D08652" w14:textId="77777777" w:rsidR="006F3B61" w:rsidRPr="008C2030" w:rsidRDefault="006F3B61" w:rsidP="006F3B61">
      <w:pPr>
        <w:rPr>
          <w:b/>
          <w:bCs/>
          <w:sz w:val="20"/>
          <w:szCs w:val="20"/>
        </w:rPr>
      </w:pPr>
    </w:p>
    <w:p w14:paraId="62BDCE41" w14:textId="5528EB91" w:rsidR="006F3B61" w:rsidRPr="008C2030" w:rsidRDefault="006F3B61" w:rsidP="006F3B61">
      <w:pPr>
        <w:shd w:val="clear" w:color="auto" w:fill="000000" w:themeFill="text1"/>
        <w:rPr>
          <w:sz w:val="20"/>
          <w:szCs w:val="20"/>
          <w:lang w:val="en-US"/>
        </w:rPr>
      </w:pPr>
      <w:r w:rsidRPr="008C2030">
        <w:rPr>
          <w:b/>
          <w:bCs/>
          <w:sz w:val="20"/>
          <w:szCs w:val="20"/>
        </w:rPr>
        <w:t xml:space="preserve">Action 13.4 </w:t>
      </w:r>
      <w:r w:rsidRPr="008C2030">
        <w:rPr>
          <w:sz w:val="20"/>
          <w:szCs w:val="20"/>
        </w:rPr>
        <w:t>(original Action 9.4)</w:t>
      </w:r>
    </w:p>
    <w:p w14:paraId="269E84FB" w14:textId="77777777" w:rsidR="006F3B61" w:rsidRPr="008C2030" w:rsidRDefault="006F3B61" w:rsidP="006F3B61">
      <w:pPr>
        <w:rPr>
          <w:sz w:val="20"/>
          <w:szCs w:val="20"/>
        </w:rPr>
      </w:pPr>
      <w:r w:rsidRPr="008C2030">
        <w:rPr>
          <w:sz w:val="20"/>
          <w:szCs w:val="20"/>
        </w:rPr>
        <w:t>Ensure transportation considerations are built into relocation plans. Transportation is often left out of relocation plans. Providing transportation options can assist people to recover following relocation. Efforts should be made to provide free or subsidised bus or boat transport to take people back to their previous locations, hospitals, nearest markets/urban centres, during the initial periods (1-2 years) after a community moves. If these services are put in place and are only temporary, then a transition plan is needed for when services cease, based on community consultation.</w:t>
      </w:r>
    </w:p>
    <w:p w14:paraId="2A606435" w14:textId="77777777" w:rsidR="006F3B61" w:rsidRPr="008C2030" w:rsidRDefault="006F3B61" w:rsidP="006F3B61">
      <w:pPr>
        <w:rPr>
          <w:i/>
          <w:iCs/>
          <w:color w:val="4C94D8" w:themeColor="text2" w:themeTint="80"/>
          <w:sz w:val="20"/>
          <w:szCs w:val="20"/>
        </w:rPr>
      </w:pPr>
      <w:r w:rsidRPr="008C2030">
        <w:rPr>
          <w:b/>
          <w:bCs/>
          <w:i/>
          <w:iCs/>
          <w:color w:val="4C94D8" w:themeColor="text2" w:themeTint="80"/>
          <w:sz w:val="20"/>
          <w:szCs w:val="20"/>
        </w:rPr>
        <w:t>Outcome:</w:t>
      </w:r>
      <w:r w:rsidRPr="008C2030">
        <w:rPr>
          <w:i/>
          <w:iCs/>
          <w:color w:val="4C94D8" w:themeColor="text2" w:themeTint="80"/>
          <w:sz w:val="20"/>
          <w:szCs w:val="20"/>
        </w:rPr>
        <w:t xml:space="preserve"> Through inclusive transport options, relocated communities have reliable access to essential services and social connections, supporting their recovery, mobility, and reintegration during the transition period.</w:t>
      </w:r>
    </w:p>
    <w:p w14:paraId="4EF1029F"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47F00DC7"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EFE5E8A"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4F7D8044" w14:textId="004B16C5"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13.4</w:t>
            </w:r>
          </w:p>
        </w:tc>
        <w:tc>
          <w:tcPr>
            <w:tcW w:w="1417" w:type="dxa"/>
            <w:shd w:val="clear" w:color="auto" w:fill="D1D1D1" w:themeFill="background2" w:themeFillShade="E6"/>
          </w:tcPr>
          <w:p w14:paraId="1CAE8A05"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EF1A912"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1956641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F4D570B"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35113356"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w:t>
            </w:r>
          </w:p>
        </w:tc>
        <w:tc>
          <w:tcPr>
            <w:tcW w:w="1417" w:type="dxa"/>
            <w:shd w:val="clear" w:color="auto" w:fill="D1D1D1" w:themeFill="background2" w:themeFillShade="E6"/>
          </w:tcPr>
          <w:p w14:paraId="6FEB4B1F"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0ADDF25"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MFEM</w:t>
            </w:r>
          </w:p>
        </w:tc>
      </w:tr>
      <w:tr w:rsidR="006F3B61" w:rsidRPr="008C2030" w14:paraId="4C419CD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24A6B13"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1BFA6B8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Approach to community mobility planning is designed and approved.</w:t>
            </w:r>
          </w:p>
          <w:p w14:paraId="70FBF9A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mobility planning approach is integrated into relocation planning guidelines and operational protocols.</w:t>
            </w:r>
          </w:p>
          <w:p w14:paraId="0DA54CD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Mobility Support Plans developed for all new relocation sites. </w:t>
            </w:r>
          </w:p>
          <w:p w14:paraId="1980BCF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Subsidized or free transport services operational in high-priority sites. </w:t>
            </w:r>
          </w:p>
          <w:p w14:paraId="7ADE8E7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Individuals provided with consistent access to essential services through transitional mobility programs. </w:t>
            </w:r>
          </w:p>
          <w:p w14:paraId="470D898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Access infrastructure (</w:t>
            </w:r>
            <w:proofErr w:type="gramStart"/>
            <w:r w:rsidRPr="008C2030">
              <w:rPr>
                <w:sz w:val="20"/>
                <w:szCs w:val="20"/>
                <w:lang w:val="en-US"/>
              </w:rPr>
              <w:t>e.g.</w:t>
            </w:r>
            <w:proofErr w:type="gramEnd"/>
            <w:r w:rsidRPr="008C2030">
              <w:rPr>
                <w:sz w:val="20"/>
                <w:szCs w:val="20"/>
                <w:lang w:val="en-US"/>
              </w:rPr>
              <w:t xml:space="preserve"> jetties, rural roads) upgraded in all participating communities.</w:t>
            </w:r>
            <w:r w:rsidRPr="008C2030">
              <w:rPr>
                <w:sz w:val="20"/>
                <w:szCs w:val="20"/>
              </w:rPr>
              <w:t> </w:t>
            </w:r>
          </w:p>
          <w:p w14:paraId="6D61254D"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transport focal points trained and active. </w:t>
            </w:r>
          </w:p>
          <w:p w14:paraId="42E0FC7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Transition plans designed and piloted for sustainable post-subsidy mobility.</w:t>
            </w:r>
          </w:p>
        </w:tc>
      </w:tr>
    </w:tbl>
    <w:p w14:paraId="0C2A045A" w14:textId="77777777" w:rsidR="006F3B61" w:rsidRPr="008C2030" w:rsidRDefault="006F3B61" w:rsidP="006F3B61">
      <w:pPr>
        <w:rPr>
          <w:b/>
          <w:bCs/>
          <w:sz w:val="20"/>
          <w:szCs w:val="20"/>
        </w:rPr>
      </w:pPr>
    </w:p>
    <w:p w14:paraId="42F59EED" w14:textId="4F898FA3" w:rsidR="006F3B61" w:rsidRPr="008C2030" w:rsidRDefault="006F3B61" w:rsidP="006F3B61">
      <w:pPr>
        <w:shd w:val="clear" w:color="auto" w:fill="000000" w:themeFill="text1"/>
        <w:rPr>
          <w:sz w:val="20"/>
          <w:szCs w:val="20"/>
          <w:lang w:val="en-US"/>
        </w:rPr>
      </w:pPr>
      <w:r w:rsidRPr="008C2030">
        <w:rPr>
          <w:b/>
          <w:bCs/>
          <w:sz w:val="20"/>
          <w:szCs w:val="20"/>
        </w:rPr>
        <w:t xml:space="preserve">Action 13.5 </w:t>
      </w:r>
      <w:r w:rsidRPr="008C2030">
        <w:rPr>
          <w:sz w:val="20"/>
          <w:szCs w:val="20"/>
        </w:rPr>
        <w:t>(original Action 9.5)</w:t>
      </w:r>
    </w:p>
    <w:p w14:paraId="63DEC6B5" w14:textId="77777777" w:rsidR="006F3B61" w:rsidRPr="008C2030" w:rsidRDefault="006F3B61" w:rsidP="006F3B61">
      <w:pPr>
        <w:rPr>
          <w:sz w:val="20"/>
          <w:szCs w:val="20"/>
        </w:rPr>
      </w:pPr>
      <w:r w:rsidRPr="008C2030">
        <w:rPr>
          <w:sz w:val="20"/>
          <w:szCs w:val="20"/>
        </w:rPr>
        <w:t xml:space="preserve">Invest in affordable transportation options for inter-island and intra-island travel. In line with the VISIP, investment should continue to focus on improving a range of transportation modes, including air, </w:t>
      </w:r>
      <w:r w:rsidRPr="008C2030">
        <w:rPr>
          <w:sz w:val="20"/>
          <w:szCs w:val="20"/>
        </w:rPr>
        <w:lastRenderedPageBreak/>
        <w:t>maritime and road transport for all citizens. Specific consideration should also be given to finding affordable and accessible options for migrants in a range of scenarios, including migrants moving to urban centres and relocated communities.</w:t>
      </w:r>
    </w:p>
    <w:p w14:paraId="7479FB12" w14:textId="77777777" w:rsidR="006F3B61" w:rsidRPr="008C2030" w:rsidRDefault="006F3B61" w:rsidP="006F3B61">
      <w:pPr>
        <w:rPr>
          <w:b/>
          <w:bCs/>
          <w:i/>
          <w:iCs/>
          <w:color w:val="4C94D8" w:themeColor="text2" w:themeTint="80"/>
          <w:sz w:val="20"/>
          <w:szCs w:val="20"/>
        </w:rPr>
      </w:pPr>
      <w:r w:rsidRPr="008C2030">
        <w:rPr>
          <w:b/>
          <w:bCs/>
          <w:i/>
          <w:iCs/>
          <w:color w:val="4C94D8" w:themeColor="text2" w:themeTint="80"/>
          <w:sz w:val="20"/>
          <w:szCs w:val="20"/>
          <w:lang w:val="en-US"/>
        </w:rPr>
        <w:t>Outcome</w:t>
      </w:r>
      <w:r w:rsidRPr="008C2030">
        <w:rPr>
          <w:b/>
          <w:bCs/>
          <w:i/>
          <w:iCs/>
          <w:color w:val="4C94D8" w:themeColor="text2" w:themeTint="80"/>
          <w:sz w:val="20"/>
          <w:szCs w:val="20"/>
        </w:rPr>
        <w:t xml:space="preserve">: </w:t>
      </w:r>
      <w:r w:rsidRPr="008C2030">
        <w:rPr>
          <w:i/>
          <w:iCs/>
          <w:color w:val="4C94D8" w:themeColor="text2" w:themeTint="80"/>
          <w:sz w:val="20"/>
          <w:szCs w:val="20"/>
          <w:lang w:val="en-US"/>
        </w:rPr>
        <w:t xml:space="preserve">Displaced, </w:t>
      </w:r>
      <w:proofErr w:type="gramStart"/>
      <w:r w:rsidRPr="008C2030">
        <w:rPr>
          <w:i/>
          <w:iCs/>
          <w:color w:val="4C94D8" w:themeColor="text2" w:themeTint="80"/>
          <w:sz w:val="20"/>
          <w:szCs w:val="20"/>
          <w:lang w:val="en-US"/>
        </w:rPr>
        <w:t>relocated</w:t>
      </w:r>
      <w:proofErr w:type="gramEnd"/>
      <w:r w:rsidRPr="008C2030">
        <w:rPr>
          <w:i/>
          <w:iCs/>
          <w:color w:val="4C94D8" w:themeColor="text2" w:themeTint="80"/>
          <w:sz w:val="20"/>
          <w:szCs w:val="20"/>
          <w:lang w:val="en-US"/>
        </w:rPr>
        <w:t xml:space="preserve"> and mobile populations have improved access to transportation networks, reducing isolation, strengthening resilience, and enhancing access to services, livelihoods, and opportunities.</w:t>
      </w:r>
      <w:r w:rsidRPr="008C2030">
        <w:rPr>
          <w:b/>
          <w:bCs/>
          <w:i/>
          <w:iCs/>
          <w:color w:val="4C94D8" w:themeColor="text2" w:themeTint="80"/>
          <w:sz w:val="20"/>
          <w:szCs w:val="20"/>
        </w:rPr>
        <w:t> </w:t>
      </w:r>
    </w:p>
    <w:p w14:paraId="06A1E245"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1832FCF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B7226F2"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354CB608" w14:textId="2CC79A14"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13.5</w:t>
            </w:r>
          </w:p>
        </w:tc>
        <w:tc>
          <w:tcPr>
            <w:tcW w:w="1417" w:type="dxa"/>
            <w:shd w:val="clear" w:color="auto" w:fill="D1D1D1" w:themeFill="background2" w:themeFillShade="E6"/>
          </w:tcPr>
          <w:p w14:paraId="5AF01983"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480F90CE"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6F3B61" w:rsidRPr="008C2030" w14:paraId="6185ADA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7203AB1"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2A788EC4"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w:t>
            </w:r>
          </w:p>
        </w:tc>
        <w:tc>
          <w:tcPr>
            <w:tcW w:w="1417" w:type="dxa"/>
            <w:shd w:val="clear" w:color="auto" w:fill="D1D1D1" w:themeFill="background2" w:themeFillShade="E6"/>
          </w:tcPr>
          <w:p w14:paraId="6E09AF6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49BA13F"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MFEM, Lead Ministry, DLA, VMSA, CAA</w:t>
            </w:r>
          </w:p>
        </w:tc>
      </w:tr>
      <w:tr w:rsidR="006F3B61" w:rsidRPr="008C2030" w14:paraId="7B16CEA0"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063A93F"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6A60BDF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Displacement-Inclusive Transport Access Plan (DITAP) developed and integrated into VISIP. </w:t>
            </w:r>
          </w:p>
          <w:p w14:paraId="1C646BA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Transport infrastructure upgraded or constructed underserved or high-receiving areas. </w:t>
            </w:r>
          </w:p>
          <w:p w14:paraId="53836F2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Affordable transport models piloted in at least 5 island communities. </w:t>
            </w:r>
          </w:p>
          <w:p w14:paraId="744B80C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Subsidies, vouchers, or PSO pricing schemes implemented for vulnerable households. </w:t>
            </w:r>
          </w:p>
          <w:p w14:paraId="0F9773A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Transport Equity Dashboard operational. </w:t>
            </w:r>
          </w:p>
          <w:p w14:paraId="403CE48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Provincial and national staff trained in inclusive transport planning.</w:t>
            </w:r>
          </w:p>
        </w:tc>
      </w:tr>
    </w:tbl>
    <w:p w14:paraId="3501BEF2" w14:textId="77777777" w:rsidR="006F3B61" w:rsidRPr="008C2030" w:rsidRDefault="006F3B61" w:rsidP="006F3B61">
      <w:pPr>
        <w:rPr>
          <w:b/>
          <w:bCs/>
          <w:sz w:val="20"/>
          <w:szCs w:val="20"/>
        </w:rPr>
      </w:pPr>
    </w:p>
    <w:p w14:paraId="1F071645" w14:textId="3344F592" w:rsidR="006F3B61" w:rsidRPr="008C2030" w:rsidRDefault="006F3B61" w:rsidP="006F3B61">
      <w:pPr>
        <w:shd w:val="clear" w:color="auto" w:fill="000000" w:themeFill="text1"/>
        <w:rPr>
          <w:sz w:val="20"/>
          <w:szCs w:val="20"/>
          <w:lang w:val="en-US"/>
        </w:rPr>
      </w:pPr>
      <w:r w:rsidRPr="008C2030">
        <w:rPr>
          <w:b/>
          <w:bCs/>
          <w:sz w:val="20"/>
          <w:szCs w:val="20"/>
        </w:rPr>
        <w:t xml:space="preserve">Action 13.6 </w:t>
      </w:r>
      <w:r w:rsidRPr="008C2030">
        <w:rPr>
          <w:sz w:val="20"/>
          <w:szCs w:val="20"/>
        </w:rPr>
        <w:t>(original Action 9.6)</w:t>
      </w:r>
    </w:p>
    <w:p w14:paraId="6DEE0C10" w14:textId="77777777" w:rsidR="006F3B61" w:rsidRPr="008C2030" w:rsidRDefault="006F3B61" w:rsidP="006F3B61">
      <w:pPr>
        <w:rPr>
          <w:sz w:val="20"/>
          <w:szCs w:val="20"/>
        </w:rPr>
      </w:pPr>
      <w:r w:rsidRPr="008C2030">
        <w:rPr>
          <w:sz w:val="20"/>
          <w:szCs w:val="20"/>
        </w:rPr>
        <w:t>Explore partnerships with the private sector and non-governmental organisations to improve access to quality infrastructure for communities affected by displacement.</w:t>
      </w:r>
    </w:p>
    <w:p w14:paraId="6051A817" w14:textId="77777777" w:rsidR="006F3B61" w:rsidRPr="008C2030" w:rsidRDefault="006F3B61" w:rsidP="006F3B61">
      <w:pPr>
        <w:rPr>
          <w:b/>
          <w:bCs/>
          <w:i/>
          <w:iCs/>
          <w:color w:val="4C94D8" w:themeColor="text2" w:themeTint="80"/>
          <w:sz w:val="20"/>
          <w:szCs w:val="20"/>
        </w:rPr>
      </w:pPr>
      <w:r w:rsidRPr="008C2030">
        <w:rPr>
          <w:b/>
          <w:bCs/>
          <w:i/>
          <w:iCs/>
          <w:color w:val="4C94D8" w:themeColor="text2" w:themeTint="80"/>
          <w:sz w:val="20"/>
          <w:szCs w:val="20"/>
          <w:lang w:val="en-US"/>
        </w:rPr>
        <w:t>Outcome</w:t>
      </w:r>
      <w:r w:rsidRPr="008C2030">
        <w:rPr>
          <w:b/>
          <w:bCs/>
          <w:i/>
          <w:iCs/>
          <w:color w:val="4C94D8" w:themeColor="text2" w:themeTint="80"/>
          <w:sz w:val="20"/>
          <w:szCs w:val="20"/>
        </w:rPr>
        <w:t xml:space="preserve">: </w:t>
      </w:r>
      <w:r w:rsidRPr="008C2030">
        <w:rPr>
          <w:i/>
          <w:iCs/>
          <w:color w:val="4C94D8" w:themeColor="text2" w:themeTint="80"/>
          <w:sz w:val="20"/>
          <w:szCs w:val="20"/>
          <w:lang w:val="en-US"/>
        </w:rPr>
        <w:t>Public-private and civil society / NGO partnerships mobilize resources and innovation to deliver essential infrastructure to displacement-affected communities, improving quality of life and long-term sustainability.</w:t>
      </w:r>
      <w:r w:rsidRPr="008C2030">
        <w:rPr>
          <w:b/>
          <w:bCs/>
          <w:i/>
          <w:iCs/>
          <w:color w:val="4C94D8" w:themeColor="text2" w:themeTint="80"/>
          <w:sz w:val="20"/>
          <w:szCs w:val="20"/>
        </w:rPr>
        <w:t> </w:t>
      </w:r>
    </w:p>
    <w:p w14:paraId="37AA51F3"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6BE0C81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C1697B8"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29C7296A" w14:textId="4A2B0B4E"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13.6</w:t>
            </w:r>
          </w:p>
        </w:tc>
        <w:tc>
          <w:tcPr>
            <w:tcW w:w="1417" w:type="dxa"/>
            <w:shd w:val="clear" w:color="auto" w:fill="D1D1D1" w:themeFill="background2" w:themeFillShade="E6"/>
          </w:tcPr>
          <w:p w14:paraId="588C8A7E"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2A9EC73"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6F3B61" w:rsidRPr="008C2030" w14:paraId="06632B5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9695C7F"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4A0E3FE4"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MIPU</w:t>
            </w:r>
          </w:p>
        </w:tc>
        <w:tc>
          <w:tcPr>
            <w:tcW w:w="1417" w:type="dxa"/>
            <w:shd w:val="clear" w:color="auto" w:fill="D1D1D1" w:themeFill="background2" w:themeFillShade="E6"/>
          </w:tcPr>
          <w:p w14:paraId="1FB5D9CF"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1E7194B8"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MFEM, Lead Ministry, DoWR, DoE, OGCIO, DLA</w:t>
            </w:r>
          </w:p>
        </w:tc>
      </w:tr>
      <w:tr w:rsidR="006F3B61" w:rsidRPr="008C2030" w14:paraId="7F934EE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583646E"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3CB09B0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Public–Private–Civil Society Infrastructure Partnership Framework (PPCIPF) finalized and endorsed.</w:t>
            </w:r>
            <w:r w:rsidRPr="008C2030">
              <w:rPr>
                <w:sz w:val="20"/>
                <w:szCs w:val="20"/>
              </w:rPr>
              <w:t> </w:t>
            </w:r>
          </w:p>
          <w:p w14:paraId="5E38A89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Legal and financial tools developed for displacement-sensitive PPPs. </w:t>
            </w:r>
          </w:p>
          <w:p w14:paraId="3EA9BB5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projects implemented in displacement-affected communities across key infrastructure sectors. </w:t>
            </w:r>
          </w:p>
          <w:p w14:paraId="1085FCA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Stakeholders trained in PPP design and governance </w:t>
            </w:r>
          </w:p>
          <w:p w14:paraId="7F3AAE5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studies and national learning products disseminated </w:t>
            </w:r>
          </w:p>
          <w:p w14:paraId="0940373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PPCIPF integrated into government-led infrastructure planning and financing systems.</w:t>
            </w:r>
          </w:p>
        </w:tc>
      </w:tr>
    </w:tbl>
    <w:p w14:paraId="51472C3E" w14:textId="77777777" w:rsidR="006F3B61" w:rsidRPr="008C2030" w:rsidRDefault="006F3B61" w:rsidP="006F3B61">
      <w:pPr>
        <w:rPr>
          <w:b/>
          <w:bCs/>
          <w:sz w:val="20"/>
          <w:szCs w:val="20"/>
        </w:rPr>
      </w:pPr>
    </w:p>
    <w:p w14:paraId="32791A12" w14:textId="77777777" w:rsidR="006F3B61" w:rsidRPr="008C2030" w:rsidRDefault="006F3B61" w:rsidP="006F3B61">
      <w:pPr>
        <w:rPr>
          <w:b/>
          <w:bCs/>
          <w:sz w:val="20"/>
          <w:szCs w:val="20"/>
        </w:rPr>
      </w:pPr>
      <w:r w:rsidRPr="008C2030">
        <w:rPr>
          <w:b/>
          <w:bCs/>
          <w:sz w:val="20"/>
          <w:szCs w:val="20"/>
        </w:rPr>
        <w:br w:type="page"/>
      </w:r>
    </w:p>
    <w:p w14:paraId="04C66E3B" w14:textId="6506AD9A" w:rsidR="006F3B61" w:rsidRDefault="006F3B61" w:rsidP="006F3B61">
      <w:pPr>
        <w:rPr>
          <w:b/>
          <w:bCs/>
          <w:sz w:val="20"/>
          <w:szCs w:val="20"/>
        </w:rPr>
      </w:pPr>
      <w:r w:rsidRPr="008C2030">
        <w:rPr>
          <w:b/>
          <w:bCs/>
          <w:sz w:val="20"/>
          <w:szCs w:val="20"/>
        </w:rPr>
        <w:lastRenderedPageBreak/>
        <w:t>STRATEGIC AREA 14: AGRICULTURE, FOOD SECURITY AND LIVELIHOODS</w:t>
      </w:r>
    </w:p>
    <w:p w14:paraId="02136D67" w14:textId="10E4B8FA" w:rsidR="00E32688" w:rsidRPr="00E32688" w:rsidRDefault="00E32688" w:rsidP="006F3B61">
      <w:pPr>
        <w:rPr>
          <w:b/>
          <w:bCs/>
          <w:sz w:val="20"/>
          <w:szCs w:val="20"/>
          <w:u w:val="single"/>
        </w:rPr>
      </w:pPr>
      <w:r w:rsidRPr="00E32688">
        <w:rPr>
          <w:b/>
          <w:bCs/>
          <w:sz w:val="20"/>
          <w:szCs w:val="20"/>
          <w:u w:val="single"/>
        </w:rPr>
        <w:t>Cross-cutting considerations:</w:t>
      </w:r>
    </w:p>
    <w:p w14:paraId="2CABE3E7" w14:textId="77777777" w:rsidR="00E32688" w:rsidRPr="00E32688" w:rsidRDefault="00E32688" w:rsidP="00E32688">
      <w:pPr>
        <w:rPr>
          <w:b/>
          <w:bCs/>
          <w:sz w:val="20"/>
          <w:szCs w:val="20"/>
        </w:rPr>
      </w:pPr>
      <w:r w:rsidRPr="00E32688">
        <w:rPr>
          <w:b/>
          <w:bCs/>
          <w:sz w:val="20"/>
          <w:szCs w:val="20"/>
        </w:rPr>
        <w:t>Environmental considerations</w:t>
      </w:r>
    </w:p>
    <w:p w14:paraId="5952D116" w14:textId="0252A784" w:rsidR="00E32688" w:rsidRPr="00E32688" w:rsidRDefault="00E32688" w:rsidP="00E32688">
      <w:pPr>
        <w:numPr>
          <w:ilvl w:val="0"/>
          <w:numId w:val="258"/>
        </w:numPr>
        <w:spacing w:after="0"/>
        <w:rPr>
          <w:sz w:val="20"/>
          <w:szCs w:val="20"/>
        </w:rPr>
      </w:pPr>
      <w:r w:rsidRPr="00E32688">
        <w:rPr>
          <w:sz w:val="20"/>
          <w:szCs w:val="20"/>
        </w:rPr>
        <w:t>Promote climate-smart</w:t>
      </w:r>
      <w:r w:rsidR="0042265A">
        <w:rPr>
          <w:sz w:val="20"/>
          <w:szCs w:val="20"/>
        </w:rPr>
        <w:t xml:space="preserve"> and ecologically sensitive agriculture </w:t>
      </w:r>
      <w:r w:rsidRPr="00E32688">
        <w:rPr>
          <w:sz w:val="20"/>
          <w:szCs w:val="20"/>
        </w:rPr>
        <w:t>practices that conserve soil, water and biodiversity while improving productivity and resilience.</w:t>
      </w:r>
    </w:p>
    <w:p w14:paraId="592C0D5C" w14:textId="77777777" w:rsidR="00E32688" w:rsidRPr="00E32688" w:rsidRDefault="00E32688" w:rsidP="00E32688">
      <w:pPr>
        <w:numPr>
          <w:ilvl w:val="0"/>
          <w:numId w:val="258"/>
        </w:numPr>
        <w:spacing w:after="0"/>
        <w:rPr>
          <w:sz w:val="20"/>
          <w:szCs w:val="20"/>
        </w:rPr>
      </w:pPr>
      <w:r w:rsidRPr="00E32688">
        <w:rPr>
          <w:sz w:val="20"/>
          <w:szCs w:val="20"/>
        </w:rPr>
        <w:t>Integrate ecosystem protection into agriculture recovery and livelihood planning to avoid over-exploitation of natural resources during recovery or relocation periods.</w:t>
      </w:r>
    </w:p>
    <w:p w14:paraId="0A09707F" w14:textId="77777777" w:rsidR="00E32688" w:rsidRPr="00E32688" w:rsidRDefault="00E32688" w:rsidP="00E32688">
      <w:pPr>
        <w:spacing w:before="240"/>
        <w:rPr>
          <w:b/>
          <w:bCs/>
          <w:sz w:val="20"/>
          <w:szCs w:val="20"/>
        </w:rPr>
      </w:pPr>
      <w:r w:rsidRPr="00E32688">
        <w:rPr>
          <w:b/>
          <w:bCs/>
          <w:sz w:val="20"/>
          <w:szCs w:val="20"/>
        </w:rPr>
        <w:t>Cultural considerations</w:t>
      </w:r>
    </w:p>
    <w:p w14:paraId="272D6518" w14:textId="37F12442" w:rsidR="00E32688" w:rsidRPr="00E32688" w:rsidRDefault="00E32688" w:rsidP="00E32688">
      <w:pPr>
        <w:numPr>
          <w:ilvl w:val="0"/>
          <w:numId w:val="259"/>
        </w:numPr>
        <w:spacing w:after="0"/>
        <w:rPr>
          <w:sz w:val="20"/>
          <w:szCs w:val="20"/>
        </w:rPr>
      </w:pPr>
      <w:r w:rsidRPr="00E32688">
        <w:rPr>
          <w:sz w:val="20"/>
          <w:szCs w:val="20"/>
        </w:rPr>
        <w:t>Respect and integrate traditional farming, fishing and food preservation practices in training and recovery programs to strengthen cultural continuity.</w:t>
      </w:r>
    </w:p>
    <w:p w14:paraId="138C22F6" w14:textId="77777777" w:rsidR="00E32688" w:rsidRPr="00E32688" w:rsidRDefault="00E32688" w:rsidP="00E32688">
      <w:pPr>
        <w:numPr>
          <w:ilvl w:val="0"/>
          <w:numId w:val="259"/>
        </w:numPr>
        <w:spacing w:after="0"/>
        <w:rPr>
          <w:sz w:val="20"/>
          <w:szCs w:val="20"/>
        </w:rPr>
      </w:pPr>
      <w:r w:rsidRPr="00E32688">
        <w:rPr>
          <w:sz w:val="20"/>
          <w:szCs w:val="20"/>
        </w:rPr>
        <w:t>Engage chiefs, women’s groups, and elders in decisions on agricultural recovery and market strategies to ensure community ownership and acceptance.</w:t>
      </w:r>
    </w:p>
    <w:p w14:paraId="0225F7A9" w14:textId="77777777" w:rsidR="00E32688" w:rsidRPr="00E32688" w:rsidRDefault="00E32688" w:rsidP="00E32688">
      <w:pPr>
        <w:spacing w:before="240"/>
        <w:rPr>
          <w:b/>
          <w:bCs/>
          <w:sz w:val="20"/>
          <w:szCs w:val="20"/>
        </w:rPr>
      </w:pPr>
      <w:r w:rsidRPr="00E32688">
        <w:rPr>
          <w:b/>
          <w:bCs/>
          <w:sz w:val="20"/>
          <w:szCs w:val="20"/>
        </w:rPr>
        <w:t>Gender-responsive considerations</w:t>
      </w:r>
    </w:p>
    <w:p w14:paraId="059ABC08" w14:textId="40A9F7E9" w:rsidR="00E32688" w:rsidRPr="00E32688" w:rsidRDefault="00E32688" w:rsidP="00E32688">
      <w:pPr>
        <w:numPr>
          <w:ilvl w:val="0"/>
          <w:numId w:val="260"/>
        </w:numPr>
        <w:spacing w:after="0"/>
        <w:rPr>
          <w:sz w:val="20"/>
          <w:szCs w:val="20"/>
        </w:rPr>
      </w:pPr>
      <w:r w:rsidRPr="00E32688">
        <w:rPr>
          <w:sz w:val="20"/>
          <w:szCs w:val="20"/>
        </w:rPr>
        <w:t xml:space="preserve">Ensure women farmers and </w:t>
      </w:r>
      <w:r w:rsidR="0042265A">
        <w:rPr>
          <w:sz w:val="20"/>
          <w:szCs w:val="20"/>
        </w:rPr>
        <w:t xml:space="preserve">market vendors </w:t>
      </w:r>
      <w:r w:rsidRPr="00E32688">
        <w:rPr>
          <w:sz w:val="20"/>
          <w:szCs w:val="20"/>
        </w:rPr>
        <w:t>have equal access to resources, training and market linkages to strengthen household resilience and food security.</w:t>
      </w:r>
    </w:p>
    <w:p w14:paraId="1C2C23C7" w14:textId="70B79511" w:rsidR="00E32688" w:rsidRPr="00E32688" w:rsidRDefault="0042265A" w:rsidP="00E32688">
      <w:pPr>
        <w:numPr>
          <w:ilvl w:val="0"/>
          <w:numId w:val="260"/>
        </w:numPr>
        <w:spacing w:after="0"/>
        <w:rPr>
          <w:sz w:val="20"/>
          <w:szCs w:val="20"/>
        </w:rPr>
      </w:pPr>
      <w:r>
        <w:rPr>
          <w:sz w:val="20"/>
          <w:szCs w:val="20"/>
        </w:rPr>
        <w:t>Ensure</w:t>
      </w:r>
      <w:r w:rsidR="00E32688" w:rsidRPr="00E32688">
        <w:rPr>
          <w:sz w:val="20"/>
          <w:szCs w:val="20"/>
        </w:rPr>
        <w:t xml:space="preserve"> livelihood programs </w:t>
      </w:r>
      <w:r>
        <w:rPr>
          <w:sz w:val="20"/>
          <w:szCs w:val="20"/>
        </w:rPr>
        <w:t xml:space="preserve">are designed to consider </w:t>
      </w:r>
      <w:r w:rsidR="00E32688" w:rsidRPr="00E32688">
        <w:rPr>
          <w:sz w:val="20"/>
          <w:szCs w:val="20"/>
        </w:rPr>
        <w:t>barriers faced by women</w:t>
      </w:r>
      <w:r>
        <w:rPr>
          <w:sz w:val="20"/>
          <w:szCs w:val="20"/>
        </w:rPr>
        <w:t xml:space="preserve"> so that solutions are tailored to their needs</w:t>
      </w:r>
      <w:r w:rsidR="00E32688" w:rsidRPr="00E32688">
        <w:rPr>
          <w:sz w:val="20"/>
          <w:szCs w:val="20"/>
        </w:rPr>
        <w:t>.</w:t>
      </w:r>
    </w:p>
    <w:p w14:paraId="64653B7C" w14:textId="77777777" w:rsidR="00E32688" w:rsidRPr="00E32688" w:rsidRDefault="00E32688" w:rsidP="00E32688">
      <w:pPr>
        <w:spacing w:before="240"/>
        <w:rPr>
          <w:b/>
          <w:bCs/>
          <w:sz w:val="20"/>
          <w:szCs w:val="20"/>
        </w:rPr>
      </w:pPr>
      <w:r w:rsidRPr="00E32688">
        <w:rPr>
          <w:b/>
          <w:bCs/>
          <w:sz w:val="20"/>
          <w:szCs w:val="20"/>
        </w:rPr>
        <w:t>Child and youth-centred considerations</w:t>
      </w:r>
    </w:p>
    <w:p w14:paraId="1AA7E977" w14:textId="4DDEAC67" w:rsidR="00E32688" w:rsidRPr="00E32688" w:rsidRDefault="00E32688" w:rsidP="00E32688">
      <w:pPr>
        <w:numPr>
          <w:ilvl w:val="0"/>
          <w:numId w:val="261"/>
        </w:numPr>
        <w:spacing w:after="0"/>
        <w:rPr>
          <w:sz w:val="20"/>
          <w:szCs w:val="20"/>
        </w:rPr>
      </w:pPr>
      <w:r w:rsidRPr="00E32688">
        <w:rPr>
          <w:sz w:val="20"/>
          <w:szCs w:val="20"/>
        </w:rPr>
        <w:t>Include youth in climate-smart agriculture training, innovation projects and enterprise development to build future-oriented skills and leadership.</w:t>
      </w:r>
    </w:p>
    <w:p w14:paraId="36B43B1F" w14:textId="5C6C5E47" w:rsidR="00E32688" w:rsidRPr="00E32688" w:rsidRDefault="00E32688" w:rsidP="00E32688">
      <w:pPr>
        <w:numPr>
          <w:ilvl w:val="0"/>
          <w:numId w:val="261"/>
        </w:numPr>
        <w:spacing w:after="0"/>
        <w:rPr>
          <w:sz w:val="20"/>
          <w:szCs w:val="20"/>
        </w:rPr>
      </w:pPr>
      <w:r w:rsidRPr="00E32688">
        <w:rPr>
          <w:sz w:val="20"/>
          <w:szCs w:val="20"/>
        </w:rPr>
        <w:t>Promote school and community garden programs</w:t>
      </w:r>
      <w:r w:rsidR="0042265A">
        <w:rPr>
          <w:sz w:val="20"/>
          <w:szCs w:val="20"/>
        </w:rPr>
        <w:t xml:space="preserve"> in disaster and displacement preparedness, response and recovery programs</w:t>
      </w:r>
      <w:r w:rsidRPr="00E32688">
        <w:rPr>
          <w:sz w:val="20"/>
          <w:szCs w:val="20"/>
        </w:rPr>
        <w:t xml:space="preserve"> to teach children about nutrition, local food production and environmental stewardship.</w:t>
      </w:r>
    </w:p>
    <w:p w14:paraId="3B4CD347" w14:textId="67EBE509" w:rsidR="00E32688" w:rsidRPr="00E32688" w:rsidRDefault="00E32688" w:rsidP="00E32688">
      <w:pPr>
        <w:spacing w:before="240"/>
        <w:rPr>
          <w:b/>
          <w:bCs/>
          <w:sz w:val="20"/>
          <w:szCs w:val="20"/>
        </w:rPr>
      </w:pPr>
      <w:r w:rsidRPr="00E32688">
        <w:rPr>
          <w:b/>
          <w:bCs/>
          <w:sz w:val="20"/>
          <w:szCs w:val="20"/>
        </w:rPr>
        <w:t>Inclusion and accessibility considerations</w:t>
      </w:r>
    </w:p>
    <w:p w14:paraId="0D521B6B" w14:textId="1B0BA162" w:rsidR="00E32688" w:rsidRPr="00E32688" w:rsidRDefault="00E32688" w:rsidP="00E32688">
      <w:pPr>
        <w:numPr>
          <w:ilvl w:val="0"/>
          <w:numId w:val="262"/>
        </w:numPr>
        <w:spacing w:after="0"/>
        <w:rPr>
          <w:sz w:val="20"/>
          <w:szCs w:val="20"/>
        </w:rPr>
      </w:pPr>
      <w:r w:rsidRPr="00E32688">
        <w:rPr>
          <w:sz w:val="20"/>
          <w:szCs w:val="20"/>
        </w:rPr>
        <w:t xml:space="preserve">Design livelihood recovery and support programs </w:t>
      </w:r>
      <w:r w:rsidR="0042265A">
        <w:rPr>
          <w:sz w:val="20"/>
          <w:szCs w:val="20"/>
        </w:rPr>
        <w:t xml:space="preserve">for displaced or </w:t>
      </w:r>
      <w:proofErr w:type="gramStart"/>
      <w:r w:rsidR="0042265A">
        <w:rPr>
          <w:sz w:val="20"/>
          <w:szCs w:val="20"/>
        </w:rPr>
        <w:t>at risk</w:t>
      </w:r>
      <w:proofErr w:type="gramEnd"/>
      <w:r w:rsidR="0042265A">
        <w:rPr>
          <w:sz w:val="20"/>
          <w:szCs w:val="20"/>
        </w:rPr>
        <w:t xml:space="preserve"> populations </w:t>
      </w:r>
      <w:r w:rsidRPr="00E32688">
        <w:rPr>
          <w:sz w:val="20"/>
          <w:szCs w:val="20"/>
        </w:rPr>
        <w:t>that are accessible to people with disabilities, older persons and those with chronic conditions</w:t>
      </w:r>
      <w:r w:rsidR="0042265A">
        <w:rPr>
          <w:sz w:val="20"/>
          <w:szCs w:val="20"/>
        </w:rPr>
        <w:t xml:space="preserve"> wherever possible</w:t>
      </w:r>
      <w:r w:rsidRPr="00E32688">
        <w:rPr>
          <w:sz w:val="20"/>
          <w:szCs w:val="20"/>
        </w:rPr>
        <w:t>.</w:t>
      </w:r>
    </w:p>
    <w:p w14:paraId="21F29C6F" w14:textId="283AEE04" w:rsidR="00E32688" w:rsidRPr="00E32688" w:rsidRDefault="00E32688" w:rsidP="00E32688">
      <w:pPr>
        <w:numPr>
          <w:ilvl w:val="0"/>
          <w:numId w:val="262"/>
        </w:numPr>
        <w:spacing w:after="0"/>
        <w:rPr>
          <w:sz w:val="20"/>
          <w:szCs w:val="20"/>
        </w:rPr>
      </w:pPr>
      <w:r w:rsidRPr="00E32688">
        <w:rPr>
          <w:sz w:val="20"/>
          <w:szCs w:val="20"/>
        </w:rPr>
        <w:t>Provide targeted support and simplified tools for vulnerable households to access grants, training and market opportunities without discrimination.</w:t>
      </w:r>
    </w:p>
    <w:p w14:paraId="57FC7821" w14:textId="77777777" w:rsidR="00E32688" w:rsidRDefault="00E32688" w:rsidP="006F3B61">
      <w:pPr>
        <w:rPr>
          <w:b/>
          <w:bCs/>
          <w:sz w:val="20"/>
          <w:szCs w:val="20"/>
        </w:rPr>
      </w:pPr>
    </w:p>
    <w:p w14:paraId="1AF5BB62" w14:textId="53CA90A0" w:rsidR="00E32688" w:rsidRPr="00E32688" w:rsidRDefault="00E32688" w:rsidP="006F3B61">
      <w:pPr>
        <w:rPr>
          <w:b/>
          <w:bCs/>
          <w:sz w:val="20"/>
          <w:szCs w:val="20"/>
          <w:u w:val="single"/>
        </w:rPr>
      </w:pPr>
      <w:r w:rsidRPr="00E32688">
        <w:rPr>
          <w:b/>
          <w:bCs/>
          <w:sz w:val="20"/>
          <w:szCs w:val="20"/>
          <w:u w:val="single"/>
        </w:rPr>
        <w:t>Policy actions and implementation frameworks:</w:t>
      </w:r>
    </w:p>
    <w:p w14:paraId="4B7F864E" w14:textId="2250DCAE" w:rsidR="006F3B61" w:rsidRPr="008C2030" w:rsidRDefault="006F3B61" w:rsidP="006F3B61">
      <w:pPr>
        <w:shd w:val="clear" w:color="auto" w:fill="000000" w:themeFill="text1"/>
        <w:rPr>
          <w:sz w:val="20"/>
          <w:szCs w:val="20"/>
          <w:lang w:val="en-US"/>
        </w:rPr>
      </w:pPr>
      <w:r w:rsidRPr="008C2030">
        <w:rPr>
          <w:b/>
          <w:bCs/>
          <w:sz w:val="20"/>
          <w:szCs w:val="20"/>
        </w:rPr>
        <w:t xml:space="preserve">Action 14.1 </w:t>
      </w:r>
      <w:r w:rsidRPr="008C2030">
        <w:rPr>
          <w:sz w:val="20"/>
          <w:szCs w:val="20"/>
        </w:rPr>
        <w:t>(original Action 10.1)</w:t>
      </w:r>
    </w:p>
    <w:p w14:paraId="76503300" w14:textId="77777777" w:rsidR="006F3B61" w:rsidRPr="008C2030" w:rsidRDefault="006F3B61" w:rsidP="006F3B61">
      <w:pPr>
        <w:rPr>
          <w:sz w:val="20"/>
          <w:szCs w:val="20"/>
        </w:rPr>
      </w:pPr>
      <w:r w:rsidRPr="008C2030">
        <w:rPr>
          <w:sz w:val="20"/>
          <w:szCs w:val="20"/>
        </w:rPr>
        <w:t>Strengthen existing efforts to provide timely and appropriate support to restore livelihoods, agricultural, fisheries and livestock activities during recovery, in partnership with humanitarian agencies, development partners, faith-based organisations and the private sector.</w:t>
      </w:r>
    </w:p>
    <w:p w14:paraId="7DC190F1" w14:textId="77777777" w:rsidR="006F3B61" w:rsidRPr="008C2030" w:rsidRDefault="006F3B61" w:rsidP="006F3B61">
      <w:pPr>
        <w:rPr>
          <w:b/>
          <w:bCs/>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lang w:val="en-US"/>
        </w:rPr>
        <w:t>Displaced and disaster-affected individuals regain sustainable livelihoods through timely support and cross-sector collaboration, accelerating recovery and reducing long-term economic vulnerability.</w:t>
      </w:r>
      <w:r w:rsidRPr="008C2030">
        <w:rPr>
          <w:b/>
          <w:bCs/>
          <w:i/>
          <w:iCs/>
          <w:color w:val="4C94D8" w:themeColor="text2" w:themeTint="80"/>
          <w:sz w:val="20"/>
          <w:szCs w:val="20"/>
        </w:rPr>
        <w:t> </w:t>
      </w:r>
    </w:p>
    <w:p w14:paraId="05E256D4"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2F2B0A8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729BE6F"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777B83BC" w14:textId="2D0929AC"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14.1</w:t>
            </w:r>
          </w:p>
        </w:tc>
        <w:tc>
          <w:tcPr>
            <w:tcW w:w="1417" w:type="dxa"/>
            <w:shd w:val="clear" w:color="auto" w:fill="D1D1D1" w:themeFill="background2" w:themeFillShade="E6"/>
          </w:tcPr>
          <w:p w14:paraId="5879B436"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00371A1"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F3B61" w:rsidRPr="008C2030" w14:paraId="19D8AAC0"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1408DA1"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44861B20"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MALFB</w:t>
            </w:r>
          </w:p>
        </w:tc>
        <w:tc>
          <w:tcPr>
            <w:tcW w:w="1417" w:type="dxa"/>
            <w:shd w:val="clear" w:color="auto" w:fill="D1D1D1" w:themeFill="background2" w:themeFillShade="E6"/>
          </w:tcPr>
          <w:p w14:paraId="67CB78F5"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3EC4326"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NDMO</w:t>
            </w:r>
          </w:p>
        </w:tc>
      </w:tr>
      <w:tr w:rsidR="006F3B61" w:rsidRPr="008C2030" w14:paraId="7653E12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81B4618"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395CBEF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Livelihood recovery assessments completed in displacement-affected areas. </w:t>
            </w:r>
          </w:p>
          <w:p w14:paraId="3617D98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Sector-specific recovery packages developed (agriculture, fisheries, livestock). </w:t>
            </w:r>
          </w:p>
          <w:p w14:paraId="4C02212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Households receive livelihood </w:t>
            </w:r>
            <w:proofErr w:type="gramStart"/>
            <w:r w:rsidRPr="008C2030">
              <w:rPr>
                <w:sz w:val="20"/>
                <w:szCs w:val="20"/>
                <w:lang w:val="en-US"/>
              </w:rPr>
              <w:t>inputs</w:t>
            </w:r>
            <w:proofErr w:type="gramEnd"/>
            <w:r w:rsidRPr="008C2030">
              <w:rPr>
                <w:sz w:val="20"/>
                <w:szCs w:val="20"/>
                <w:lang w:val="en-US"/>
              </w:rPr>
              <w:t xml:space="preserve"> and training.</w:t>
            </w:r>
            <w:r w:rsidRPr="008C2030">
              <w:rPr>
                <w:sz w:val="20"/>
                <w:szCs w:val="20"/>
              </w:rPr>
              <w:t> </w:t>
            </w:r>
          </w:p>
          <w:p w14:paraId="08BDFB8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Technical officers and extension workers trained and deployed. </w:t>
            </w:r>
          </w:p>
          <w:p w14:paraId="7B68472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Partnership </w:t>
            </w:r>
            <w:proofErr w:type="spellStart"/>
            <w:r w:rsidRPr="008C2030">
              <w:rPr>
                <w:sz w:val="20"/>
                <w:szCs w:val="20"/>
                <w:lang w:val="en-US"/>
              </w:rPr>
              <w:t>MoUs</w:t>
            </w:r>
            <w:proofErr w:type="spellEnd"/>
            <w:r w:rsidRPr="008C2030">
              <w:rPr>
                <w:sz w:val="20"/>
                <w:szCs w:val="20"/>
                <w:lang w:val="en-US"/>
              </w:rPr>
              <w:t xml:space="preserve"> signed with faith-based, private sector, or development actors.</w:t>
            </w:r>
            <w:r w:rsidRPr="008C2030">
              <w:rPr>
                <w:sz w:val="20"/>
                <w:szCs w:val="20"/>
              </w:rPr>
              <w:t> </w:t>
            </w:r>
          </w:p>
          <w:p w14:paraId="6A7DC74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Recovery outcomes and market reintegration report published.</w:t>
            </w:r>
          </w:p>
        </w:tc>
      </w:tr>
    </w:tbl>
    <w:p w14:paraId="0AF1DC55" w14:textId="77777777" w:rsidR="006F3B61" w:rsidRPr="008C2030" w:rsidRDefault="006F3B61" w:rsidP="006F3B61">
      <w:pPr>
        <w:rPr>
          <w:b/>
          <w:bCs/>
          <w:sz w:val="20"/>
          <w:szCs w:val="20"/>
        </w:rPr>
      </w:pPr>
    </w:p>
    <w:p w14:paraId="7B9E54DC" w14:textId="05C58ADB" w:rsidR="006F3B61" w:rsidRPr="008C2030" w:rsidRDefault="006F3B61" w:rsidP="006F3B61">
      <w:pPr>
        <w:shd w:val="clear" w:color="auto" w:fill="000000" w:themeFill="text1"/>
        <w:rPr>
          <w:sz w:val="20"/>
          <w:szCs w:val="20"/>
          <w:lang w:val="en-US"/>
        </w:rPr>
      </w:pPr>
      <w:r w:rsidRPr="008C2030">
        <w:rPr>
          <w:b/>
          <w:bCs/>
          <w:sz w:val="20"/>
          <w:szCs w:val="20"/>
        </w:rPr>
        <w:t xml:space="preserve">Action 14.2 </w:t>
      </w:r>
      <w:r w:rsidRPr="008C2030">
        <w:rPr>
          <w:sz w:val="20"/>
          <w:szCs w:val="20"/>
        </w:rPr>
        <w:t>(original Action 10.2)</w:t>
      </w:r>
    </w:p>
    <w:p w14:paraId="042A6DAB" w14:textId="77777777" w:rsidR="006F3B61" w:rsidRPr="008C2030" w:rsidRDefault="006F3B61" w:rsidP="006F3B61">
      <w:pPr>
        <w:rPr>
          <w:sz w:val="20"/>
          <w:szCs w:val="20"/>
        </w:rPr>
      </w:pPr>
      <w:r w:rsidRPr="008C2030">
        <w:rPr>
          <w:sz w:val="20"/>
          <w:szCs w:val="20"/>
        </w:rPr>
        <w:t>Explore small-grant and soft loan options for people affected by displacement to restore livelihood activities. Careful consideration should be given to capacity to repay loans and financial literacy of people committing to loans. Partnerships should be explored with the private sector, international organisations, development partners and non-government organisations.</w:t>
      </w:r>
    </w:p>
    <w:p w14:paraId="6ABDE268"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Displaced individuals access appropriate financial tools to rebuild their livelihoods, supported by safeguards that promote economic empowerment while minimizing debt risk.</w:t>
      </w:r>
      <w:r w:rsidRPr="008C2030">
        <w:rPr>
          <w:color w:val="4C94D8" w:themeColor="text2" w:themeTint="80"/>
          <w:sz w:val="20"/>
          <w:szCs w:val="20"/>
        </w:rPr>
        <w:t> </w:t>
      </w:r>
    </w:p>
    <w:p w14:paraId="11A38CD8"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5D125E2E"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A5F04DF"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3A4AC703" w14:textId="71FDB78C"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14.2</w:t>
            </w:r>
          </w:p>
        </w:tc>
        <w:tc>
          <w:tcPr>
            <w:tcW w:w="1417" w:type="dxa"/>
            <w:shd w:val="clear" w:color="auto" w:fill="D1D1D1" w:themeFill="background2" w:themeFillShade="E6"/>
          </w:tcPr>
          <w:p w14:paraId="61C19C6C"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B9ACF5F"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6F3B61" w:rsidRPr="008C2030" w14:paraId="49609D5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4B3EF6B"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25F49425"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Department of Cooperatives and Ni-Vanuatu Business Development </w:t>
            </w:r>
          </w:p>
        </w:tc>
        <w:tc>
          <w:tcPr>
            <w:tcW w:w="1417" w:type="dxa"/>
            <w:shd w:val="clear" w:color="auto" w:fill="D1D1D1" w:themeFill="background2" w:themeFillShade="E6"/>
          </w:tcPr>
          <w:p w14:paraId="32E412B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2AF47C1"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MFEM, Lead Ministry, DLA</w:t>
            </w:r>
          </w:p>
        </w:tc>
      </w:tr>
      <w:tr w:rsidR="006F3B61" w:rsidRPr="008C2030" w14:paraId="5FCEB8ED"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A7FFCFA"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3B18C06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Livelihood finance needs and gap assessment conducted in displacement-affected areas.</w:t>
            </w:r>
          </w:p>
          <w:p w14:paraId="3F9A61D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Small grant and soft loan options designed, consulted on and selected for further operationalisation.</w:t>
            </w:r>
          </w:p>
          <w:p w14:paraId="20A7A1C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Operationalisation of small grant / loan options.</w:t>
            </w:r>
          </w:p>
          <w:p w14:paraId="59F6767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small grant/loan programs launched.</w:t>
            </w:r>
          </w:p>
          <w:p w14:paraId="5F2B498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Financial literacy training delivered to high priority displacement / at-risk sites. </w:t>
            </w:r>
          </w:p>
          <w:p w14:paraId="1AB1D1B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Households receive small grants or soft loans.</w:t>
            </w:r>
          </w:p>
          <w:p w14:paraId="32C7EA8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Delivery partnerships formalized with local organisations, churches, or cooperatives </w:t>
            </w:r>
          </w:p>
          <w:p w14:paraId="3A7CC64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Community-based monitoring reports and satisfaction surveys published annually.</w:t>
            </w:r>
          </w:p>
        </w:tc>
      </w:tr>
    </w:tbl>
    <w:p w14:paraId="18994BF8" w14:textId="77777777" w:rsidR="006F3B61" w:rsidRPr="008C2030" w:rsidRDefault="006F3B61" w:rsidP="006F3B61">
      <w:pPr>
        <w:rPr>
          <w:b/>
          <w:bCs/>
          <w:sz w:val="20"/>
          <w:szCs w:val="20"/>
        </w:rPr>
      </w:pPr>
    </w:p>
    <w:p w14:paraId="4C0423D6" w14:textId="57306137" w:rsidR="006F3B61" w:rsidRPr="008C2030" w:rsidRDefault="006F3B61" w:rsidP="006F3B61">
      <w:pPr>
        <w:shd w:val="clear" w:color="auto" w:fill="000000" w:themeFill="text1"/>
        <w:rPr>
          <w:sz w:val="20"/>
          <w:szCs w:val="20"/>
          <w:lang w:val="en-US"/>
        </w:rPr>
      </w:pPr>
      <w:r w:rsidRPr="008C2030">
        <w:rPr>
          <w:b/>
          <w:bCs/>
          <w:sz w:val="20"/>
          <w:szCs w:val="20"/>
        </w:rPr>
        <w:t xml:space="preserve">Action 14.3 </w:t>
      </w:r>
      <w:r w:rsidRPr="008C2030">
        <w:rPr>
          <w:sz w:val="20"/>
          <w:szCs w:val="20"/>
        </w:rPr>
        <w:t>(original Action 10.3)</w:t>
      </w:r>
    </w:p>
    <w:p w14:paraId="55DFB22A" w14:textId="77777777" w:rsidR="006F3B61" w:rsidRPr="008C2030" w:rsidRDefault="006F3B61" w:rsidP="006F3B61">
      <w:pPr>
        <w:rPr>
          <w:sz w:val="20"/>
          <w:szCs w:val="20"/>
        </w:rPr>
      </w:pPr>
      <w:r w:rsidRPr="008C2030">
        <w:rPr>
          <w:sz w:val="20"/>
          <w:szCs w:val="20"/>
        </w:rPr>
        <w:t>Connect people affected by displacement to employment services support where available and appropriate</w:t>
      </w:r>
      <w:r w:rsidRPr="008C2030">
        <w:rPr>
          <w:strike/>
          <w:color w:val="EE0000"/>
          <w:sz w:val="20"/>
          <w:szCs w:val="20"/>
        </w:rPr>
        <w:t>, such as the Employment Services Vanuatu pilot which is currently underway in Shefa Province</w:t>
      </w:r>
      <w:r w:rsidRPr="008C2030">
        <w:rPr>
          <w:sz w:val="20"/>
          <w:szCs w:val="20"/>
        </w:rPr>
        <w:t>.</w:t>
      </w:r>
    </w:p>
    <w:p w14:paraId="01C2E4E8"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Displaced people gain access to employment opportunities, skills training, and job placement services, fostering economic self-reliance and integration into local labor markets.</w:t>
      </w:r>
      <w:r w:rsidRPr="008C2030">
        <w:rPr>
          <w:color w:val="4C94D8" w:themeColor="text2" w:themeTint="80"/>
          <w:sz w:val="20"/>
          <w:szCs w:val="20"/>
        </w:rPr>
        <w:t> </w:t>
      </w:r>
    </w:p>
    <w:p w14:paraId="2CD43E1F"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01352CE3"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55FFAB0"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2E211119" w14:textId="3D2E7CF5"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14.3</w:t>
            </w:r>
          </w:p>
        </w:tc>
        <w:tc>
          <w:tcPr>
            <w:tcW w:w="1417" w:type="dxa"/>
            <w:shd w:val="clear" w:color="auto" w:fill="D1D1D1" w:themeFill="background2" w:themeFillShade="E6"/>
          </w:tcPr>
          <w:p w14:paraId="4599B9C8"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579155C"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1 - 3</w:t>
            </w:r>
          </w:p>
        </w:tc>
      </w:tr>
      <w:tr w:rsidR="006F3B61" w:rsidRPr="008C2030" w14:paraId="0A5ACD2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007B85C"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73388E97"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DoL</w:t>
            </w:r>
          </w:p>
        </w:tc>
        <w:tc>
          <w:tcPr>
            <w:tcW w:w="1417" w:type="dxa"/>
            <w:shd w:val="clear" w:color="auto" w:fill="D1D1D1" w:themeFill="background2" w:themeFillShade="E6"/>
          </w:tcPr>
          <w:p w14:paraId="5BC33542"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6ADF0F4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w:t>
            </w:r>
          </w:p>
        </w:tc>
      </w:tr>
      <w:tr w:rsidR="006F3B61" w:rsidRPr="008C2030" w14:paraId="1A63D1FF"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87CEC11" w14:textId="77777777" w:rsidR="006F3B61" w:rsidRPr="008C2030" w:rsidRDefault="006F3B61" w:rsidP="00E135DD">
            <w:pPr>
              <w:rPr>
                <w:sz w:val="20"/>
                <w:szCs w:val="20"/>
              </w:rPr>
            </w:pPr>
            <w:r w:rsidRPr="008C2030">
              <w:rPr>
                <w:color w:val="auto"/>
                <w:sz w:val="20"/>
                <w:szCs w:val="20"/>
              </w:rPr>
              <w:lastRenderedPageBreak/>
              <w:t>Outputs</w:t>
            </w:r>
          </w:p>
        </w:tc>
        <w:tc>
          <w:tcPr>
            <w:tcW w:w="7745" w:type="dxa"/>
            <w:gridSpan w:val="3"/>
          </w:tcPr>
          <w:p w14:paraId="4B792A0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Employment support pathway developed and piloted in high-risk displacement locations.</w:t>
            </w:r>
            <w:r w:rsidRPr="008C2030">
              <w:rPr>
                <w:sz w:val="20"/>
                <w:szCs w:val="20"/>
              </w:rPr>
              <w:t> </w:t>
            </w:r>
          </w:p>
          <w:p w14:paraId="024E574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Displaced individuals registered and profiled in employment support services.</w:t>
            </w:r>
            <w:r w:rsidRPr="008C2030">
              <w:rPr>
                <w:sz w:val="20"/>
                <w:szCs w:val="20"/>
              </w:rPr>
              <w:t> </w:t>
            </w:r>
          </w:p>
          <w:p w14:paraId="1277785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Employers formally engaged through </w:t>
            </w:r>
            <w:proofErr w:type="spellStart"/>
            <w:r w:rsidRPr="008C2030">
              <w:rPr>
                <w:sz w:val="20"/>
                <w:szCs w:val="20"/>
                <w:lang w:val="en-US"/>
              </w:rPr>
              <w:t>MoUs</w:t>
            </w:r>
            <w:proofErr w:type="spellEnd"/>
            <w:r w:rsidRPr="008C2030">
              <w:rPr>
                <w:sz w:val="20"/>
                <w:szCs w:val="20"/>
                <w:lang w:val="en-US"/>
              </w:rPr>
              <w:t xml:space="preserve"> or job-matching initiatives.</w:t>
            </w:r>
            <w:r w:rsidRPr="008C2030">
              <w:rPr>
                <w:sz w:val="20"/>
                <w:szCs w:val="20"/>
              </w:rPr>
              <w:t> </w:t>
            </w:r>
          </w:p>
          <w:p w14:paraId="0C4F8B6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National or provincial job fairs targeting displaced populations conducted annually.</w:t>
            </w:r>
            <w:r w:rsidRPr="008C2030">
              <w:rPr>
                <w:sz w:val="20"/>
                <w:szCs w:val="20"/>
              </w:rPr>
              <w:t> </w:t>
            </w:r>
          </w:p>
          <w:p w14:paraId="62A2CB7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Mobile employment support teams established in all provinces.</w:t>
            </w:r>
          </w:p>
        </w:tc>
      </w:tr>
    </w:tbl>
    <w:p w14:paraId="027BE79A" w14:textId="77777777" w:rsidR="006F3B61" w:rsidRPr="008C2030" w:rsidRDefault="006F3B61" w:rsidP="006F3B61">
      <w:pPr>
        <w:rPr>
          <w:b/>
          <w:bCs/>
          <w:sz w:val="20"/>
          <w:szCs w:val="20"/>
        </w:rPr>
      </w:pPr>
    </w:p>
    <w:p w14:paraId="6670A8C1" w14:textId="33FEFA25" w:rsidR="006F3B61" w:rsidRPr="008C2030" w:rsidRDefault="006F3B61" w:rsidP="006F3B61">
      <w:pPr>
        <w:shd w:val="clear" w:color="auto" w:fill="000000" w:themeFill="text1"/>
        <w:rPr>
          <w:sz w:val="20"/>
          <w:szCs w:val="20"/>
          <w:lang w:val="en-US"/>
        </w:rPr>
      </w:pPr>
      <w:r w:rsidRPr="008C2030">
        <w:rPr>
          <w:b/>
          <w:bCs/>
          <w:sz w:val="20"/>
          <w:szCs w:val="20"/>
        </w:rPr>
        <w:t xml:space="preserve">Action 14.4 </w:t>
      </w:r>
      <w:r w:rsidRPr="008C2030">
        <w:rPr>
          <w:sz w:val="20"/>
          <w:szCs w:val="20"/>
        </w:rPr>
        <w:t>(original Action 10.4)</w:t>
      </w:r>
    </w:p>
    <w:p w14:paraId="0B06DB98" w14:textId="77777777" w:rsidR="006F3B61" w:rsidRPr="008C2030" w:rsidRDefault="006F3B61" w:rsidP="006F3B61">
      <w:pPr>
        <w:rPr>
          <w:sz w:val="20"/>
          <w:szCs w:val="20"/>
        </w:rPr>
      </w:pPr>
      <w:r w:rsidRPr="008C2030">
        <w:rPr>
          <w:sz w:val="20"/>
          <w:szCs w:val="20"/>
        </w:rPr>
        <w:t xml:space="preserve">Connect people affected by displacement to technical and vocational education centres, where available and appropriate. </w:t>
      </w:r>
      <w:r w:rsidRPr="008C2030">
        <w:rPr>
          <w:strike/>
          <w:color w:val="EE0000"/>
          <w:sz w:val="20"/>
          <w:szCs w:val="20"/>
        </w:rPr>
        <w:t>TVET</w:t>
      </w:r>
      <w:r w:rsidRPr="008C2030">
        <w:rPr>
          <w:sz w:val="20"/>
          <w:szCs w:val="20"/>
        </w:rPr>
        <w:t xml:space="preserve"> </w:t>
      </w:r>
      <w:r w:rsidRPr="008C2030">
        <w:rPr>
          <w:color w:val="EE0000"/>
          <w:sz w:val="20"/>
          <w:szCs w:val="20"/>
        </w:rPr>
        <w:t>Skills C</w:t>
      </w:r>
      <w:r w:rsidRPr="008C2030">
        <w:rPr>
          <w:sz w:val="20"/>
          <w:szCs w:val="20"/>
        </w:rPr>
        <w:t>entres have been established in Sanma, Malampa, Torba and Tafea provinces, with non-formal agricultural training opportunities available in other locations.</w:t>
      </w:r>
    </w:p>
    <w:p w14:paraId="21231AC8"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Displaced populations strengthen their economic resilience through skills development and vocational training, increasing their opportunities for employment, self-reliance, and sustainable recovery.</w:t>
      </w:r>
      <w:r w:rsidRPr="008C2030">
        <w:rPr>
          <w:color w:val="4C94D8" w:themeColor="text2" w:themeTint="80"/>
          <w:sz w:val="20"/>
          <w:szCs w:val="20"/>
        </w:rPr>
        <w:t> </w:t>
      </w:r>
    </w:p>
    <w:p w14:paraId="5AC725D9"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6014BDFE"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503E2B4"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211CEA4F" w14:textId="490B26AE"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14.4</w:t>
            </w:r>
          </w:p>
        </w:tc>
        <w:tc>
          <w:tcPr>
            <w:tcW w:w="1417" w:type="dxa"/>
            <w:shd w:val="clear" w:color="auto" w:fill="D1D1D1" w:themeFill="background2" w:themeFillShade="E6"/>
          </w:tcPr>
          <w:p w14:paraId="6D55A726"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9FA3D77"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228E424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6C9A938"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516D8B0E"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Vanuatu Skills Partnership</w:t>
            </w:r>
          </w:p>
        </w:tc>
        <w:tc>
          <w:tcPr>
            <w:tcW w:w="1417" w:type="dxa"/>
            <w:shd w:val="clear" w:color="auto" w:fill="D1D1D1" w:themeFill="background2" w:themeFillShade="E6"/>
          </w:tcPr>
          <w:p w14:paraId="727C7D63"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CE32EF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MALFB, DoL, Lead Ministry, MoET, VQA</w:t>
            </w:r>
          </w:p>
        </w:tc>
      </w:tr>
      <w:tr w:rsidR="006F3B61" w:rsidRPr="008C2030" w14:paraId="4DE28F0F"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6926C1F"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7A4ACD8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Skills gap assessment conducted across at least 6 displacement-affected locations </w:t>
            </w:r>
          </w:p>
          <w:p w14:paraId="22BBC64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individuals enrolled in TVET or non-formal training.</w:t>
            </w:r>
          </w:p>
          <w:p w14:paraId="18B3676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Targeted short courses delivered in priority skill areas.</w:t>
            </w:r>
          </w:p>
          <w:p w14:paraId="359244FD"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Formal partnerships signed between TVET, employers, and the Displacement Lead Ministry.</w:t>
            </w:r>
          </w:p>
          <w:p w14:paraId="476D79B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Graduate tracking and reporting system established at the national level.</w:t>
            </w:r>
            <w:r w:rsidRPr="008C2030">
              <w:rPr>
                <w:sz w:val="20"/>
                <w:szCs w:val="20"/>
              </w:rPr>
              <w:t> </w:t>
            </w:r>
          </w:p>
        </w:tc>
      </w:tr>
    </w:tbl>
    <w:p w14:paraId="079713C9" w14:textId="77777777" w:rsidR="006F3B61" w:rsidRPr="008C2030" w:rsidRDefault="006F3B61" w:rsidP="006F3B61">
      <w:pPr>
        <w:rPr>
          <w:b/>
          <w:bCs/>
          <w:sz w:val="20"/>
          <w:szCs w:val="20"/>
        </w:rPr>
      </w:pPr>
    </w:p>
    <w:p w14:paraId="49DEB79F" w14:textId="2D5AFCF7" w:rsidR="006F3B61" w:rsidRPr="008C2030" w:rsidRDefault="006F3B61" w:rsidP="006F3B61">
      <w:pPr>
        <w:shd w:val="clear" w:color="auto" w:fill="000000" w:themeFill="text1"/>
        <w:rPr>
          <w:sz w:val="20"/>
          <w:szCs w:val="20"/>
          <w:lang w:val="en-US"/>
        </w:rPr>
      </w:pPr>
      <w:r w:rsidRPr="008C2030">
        <w:rPr>
          <w:b/>
          <w:bCs/>
          <w:sz w:val="20"/>
          <w:szCs w:val="20"/>
        </w:rPr>
        <w:t xml:space="preserve">Action 14.5 </w:t>
      </w:r>
      <w:r w:rsidRPr="008C2030">
        <w:rPr>
          <w:sz w:val="20"/>
          <w:szCs w:val="20"/>
        </w:rPr>
        <w:t>(original Action 10.5)</w:t>
      </w:r>
    </w:p>
    <w:p w14:paraId="0037320C" w14:textId="77777777" w:rsidR="006F3B61" w:rsidRPr="008C2030" w:rsidRDefault="006F3B61" w:rsidP="006F3B61">
      <w:pPr>
        <w:rPr>
          <w:sz w:val="20"/>
          <w:szCs w:val="20"/>
        </w:rPr>
      </w:pPr>
      <w:r w:rsidRPr="008C2030">
        <w:rPr>
          <w:sz w:val="20"/>
          <w:szCs w:val="20"/>
        </w:rPr>
        <w:t>Include people affected by displacement in “</w:t>
      </w:r>
      <w:r w:rsidRPr="008C2030">
        <w:rPr>
          <w:color w:val="EE0000"/>
          <w:sz w:val="20"/>
          <w:szCs w:val="20"/>
        </w:rPr>
        <w:t>f</w:t>
      </w:r>
      <w:r w:rsidRPr="008C2030">
        <w:rPr>
          <w:sz w:val="20"/>
          <w:szCs w:val="20"/>
        </w:rPr>
        <w:t>arms to markets” networks, to assist recovery following return, local integration or relocation.</w:t>
      </w:r>
    </w:p>
    <w:p w14:paraId="60879D52"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Displaced farmers are reconnected to markets and agricultural value chains, enhancing income generation, food security, and successful reintegration or settlement in new communities.</w:t>
      </w:r>
      <w:r w:rsidRPr="008C2030">
        <w:rPr>
          <w:color w:val="4C94D8" w:themeColor="text2" w:themeTint="80"/>
          <w:sz w:val="20"/>
          <w:szCs w:val="20"/>
        </w:rPr>
        <w:t> </w:t>
      </w:r>
    </w:p>
    <w:p w14:paraId="4DAB3E03"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4556AB32"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D76DE8B"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14445217" w14:textId="03B854F8"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14.5</w:t>
            </w:r>
          </w:p>
        </w:tc>
        <w:tc>
          <w:tcPr>
            <w:tcW w:w="1417" w:type="dxa"/>
            <w:shd w:val="clear" w:color="auto" w:fill="D1D1D1" w:themeFill="background2" w:themeFillShade="E6"/>
          </w:tcPr>
          <w:p w14:paraId="1C0DFCCC"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5FA7D9AD"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35325072"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8F285D7"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7B05596D"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MALFB</w:t>
            </w:r>
          </w:p>
        </w:tc>
        <w:tc>
          <w:tcPr>
            <w:tcW w:w="1417" w:type="dxa"/>
            <w:shd w:val="clear" w:color="auto" w:fill="D1D1D1" w:themeFill="background2" w:themeFillShade="E6"/>
          </w:tcPr>
          <w:p w14:paraId="1744A003"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EBB5ED8"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 MoTICT, Lead Ministry</w:t>
            </w:r>
          </w:p>
        </w:tc>
      </w:tr>
      <w:tr w:rsidR="006F3B61" w:rsidRPr="008C2030" w14:paraId="69EAA6A5"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645064B"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010F662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Market access gap assessments completed across all provinces. </w:t>
            </w:r>
          </w:p>
          <w:p w14:paraId="46CDD5A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Farm to market strategy for displacement-affected communities developed and endorsed and integrated in displacement and relocation protocols.</w:t>
            </w:r>
          </w:p>
          <w:p w14:paraId="618972E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farmer groups formed and trained. </w:t>
            </w:r>
          </w:p>
          <w:p w14:paraId="710AF9E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farmers linked to market chains.</w:t>
            </w:r>
          </w:p>
          <w:p w14:paraId="4D225D9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Cold storage units upgraded/constructed in displaced / relocated communities. </w:t>
            </w:r>
          </w:p>
          <w:p w14:paraId="3A6D9D7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farmers represented in national/local “Buy Local” campaigns. </w:t>
            </w:r>
          </w:p>
          <w:p w14:paraId="1A3E7A6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Contracts signed with private sector buyers for displaced producers. </w:t>
            </w:r>
          </w:p>
        </w:tc>
      </w:tr>
    </w:tbl>
    <w:p w14:paraId="6A07F0FD" w14:textId="77777777" w:rsidR="006F3B61" w:rsidRDefault="006F3B61" w:rsidP="006F3B61">
      <w:pPr>
        <w:rPr>
          <w:b/>
          <w:bCs/>
          <w:sz w:val="20"/>
          <w:szCs w:val="20"/>
        </w:rPr>
      </w:pPr>
    </w:p>
    <w:p w14:paraId="262D7D6F" w14:textId="77777777" w:rsidR="0015094A" w:rsidRPr="008C2030" w:rsidRDefault="0015094A" w:rsidP="006F3B61">
      <w:pPr>
        <w:rPr>
          <w:b/>
          <w:bCs/>
          <w:sz w:val="20"/>
          <w:szCs w:val="20"/>
        </w:rPr>
      </w:pPr>
    </w:p>
    <w:p w14:paraId="4DB50D13" w14:textId="0E538C2A" w:rsidR="006F3B61" w:rsidRPr="008C2030" w:rsidRDefault="006F3B61" w:rsidP="006F3B61">
      <w:pPr>
        <w:shd w:val="clear" w:color="auto" w:fill="000000" w:themeFill="text1"/>
        <w:rPr>
          <w:sz w:val="20"/>
          <w:szCs w:val="20"/>
          <w:lang w:val="en-US"/>
        </w:rPr>
      </w:pPr>
      <w:r w:rsidRPr="008C2030">
        <w:rPr>
          <w:b/>
          <w:bCs/>
          <w:sz w:val="20"/>
          <w:szCs w:val="20"/>
        </w:rPr>
        <w:lastRenderedPageBreak/>
        <w:t xml:space="preserve">Action 14.6 </w:t>
      </w:r>
      <w:r w:rsidRPr="008C2030">
        <w:rPr>
          <w:sz w:val="20"/>
          <w:szCs w:val="20"/>
        </w:rPr>
        <w:t>(original Action 10.6)</w:t>
      </w:r>
    </w:p>
    <w:p w14:paraId="35C372B6" w14:textId="77777777" w:rsidR="006F3B61" w:rsidRPr="008C2030" w:rsidRDefault="006F3B61" w:rsidP="006F3B61">
      <w:pPr>
        <w:rPr>
          <w:color w:val="EE0000"/>
          <w:sz w:val="20"/>
          <w:szCs w:val="20"/>
        </w:rPr>
      </w:pPr>
      <w:r w:rsidRPr="008C2030">
        <w:rPr>
          <w:sz w:val="20"/>
          <w:szCs w:val="20"/>
        </w:rPr>
        <w:t xml:space="preserve">Engage youth in education, training and employment opportunities, as part of return, local integration and relocation planning, where possible and appropriate, especially in the areas of </w:t>
      </w:r>
      <w:r w:rsidRPr="008C2030">
        <w:rPr>
          <w:color w:val="EE0000"/>
          <w:sz w:val="20"/>
          <w:szCs w:val="20"/>
        </w:rPr>
        <w:t xml:space="preserve">climate-smart agriculture, agri-tech, digital tools for farming, sustainable food systems, and green enterprise development to strengthen food security and build resilient agricultural livelihoods. </w:t>
      </w:r>
      <w:r w:rsidRPr="008C2030">
        <w:rPr>
          <w:strike/>
          <w:color w:val="EE0000"/>
          <w:sz w:val="20"/>
          <w:szCs w:val="20"/>
        </w:rPr>
        <w:t>(Cross-reference with Strategic Area 8).</w:t>
      </w:r>
    </w:p>
    <w:p w14:paraId="26147DAB" w14:textId="77777777" w:rsidR="006F3B61" w:rsidRPr="008C2030" w:rsidRDefault="006F3B61" w:rsidP="006F3B61">
      <w:pPr>
        <w:rPr>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Youth from displaced and host communities are equipped with practical skills in sustainable agriculture and food production, enabling them to enhance food security, restore livelihoods, and lead innovation in climate-resilient farming and agri-based economic recovery.</w:t>
      </w:r>
    </w:p>
    <w:p w14:paraId="7B25E2E2"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147C31F0"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77DE92A"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3466F435" w14:textId="61D801C0"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14.6</w:t>
            </w:r>
          </w:p>
        </w:tc>
        <w:tc>
          <w:tcPr>
            <w:tcW w:w="1417" w:type="dxa"/>
            <w:shd w:val="clear" w:color="auto" w:fill="D1D1D1" w:themeFill="background2" w:themeFillShade="E6"/>
          </w:tcPr>
          <w:p w14:paraId="6CB36A25"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9FC05ED"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3-5+</w:t>
            </w:r>
          </w:p>
        </w:tc>
      </w:tr>
      <w:tr w:rsidR="006F3B61" w:rsidRPr="008C2030" w14:paraId="1C2C8758"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B9479AF"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0A0D22F1"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MALFB, MoYS</w:t>
            </w:r>
          </w:p>
        </w:tc>
        <w:tc>
          <w:tcPr>
            <w:tcW w:w="1417" w:type="dxa"/>
            <w:shd w:val="clear" w:color="auto" w:fill="D1D1D1" w:themeFill="background2" w:themeFillShade="E6"/>
          </w:tcPr>
          <w:p w14:paraId="35022E79"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FBDB744"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w:t>
            </w:r>
          </w:p>
        </w:tc>
      </w:tr>
      <w:tr w:rsidR="006F3B61" w:rsidRPr="008C2030" w14:paraId="0A2C96A4"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350F410"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03AFF36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Youth </w:t>
            </w:r>
            <w:proofErr w:type="gramStart"/>
            <w:r w:rsidRPr="008C2030">
              <w:rPr>
                <w:sz w:val="20"/>
                <w:szCs w:val="20"/>
                <w:lang w:val="en-US"/>
              </w:rPr>
              <w:t>needs</w:t>
            </w:r>
            <w:proofErr w:type="gramEnd"/>
            <w:r w:rsidRPr="008C2030">
              <w:rPr>
                <w:sz w:val="20"/>
                <w:szCs w:val="20"/>
                <w:lang w:val="en-US"/>
              </w:rPr>
              <w:t xml:space="preserve"> assessments conducted in high-risk displacement areas.</w:t>
            </w:r>
            <w:r w:rsidRPr="008C2030">
              <w:rPr>
                <w:sz w:val="20"/>
                <w:szCs w:val="20"/>
              </w:rPr>
              <w:t> </w:t>
            </w:r>
          </w:p>
          <w:p w14:paraId="1018F44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Youth capacity development program developed.</w:t>
            </w:r>
          </w:p>
          <w:p w14:paraId="285F52E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Youth trained in green livelihoods and agri-tech.</w:t>
            </w:r>
            <w:r w:rsidRPr="008C2030">
              <w:rPr>
                <w:sz w:val="20"/>
                <w:szCs w:val="20"/>
              </w:rPr>
              <w:t> </w:t>
            </w:r>
          </w:p>
          <w:p w14:paraId="6BFC5A5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Demonstration farms established for youth to work on.</w:t>
            </w:r>
          </w:p>
          <w:p w14:paraId="4B2256B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Youth-led agribusinesses launched or supported. </w:t>
            </w:r>
          </w:p>
          <w:p w14:paraId="7F66147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National awareness </w:t>
            </w:r>
            <w:proofErr w:type="gramStart"/>
            <w:r w:rsidRPr="008C2030">
              <w:rPr>
                <w:sz w:val="20"/>
                <w:szCs w:val="20"/>
                <w:lang w:val="en-US"/>
              </w:rPr>
              <w:t>campaign</w:t>
            </w:r>
            <w:proofErr w:type="gramEnd"/>
            <w:r w:rsidRPr="008C2030">
              <w:rPr>
                <w:sz w:val="20"/>
                <w:szCs w:val="20"/>
                <w:lang w:val="en-US"/>
              </w:rPr>
              <w:t xml:space="preserve"> and showcase events held to promote youth leadership in food systems.</w:t>
            </w:r>
          </w:p>
        </w:tc>
      </w:tr>
    </w:tbl>
    <w:p w14:paraId="6B9BD10A" w14:textId="77777777" w:rsidR="006F3B61" w:rsidRPr="008C2030" w:rsidRDefault="006F3B61" w:rsidP="006F3B61">
      <w:pPr>
        <w:rPr>
          <w:sz w:val="20"/>
          <w:szCs w:val="20"/>
        </w:rPr>
      </w:pPr>
    </w:p>
    <w:p w14:paraId="53AF6711" w14:textId="33BBA14D" w:rsidR="006F3B61" w:rsidRPr="008C2030" w:rsidRDefault="006F3B61" w:rsidP="006F3B61">
      <w:pPr>
        <w:shd w:val="clear" w:color="auto" w:fill="000000" w:themeFill="text1"/>
        <w:rPr>
          <w:sz w:val="20"/>
          <w:szCs w:val="20"/>
          <w:lang w:val="en-US"/>
        </w:rPr>
      </w:pPr>
      <w:r w:rsidRPr="008C2030">
        <w:rPr>
          <w:b/>
          <w:bCs/>
          <w:sz w:val="20"/>
          <w:szCs w:val="20"/>
          <w:highlight w:val="black"/>
        </w:rPr>
        <w:t>Action 14.7</w:t>
      </w:r>
      <w:r w:rsidRPr="008C2030">
        <w:rPr>
          <w:b/>
          <w:bCs/>
          <w:sz w:val="20"/>
          <w:szCs w:val="20"/>
        </w:rPr>
        <w:t xml:space="preserve"> </w:t>
      </w:r>
      <w:r w:rsidRPr="008C2030">
        <w:rPr>
          <w:sz w:val="20"/>
          <w:szCs w:val="20"/>
        </w:rPr>
        <w:t>(original Action 10.7)</w:t>
      </w:r>
    </w:p>
    <w:p w14:paraId="0B11C987" w14:textId="77777777" w:rsidR="006F3B61" w:rsidRPr="008C2030" w:rsidRDefault="006F3B61" w:rsidP="006F3B61">
      <w:pPr>
        <w:rPr>
          <w:sz w:val="20"/>
          <w:szCs w:val="20"/>
        </w:rPr>
      </w:pPr>
      <w:r w:rsidRPr="008C2030">
        <w:rPr>
          <w:sz w:val="20"/>
          <w:szCs w:val="20"/>
        </w:rPr>
        <w:t xml:space="preserve">Explore options to facilitate safe, well-managed international labour migration as a livelihood and adaptation option to assist </w:t>
      </w:r>
      <w:r w:rsidRPr="008C2030">
        <w:rPr>
          <w:strike/>
          <w:color w:val="EE0000"/>
          <w:sz w:val="20"/>
          <w:szCs w:val="20"/>
        </w:rPr>
        <w:t>some</w:t>
      </w:r>
      <w:r w:rsidRPr="008C2030">
        <w:rPr>
          <w:sz w:val="20"/>
          <w:szCs w:val="20"/>
        </w:rPr>
        <w:t xml:space="preserve"> </w:t>
      </w:r>
      <w:r w:rsidRPr="008C2030">
        <w:rPr>
          <w:color w:val="EE0000"/>
          <w:sz w:val="20"/>
          <w:szCs w:val="20"/>
        </w:rPr>
        <w:t xml:space="preserve">at-risk and displaced </w:t>
      </w:r>
      <w:r w:rsidRPr="008C2030">
        <w:rPr>
          <w:sz w:val="20"/>
          <w:szCs w:val="20"/>
        </w:rPr>
        <w:t xml:space="preserve">families </w:t>
      </w:r>
      <w:r w:rsidRPr="008C2030">
        <w:rPr>
          <w:color w:val="EE0000"/>
          <w:sz w:val="20"/>
          <w:szCs w:val="20"/>
        </w:rPr>
        <w:t>and communities</w:t>
      </w:r>
      <w:r w:rsidRPr="008C2030">
        <w:rPr>
          <w:sz w:val="20"/>
          <w:szCs w:val="20"/>
        </w:rPr>
        <w:t xml:space="preserve">, where appropriate, to diversify their incomes through international remittances. </w:t>
      </w:r>
      <w:r w:rsidRPr="008C2030">
        <w:rPr>
          <w:color w:val="EE0000"/>
          <w:sz w:val="20"/>
          <w:szCs w:val="20"/>
        </w:rPr>
        <w:t xml:space="preserve">Ensure labour mobility </w:t>
      </w:r>
      <w:r w:rsidRPr="008C2030">
        <w:rPr>
          <w:color w:val="EE0000"/>
          <w:sz w:val="20"/>
          <w:szCs w:val="20"/>
          <w:lang w:val="en-US"/>
        </w:rPr>
        <w:t>frameworks include pre-departure training, rights protection, reintegration support, and community reinvestment strategies, ensuring safe and beneficial overseas employment for affected individuals.</w:t>
      </w:r>
    </w:p>
    <w:p w14:paraId="446CE50F" w14:textId="77777777" w:rsidR="006F3B61" w:rsidRPr="008C2030" w:rsidRDefault="006F3B61" w:rsidP="006F3B61">
      <w:pPr>
        <w:rPr>
          <w:i/>
          <w:iCs/>
          <w:color w:val="4C94D8" w:themeColor="text2" w:themeTint="80"/>
          <w:sz w:val="20"/>
          <w:szCs w:val="20"/>
        </w:rPr>
      </w:pPr>
      <w:r w:rsidRPr="008C2030">
        <w:rPr>
          <w:b/>
          <w:bCs/>
          <w:i/>
          <w:iCs/>
          <w:color w:val="4C94D8" w:themeColor="text2" w:themeTint="80"/>
          <w:sz w:val="20"/>
          <w:szCs w:val="20"/>
          <w:lang w:val="en-US"/>
        </w:rPr>
        <w:t>Outcome</w:t>
      </w:r>
      <w:r w:rsidRPr="008C2030">
        <w:rPr>
          <w:i/>
          <w:iCs/>
          <w:color w:val="4C94D8" w:themeColor="text2" w:themeTint="80"/>
          <w:sz w:val="20"/>
          <w:szCs w:val="20"/>
        </w:rPr>
        <w:t xml:space="preserve">: </w:t>
      </w:r>
      <w:r w:rsidRPr="008C2030">
        <w:rPr>
          <w:i/>
          <w:iCs/>
          <w:color w:val="4C94D8" w:themeColor="text2" w:themeTint="80"/>
          <w:sz w:val="20"/>
          <w:szCs w:val="20"/>
          <w:lang w:val="en-US"/>
        </w:rPr>
        <w:t xml:space="preserve">Displaced and at-risk communities and individuals access safe international employment opportunities, while remittances and reinvestment contribute to community recovery, with frameworks in place to align </w:t>
      </w:r>
      <w:proofErr w:type="spellStart"/>
      <w:r w:rsidRPr="008C2030">
        <w:rPr>
          <w:i/>
          <w:iCs/>
          <w:color w:val="4C94D8" w:themeColor="text2" w:themeTint="80"/>
          <w:sz w:val="20"/>
          <w:szCs w:val="20"/>
          <w:lang w:val="en-US"/>
        </w:rPr>
        <w:t>labour</w:t>
      </w:r>
      <w:proofErr w:type="spellEnd"/>
      <w:r w:rsidRPr="008C2030">
        <w:rPr>
          <w:i/>
          <w:iCs/>
          <w:color w:val="4C94D8" w:themeColor="text2" w:themeTint="80"/>
          <w:sz w:val="20"/>
          <w:szCs w:val="20"/>
          <w:lang w:val="en-US"/>
        </w:rPr>
        <w:t xml:space="preserve"> mobility with national resilience and retention goals.</w:t>
      </w:r>
      <w:r w:rsidRPr="008C2030">
        <w:rPr>
          <w:i/>
          <w:iCs/>
          <w:color w:val="4C94D8" w:themeColor="text2" w:themeTint="80"/>
          <w:sz w:val="20"/>
          <w:szCs w:val="20"/>
        </w:rPr>
        <w:t> </w:t>
      </w:r>
    </w:p>
    <w:p w14:paraId="209C3FF3"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15C70280"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54E1C67"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40A46E10" w14:textId="61E8C1A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14.7</w:t>
            </w:r>
          </w:p>
        </w:tc>
        <w:tc>
          <w:tcPr>
            <w:tcW w:w="1417" w:type="dxa"/>
            <w:shd w:val="clear" w:color="auto" w:fill="D1D1D1" w:themeFill="background2" w:themeFillShade="E6"/>
          </w:tcPr>
          <w:p w14:paraId="7F1F430F"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D5CA230"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468B209E"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EB7B41B"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38852DD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DoL</w:t>
            </w:r>
          </w:p>
        </w:tc>
        <w:tc>
          <w:tcPr>
            <w:tcW w:w="1417" w:type="dxa"/>
            <w:shd w:val="clear" w:color="auto" w:fill="D1D1D1" w:themeFill="background2" w:themeFillShade="E6"/>
          </w:tcPr>
          <w:p w14:paraId="683CC6F4"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EA978C5"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MFAT, IOM</w:t>
            </w:r>
          </w:p>
        </w:tc>
      </w:tr>
      <w:tr w:rsidR="006F3B61" w:rsidRPr="008C2030" w14:paraId="2071D4CD"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6F1B66"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5B7AF54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Prioritisation of displaced or at-risk communities integrated into labour mobility policy and operational frameworks.</w:t>
            </w:r>
          </w:p>
          <w:p w14:paraId="17200A0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Pre-departure training modules for displaced participants implemented </w:t>
            </w:r>
          </w:p>
          <w:p w14:paraId="432E27C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or at-risk communities / individuals supported into safe labour migration programs.</w:t>
            </w:r>
          </w:p>
          <w:p w14:paraId="5CB7F63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Returnee reintegration and reinvestment projects supported in displaced or at-risk communities. </w:t>
            </w:r>
          </w:p>
          <w:p w14:paraId="186CC94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Displacement status integrated into national </w:t>
            </w:r>
            <w:proofErr w:type="spellStart"/>
            <w:r w:rsidRPr="008C2030">
              <w:rPr>
                <w:sz w:val="20"/>
                <w:szCs w:val="20"/>
                <w:lang w:val="en-US"/>
              </w:rPr>
              <w:t>labour</w:t>
            </w:r>
            <w:proofErr w:type="spellEnd"/>
            <w:r w:rsidRPr="008C2030">
              <w:rPr>
                <w:sz w:val="20"/>
                <w:szCs w:val="20"/>
                <w:lang w:val="en-US"/>
              </w:rPr>
              <w:t xml:space="preserve"> mobility indicators and data collection procedures.</w:t>
            </w:r>
          </w:p>
        </w:tc>
      </w:tr>
    </w:tbl>
    <w:p w14:paraId="49FD7E8F" w14:textId="77777777" w:rsidR="006F3B61" w:rsidRPr="008C2030" w:rsidRDefault="006F3B61" w:rsidP="006F3B61">
      <w:pPr>
        <w:rPr>
          <w:b/>
          <w:bCs/>
          <w:sz w:val="20"/>
          <w:szCs w:val="20"/>
        </w:rPr>
      </w:pPr>
    </w:p>
    <w:p w14:paraId="1CED15BC" w14:textId="3E85D5D9" w:rsidR="006F3B61" w:rsidRPr="008C2030" w:rsidRDefault="006F3B61" w:rsidP="006F3B61">
      <w:pPr>
        <w:shd w:val="clear" w:color="auto" w:fill="000000" w:themeFill="text1"/>
        <w:rPr>
          <w:sz w:val="20"/>
          <w:szCs w:val="20"/>
          <w:lang w:val="en-US"/>
        </w:rPr>
      </w:pPr>
      <w:r w:rsidRPr="008C2030">
        <w:rPr>
          <w:b/>
          <w:bCs/>
          <w:sz w:val="20"/>
          <w:szCs w:val="20"/>
        </w:rPr>
        <w:t xml:space="preserve">Action 14.8 </w:t>
      </w:r>
      <w:r w:rsidRPr="008C2030">
        <w:rPr>
          <w:sz w:val="20"/>
          <w:szCs w:val="20"/>
        </w:rPr>
        <w:t>(original Action 10.9)</w:t>
      </w:r>
    </w:p>
    <w:p w14:paraId="4E678258" w14:textId="77777777" w:rsidR="006F3B61" w:rsidRPr="008C2030" w:rsidRDefault="006F3B61" w:rsidP="006F3B61">
      <w:pPr>
        <w:rPr>
          <w:sz w:val="20"/>
          <w:szCs w:val="20"/>
        </w:rPr>
      </w:pPr>
      <w:r w:rsidRPr="008C2030">
        <w:rPr>
          <w:sz w:val="20"/>
          <w:szCs w:val="20"/>
        </w:rPr>
        <w:t>Strengthen efforts to support climate resilient and sustainable agriculture, in close consultation with affected communities about their needs and existing practices.</w:t>
      </w:r>
    </w:p>
    <w:p w14:paraId="74005AE2"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lastRenderedPageBreak/>
        <w:t>Outcome</w:t>
      </w:r>
      <w:r w:rsidRPr="008C2030">
        <w:rPr>
          <w:color w:val="4C94D8" w:themeColor="text2" w:themeTint="80"/>
          <w:sz w:val="20"/>
          <w:szCs w:val="20"/>
        </w:rPr>
        <w:t xml:space="preserve">: </w:t>
      </w:r>
      <w:r w:rsidRPr="008C2030">
        <w:rPr>
          <w:i/>
          <w:iCs/>
          <w:color w:val="4C94D8" w:themeColor="text2" w:themeTint="80"/>
          <w:sz w:val="20"/>
          <w:szCs w:val="20"/>
          <w:lang w:val="en-US"/>
        </w:rPr>
        <w:t>Displaced and host communities adopt sustainable, climate-resilient agricultural practices that improve food security, restore livelihoods, and preserve traditional knowledge, contributing to long-term resilience and self-reliance.</w:t>
      </w:r>
      <w:r w:rsidRPr="008C2030">
        <w:rPr>
          <w:color w:val="4C94D8" w:themeColor="text2" w:themeTint="80"/>
          <w:sz w:val="20"/>
          <w:szCs w:val="20"/>
        </w:rPr>
        <w:t> </w:t>
      </w:r>
    </w:p>
    <w:p w14:paraId="4CAB860A"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6442898D"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B4203DF"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5E9B84D6" w14:textId="0AAC54D2" w:rsidR="006F3B61" w:rsidRPr="008C2030" w:rsidRDefault="00E32688"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Pr>
                <w:color w:val="auto"/>
                <w:sz w:val="20"/>
                <w:szCs w:val="20"/>
              </w:rPr>
              <w:t>14.8</w:t>
            </w:r>
          </w:p>
        </w:tc>
        <w:tc>
          <w:tcPr>
            <w:tcW w:w="1417" w:type="dxa"/>
            <w:shd w:val="clear" w:color="auto" w:fill="D1D1D1" w:themeFill="background2" w:themeFillShade="E6"/>
          </w:tcPr>
          <w:p w14:paraId="0F43E547"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3ABF9EF9"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7CA7D5C8"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7A3D0EB"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1292BA64"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MALFB</w:t>
            </w:r>
          </w:p>
        </w:tc>
        <w:tc>
          <w:tcPr>
            <w:tcW w:w="1417" w:type="dxa"/>
            <w:shd w:val="clear" w:color="auto" w:fill="D1D1D1" w:themeFill="background2" w:themeFillShade="E6"/>
          </w:tcPr>
          <w:p w14:paraId="22053AD6"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3DAEF989"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DEPC, DLA</w:t>
            </w:r>
          </w:p>
        </w:tc>
      </w:tr>
      <w:tr w:rsidR="006F3B61" w:rsidRPr="008C2030" w14:paraId="634B8D1D"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DC151C4"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0C6AACA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agriculture assessments and climate risk maps developed in 6+ locations.</w:t>
            </w:r>
          </w:p>
          <w:p w14:paraId="736DBA4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Demonstration sites or learning plots established in host and relocation areas.</w:t>
            </w:r>
            <w:r w:rsidRPr="008C2030">
              <w:rPr>
                <w:sz w:val="20"/>
                <w:szCs w:val="20"/>
              </w:rPr>
              <w:t> </w:t>
            </w:r>
          </w:p>
          <w:p w14:paraId="539070E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Households trained in climate-resilient farming practices. </w:t>
            </w:r>
          </w:p>
          <w:p w14:paraId="6747A3B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Traditional practices documented and integrated into training. </w:t>
            </w:r>
          </w:p>
          <w:p w14:paraId="4261330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seed banks and farmer field schools operationalized in all priority provinces. </w:t>
            </w:r>
          </w:p>
          <w:p w14:paraId="25EF2AD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Agriculture and environment ministries adopt guidelines for sustainable agriculture in displacement contexts. </w:t>
            </w:r>
          </w:p>
        </w:tc>
      </w:tr>
    </w:tbl>
    <w:p w14:paraId="647179E9" w14:textId="77777777" w:rsidR="006F3B61" w:rsidRPr="008C2030" w:rsidRDefault="006F3B61" w:rsidP="006F3B61">
      <w:pPr>
        <w:rPr>
          <w:b/>
          <w:bCs/>
          <w:sz w:val="20"/>
          <w:szCs w:val="20"/>
        </w:rPr>
      </w:pPr>
    </w:p>
    <w:p w14:paraId="705EBA74" w14:textId="77777777" w:rsidR="006F3B61" w:rsidRPr="008C2030" w:rsidRDefault="006F3B61" w:rsidP="006F3B61">
      <w:pPr>
        <w:rPr>
          <w:b/>
          <w:bCs/>
          <w:sz w:val="20"/>
          <w:szCs w:val="20"/>
        </w:rPr>
      </w:pPr>
      <w:r w:rsidRPr="008C2030">
        <w:rPr>
          <w:b/>
          <w:bCs/>
          <w:sz w:val="20"/>
          <w:szCs w:val="20"/>
        </w:rPr>
        <w:br w:type="page"/>
      </w:r>
    </w:p>
    <w:p w14:paraId="1484CD75" w14:textId="18543C46" w:rsidR="006F3B61" w:rsidRDefault="006F3B61" w:rsidP="006F3B61">
      <w:pPr>
        <w:rPr>
          <w:b/>
          <w:bCs/>
          <w:sz w:val="20"/>
          <w:szCs w:val="20"/>
        </w:rPr>
      </w:pPr>
      <w:r w:rsidRPr="008C2030">
        <w:rPr>
          <w:b/>
          <w:bCs/>
          <w:sz w:val="20"/>
          <w:szCs w:val="20"/>
        </w:rPr>
        <w:lastRenderedPageBreak/>
        <w:t>STRATEGIC AREA 15: SAFETY AND SECURITY</w:t>
      </w:r>
    </w:p>
    <w:p w14:paraId="6205046A" w14:textId="03C15A8B" w:rsidR="00A53EAB" w:rsidRPr="00A53EAB" w:rsidRDefault="00A53EAB" w:rsidP="006F3B61">
      <w:pPr>
        <w:rPr>
          <w:b/>
          <w:bCs/>
          <w:sz w:val="20"/>
          <w:szCs w:val="20"/>
          <w:u w:val="single"/>
        </w:rPr>
      </w:pPr>
      <w:r w:rsidRPr="00A53EAB">
        <w:rPr>
          <w:b/>
          <w:bCs/>
          <w:sz w:val="20"/>
          <w:szCs w:val="20"/>
          <w:u w:val="single"/>
        </w:rPr>
        <w:t>Cross-cutting considerations:</w:t>
      </w:r>
    </w:p>
    <w:p w14:paraId="6B5E0736" w14:textId="77777777" w:rsidR="00A53EAB" w:rsidRPr="00A53EAB" w:rsidRDefault="00A53EAB" w:rsidP="00A53EAB">
      <w:pPr>
        <w:rPr>
          <w:b/>
          <w:bCs/>
          <w:sz w:val="20"/>
          <w:szCs w:val="20"/>
        </w:rPr>
      </w:pPr>
      <w:r w:rsidRPr="00A53EAB">
        <w:rPr>
          <w:b/>
          <w:bCs/>
          <w:sz w:val="20"/>
          <w:szCs w:val="20"/>
        </w:rPr>
        <w:t>Environmental considerations</w:t>
      </w:r>
    </w:p>
    <w:p w14:paraId="048600BB" w14:textId="4BD7CFCE" w:rsidR="00A53EAB" w:rsidRDefault="00A53EAB" w:rsidP="00A53EAB">
      <w:pPr>
        <w:numPr>
          <w:ilvl w:val="0"/>
          <w:numId w:val="263"/>
        </w:numPr>
        <w:spacing w:after="0"/>
        <w:rPr>
          <w:sz w:val="20"/>
          <w:szCs w:val="20"/>
        </w:rPr>
      </w:pPr>
      <w:r w:rsidRPr="00A53EAB">
        <w:rPr>
          <w:sz w:val="20"/>
          <w:szCs w:val="20"/>
        </w:rPr>
        <w:t xml:space="preserve">Incorporate </w:t>
      </w:r>
      <w:r w:rsidR="007B074A">
        <w:rPr>
          <w:sz w:val="20"/>
          <w:szCs w:val="20"/>
        </w:rPr>
        <w:t>environmentally compliant designs and site selection</w:t>
      </w:r>
      <w:r w:rsidRPr="00A53EAB">
        <w:rPr>
          <w:sz w:val="20"/>
          <w:szCs w:val="20"/>
        </w:rPr>
        <w:t xml:space="preserve"> for safety infrastructure</w:t>
      </w:r>
      <w:r w:rsidR="007B074A">
        <w:rPr>
          <w:sz w:val="20"/>
          <w:szCs w:val="20"/>
        </w:rPr>
        <w:t xml:space="preserve"> such as evacuation centres,</w:t>
      </w:r>
      <w:r w:rsidRPr="00A53EAB">
        <w:rPr>
          <w:sz w:val="20"/>
          <w:szCs w:val="20"/>
        </w:rPr>
        <w:t xml:space="preserve"> to reduce environmental impact</w:t>
      </w:r>
      <w:r w:rsidR="007B074A">
        <w:rPr>
          <w:sz w:val="20"/>
          <w:szCs w:val="20"/>
        </w:rPr>
        <w:t>s</w:t>
      </w:r>
      <w:r w:rsidRPr="00A53EAB">
        <w:rPr>
          <w:sz w:val="20"/>
          <w:szCs w:val="20"/>
        </w:rPr>
        <w:t xml:space="preserve"> and improve resilience.</w:t>
      </w:r>
    </w:p>
    <w:p w14:paraId="4D896CB8" w14:textId="1770788B" w:rsidR="007B074A" w:rsidRPr="007B074A" w:rsidRDefault="007B074A" w:rsidP="007B074A">
      <w:pPr>
        <w:pStyle w:val="ListParagraph"/>
        <w:numPr>
          <w:ilvl w:val="0"/>
          <w:numId w:val="263"/>
        </w:numPr>
        <w:rPr>
          <w:sz w:val="20"/>
          <w:szCs w:val="20"/>
        </w:rPr>
      </w:pPr>
      <w:r w:rsidRPr="007B074A">
        <w:rPr>
          <w:sz w:val="20"/>
          <w:szCs w:val="20"/>
        </w:rPr>
        <w:t>Promote community-based environmental stewardship programs in displacement and relocation sites, encouraging local involvement in protecting ecosystems and managing resources sustainably to improve security and safety of the community.</w:t>
      </w:r>
    </w:p>
    <w:p w14:paraId="42FF1EE6" w14:textId="16B053A4" w:rsidR="007B074A" w:rsidRPr="007B074A" w:rsidRDefault="007B074A" w:rsidP="007B074A">
      <w:pPr>
        <w:pStyle w:val="ListParagraph"/>
        <w:numPr>
          <w:ilvl w:val="0"/>
          <w:numId w:val="263"/>
        </w:numPr>
        <w:rPr>
          <w:sz w:val="20"/>
          <w:szCs w:val="20"/>
        </w:rPr>
      </w:pPr>
      <w:r w:rsidRPr="007B074A">
        <w:rPr>
          <w:sz w:val="20"/>
          <w:szCs w:val="20"/>
        </w:rPr>
        <w:t>Integrate environmental awareness and education sessions into safety and security activities to build understanding of how environmental degradation can heighten risks during disasters and displacement.</w:t>
      </w:r>
    </w:p>
    <w:p w14:paraId="23D6C506" w14:textId="77777777" w:rsidR="00A53EAB" w:rsidRPr="00A53EAB" w:rsidRDefault="00A53EAB" w:rsidP="00A53EAB">
      <w:pPr>
        <w:spacing w:before="240"/>
        <w:rPr>
          <w:b/>
          <w:bCs/>
          <w:sz w:val="20"/>
          <w:szCs w:val="20"/>
        </w:rPr>
      </w:pPr>
      <w:r w:rsidRPr="00A53EAB">
        <w:rPr>
          <w:b/>
          <w:bCs/>
          <w:sz w:val="20"/>
          <w:szCs w:val="20"/>
        </w:rPr>
        <w:t>Cultural considerations</w:t>
      </w:r>
    </w:p>
    <w:p w14:paraId="01514EC6" w14:textId="6A471712" w:rsidR="00A53EAB" w:rsidRPr="00A53EAB" w:rsidRDefault="00A53EAB" w:rsidP="00A53EAB">
      <w:pPr>
        <w:numPr>
          <w:ilvl w:val="0"/>
          <w:numId w:val="264"/>
        </w:numPr>
        <w:spacing w:after="0"/>
        <w:rPr>
          <w:sz w:val="20"/>
          <w:szCs w:val="20"/>
        </w:rPr>
      </w:pPr>
      <w:r w:rsidRPr="00A53EAB">
        <w:rPr>
          <w:sz w:val="20"/>
          <w:szCs w:val="20"/>
        </w:rPr>
        <w:t>Integrate kastom governance systems and community protocols into safety, conflict prevention and protection measures to build trust and cooperation.</w:t>
      </w:r>
    </w:p>
    <w:p w14:paraId="2747C25F" w14:textId="070F6102" w:rsidR="00A53EAB" w:rsidRPr="00A53EAB" w:rsidRDefault="00A53EAB" w:rsidP="00A53EAB">
      <w:pPr>
        <w:numPr>
          <w:ilvl w:val="0"/>
          <w:numId w:val="264"/>
        </w:numPr>
        <w:spacing w:after="0"/>
        <w:rPr>
          <w:sz w:val="20"/>
          <w:szCs w:val="20"/>
        </w:rPr>
      </w:pPr>
      <w:r w:rsidRPr="00A53EAB">
        <w:rPr>
          <w:sz w:val="20"/>
          <w:szCs w:val="20"/>
        </w:rPr>
        <w:t>Engage chiefs, women’s groups, and church leaders in awareness, plannin</w:t>
      </w:r>
      <w:r w:rsidR="00295DE2">
        <w:rPr>
          <w:sz w:val="20"/>
          <w:szCs w:val="20"/>
        </w:rPr>
        <w:t>g, monitoring and solutions to security and safety incidences</w:t>
      </w:r>
      <w:r w:rsidRPr="00A53EAB">
        <w:rPr>
          <w:sz w:val="20"/>
          <w:szCs w:val="20"/>
        </w:rPr>
        <w:t xml:space="preserve"> to ensure community ownership and culturally respectful approaches.</w:t>
      </w:r>
    </w:p>
    <w:p w14:paraId="06F87216" w14:textId="77777777" w:rsidR="00A53EAB" w:rsidRPr="00A53EAB" w:rsidRDefault="00A53EAB" w:rsidP="00A53EAB">
      <w:pPr>
        <w:spacing w:before="240"/>
        <w:rPr>
          <w:b/>
          <w:bCs/>
          <w:sz w:val="20"/>
          <w:szCs w:val="20"/>
        </w:rPr>
      </w:pPr>
      <w:r w:rsidRPr="00A53EAB">
        <w:rPr>
          <w:b/>
          <w:bCs/>
          <w:sz w:val="20"/>
          <w:szCs w:val="20"/>
        </w:rPr>
        <w:t>Gender-responsive considerations</w:t>
      </w:r>
    </w:p>
    <w:p w14:paraId="043D5E1F" w14:textId="37FFC240" w:rsidR="00A53EAB" w:rsidRDefault="00A53EAB" w:rsidP="00A53EAB">
      <w:pPr>
        <w:numPr>
          <w:ilvl w:val="0"/>
          <w:numId w:val="265"/>
        </w:numPr>
        <w:spacing w:after="0"/>
        <w:rPr>
          <w:sz w:val="20"/>
          <w:szCs w:val="20"/>
        </w:rPr>
      </w:pPr>
      <w:r w:rsidRPr="00A53EAB">
        <w:rPr>
          <w:sz w:val="20"/>
          <w:szCs w:val="20"/>
        </w:rPr>
        <w:t xml:space="preserve">Include gender risk assessments in all safety planning </w:t>
      </w:r>
      <w:r w:rsidR="00295DE2">
        <w:rPr>
          <w:sz w:val="20"/>
          <w:szCs w:val="20"/>
        </w:rPr>
        <w:t xml:space="preserve">and site security planning </w:t>
      </w:r>
      <w:r w:rsidRPr="00A53EAB">
        <w:rPr>
          <w:sz w:val="20"/>
          <w:szCs w:val="20"/>
        </w:rPr>
        <w:t>to address unique protection needs of women and girls during displacement and relocation.</w:t>
      </w:r>
    </w:p>
    <w:p w14:paraId="245DA475" w14:textId="2D9B7587" w:rsidR="00295DE2" w:rsidRPr="00A53EAB" w:rsidRDefault="00295DE2" w:rsidP="00A53EAB">
      <w:pPr>
        <w:numPr>
          <w:ilvl w:val="0"/>
          <w:numId w:val="265"/>
        </w:numPr>
        <w:spacing w:after="0"/>
        <w:rPr>
          <w:sz w:val="20"/>
          <w:szCs w:val="20"/>
        </w:rPr>
      </w:pPr>
      <w:r>
        <w:rPr>
          <w:sz w:val="20"/>
          <w:szCs w:val="20"/>
        </w:rPr>
        <w:t>Train and monitor security personnel including Police and VMF on code of ethics around attitudes and practices towards women and girls during disaster and displacement crises.</w:t>
      </w:r>
    </w:p>
    <w:p w14:paraId="415075DC" w14:textId="77777777" w:rsidR="00A53EAB" w:rsidRPr="00A53EAB" w:rsidRDefault="00A53EAB" w:rsidP="00A53EAB">
      <w:pPr>
        <w:numPr>
          <w:ilvl w:val="0"/>
          <w:numId w:val="265"/>
        </w:numPr>
        <w:spacing w:after="0"/>
        <w:rPr>
          <w:sz w:val="20"/>
          <w:szCs w:val="20"/>
        </w:rPr>
      </w:pPr>
      <w:r w:rsidRPr="00A53EAB">
        <w:rPr>
          <w:sz w:val="20"/>
          <w:szCs w:val="20"/>
        </w:rPr>
        <w:t>Ensure access to safe reporting and referral mechanisms for gender-based violence and family violence survivors.</w:t>
      </w:r>
    </w:p>
    <w:p w14:paraId="46C649A8" w14:textId="77777777" w:rsidR="00A53EAB" w:rsidRPr="00A53EAB" w:rsidRDefault="00A53EAB" w:rsidP="00A53EAB">
      <w:pPr>
        <w:spacing w:before="240"/>
        <w:rPr>
          <w:b/>
          <w:bCs/>
          <w:sz w:val="20"/>
          <w:szCs w:val="20"/>
        </w:rPr>
      </w:pPr>
      <w:r w:rsidRPr="00A53EAB">
        <w:rPr>
          <w:b/>
          <w:bCs/>
          <w:sz w:val="20"/>
          <w:szCs w:val="20"/>
        </w:rPr>
        <w:t>Child and youth-centred considerations</w:t>
      </w:r>
    </w:p>
    <w:p w14:paraId="40049430" w14:textId="77777777" w:rsidR="00A53EAB" w:rsidRPr="00A53EAB" w:rsidRDefault="00A53EAB" w:rsidP="00A53EAB">
      <w:pPr>
        <w:numPr>
          <w:ilvl w:val="0"/>
          <w:numId w:val="266"/>
        </w:numPr>
        <w:spacing w:after="0"/>
        <w:rPr>
          <w:sz w:val="20"/>
          <w:szCs w:val="20"/>
        </w:rPr>
      </w:pPr>
      <w:r w:rsidRPr="00A53EAB">
        <w:rPr>
          <w:sz w:val="20"/>
          <w:szCs w:val="20"/>
        </w:rPr>
        <w:t>Design safe spaces and child-friendly protocols in evacuation and relocation sites, including recreational and psychosocial support activities.</w:t>
      </w:r>
    </w:p>
    <w:p w14:paraId="0AB5CD55" w14:textId="77777777" w:rsidR="00A53EAB" w:rsidRPr="00A53EAB" w:rsidRDefault="00A53EAB" w:rsidP="00A53EAB">
      <w:pPr>
        <w:numPr>
          <w:ilvl w:val="0"/>
          <w:numId w:val="266"/>
        </w:numPr>
        <w:spacing w:after="0"/>
        <w:rPr>
          <w:sz w:val="20"/>
          <w:szCs w:val="20"/>
        </w:rPr>
      </w:pPr>
      <w:r w:rsidRPr="00A53EAB">
        <w:rPr>
          <w:sz w:val="20"/>
          <w:szCs w:val="20"/>
        </w:rPr>
        <w:t>Include youth in safety committees and conflict prevention initiatives to foster engagement and build future leadership in community protection.</w:t>
      </w:r>
    </w:p>
    <w:p w14:paraId="7B92EBD3" w14:textId="77777777" w:rsidR="00A53EAB" w:rsidRPr="00A53EAB" w:rsidRDefault="00A53EAB" w:rsidP="00A53EAB">
      <w:pPr>
        <w:spacing w:before="240"/>
        <w:rPr>
          <w:b/>
          <w:bCs/>
          <w:sz w:val="20"/>
          <w:szCs w:val="20"/>
        </w:rPr>
      </w:pPr>
      <w:r w:rsidRPr="00A53EAB">
        <w:rPr>
          <w:b/>
          <w:bCs/>
          <w:sz w:val="20"/>
          <w:szCs w:val="20"/>
        </w:rPr>
        <w:t>Inclusion and accessibility considerations</w:t>
      </w:r>
    </w:p>
    <w:p w14:paraId="4E6DF576" w14:textId="4F382ADD" w:rsidR="00A53EAB" w:rsidRPr="00A53EAB" w:rsidRDefault="00A53EAB" w:rsidP="00A53EAB">
      <w:pPr>
        <w:numPr>
          <w:ilvl w:val="0"/>
          <w:numId w:val="267"/>
        </w:numPr>
        <w:spacing w:after="0"/>
        <w:rPr>
          <w:sz w:val="20"/>
          <w:szCs w:val="20"/>
        </w:rPr>
      </w:pPr>
      <w:r w:rsidRPr="00A53EAB">
        <w:rPr>
          <w:sz w:val="20"/>
          <w:szCs w:val="20"/>
        </w:rPr>
        <w:t>Ensure that safety infrastructure, early-warning systems and evacuation routes</w:t>
      </w:r>
      <w:r w:rsidR="00295DE2">
        <w:rPr>
          <w:sz w:val="20"/>
          <w:szCs w:val="20"/>
        </w:rPr>
        <w:t xml:space="preserve"> and protocols</w:t>
      </w:r>
      <w:r w:rsidRPr="00A53EAB">
        <w:rPr>
          <w:sz w:val="20"/>
          <w:szCs w:val="20"/>
        </w:rPr>
        <w:t xml:space="preserve"> are accessible to</w:t>
      </w:r>
      <w:r w:rsidR="00295DE2">
        <w:rPr>
          <w:sz w:val="20"/>
          <w:szCs w:val="20"/>
        </w:rPr>
        <w:t xml:space="preserve"> and account for</w:t>
      </w:r>
      <w:r w:rsidRPr="00A53EAB">
        <w:rPr>
          <w:sz w:val="20"/>
          <w:szCs w:val="20"/>
        </w:rPr>
        <w:t xml:space="preserve"> people with disabilities, the elderly and those with chronic conditions.</w:t>
      </w:r>
    </w:p>
    <w:p w14:paraId="6B6E9ACA" w14:textId="77777777" w:rsidR="00A53EAB" w:rsidRPr="00A53EAB" w:rsidRDefault="00A53EAB" w:rsidP="00A53EAB">
      <w:pPr>
        <w:numPr>
          <w:ilvl w:val="0"/>
          <w:numId w:val="267"/>
        </w:numPr>
        <w:spacing w:after="0"/>
        <w:rPr>
          <w:sz w:val="20"/>
          <w:szCs w:val="20"/>
        </w:rPr>
      </w:pPr>
      <w:r w:rsidRPr="00A53EAB">
        <w:rPr>
          <w:sz w:val="20"/>
          <w:szCs w:val="20"/>
        </w:rPr>
        <w:t>Develop communication and outreach in plain language and multiple formats (visual, audio, and local languages) to reach all groups effectively.</w:t>
      </w:r>
    </w:p>
    <w:p w14:paraId="5FDD866A" w14:textId="77777777" w:rsidR="00A53EAB" w:rsidRPr="008C2030" w:rsidRDefault="00A53EAB" w:rsidP="006F3B61">
      <w:pPr>
        <w:rPr>
          <w:b/>
          <w:bCs/>
          <w:sz w:val="20"/>
          <w:szCs w:val="20"/>
        </w:rPr>
      </w:pPr>
    </w:p>
    <w:p w14:paraId="45CAC6E3" w14:textId="73B2105D" w:rsidR="006F3B61" w:rsidRPr="008C2030" w:rsidRDefault="006F3B61" w:rsidP="006F3B61">
      <w:pPr>
        <w:shd w:val="clear" w:color="auto" w:fill="000000" w:themeFill="text1"/>
        <w:rPr>
          <w:sz w:val="20"/>
          <w:szCs w:val="20"/>
          <w:lang w:val="en-US"/>
        </w:rPr>
      </w:pPr>
      <w:r w:rsidRPr="008C2030">
        <w:rPr>
          <w:b/>
          <w:bCs/>
          <w:sz w:val="20"/>
          <w:szCs w:val="20"/>
        </w:rPr>
        <w:t xml:space="preserve">Action 15.1 </w:t>
      </w:r>
      <w:r w:rsidRPr="008C2030">
        <w:rPr>
          <w:sz w:val="20"/>
          <w:szCs w:val="20"/>
        </w:rPr>
        <w:t>(original Action 5.1)</w:t>
      </w:r>
    </w:p>
    <w:p w14:paraId="0F3CD3F3" w14:textId="77777777" w:rsidR="006F3B61" w:rsidRPr="008C2030" w:rsidRDefault="006F3B61" w:rsidP="006F3B61">
      <w:pPr>
        <w:rPr>
          <w:sz w:val="20"/>
          <w:szCs w:val="20"/>
        </w:rPr>
      </w:pPr>
      <w:r w:rsidRPr="008C2030">
        <w:rPr>
          <w:sz w:val="20"/>
          <w:szCs w:val="20"/>
        </w:rPr>
        <w:t xml:space="preserve">Ensure emergency services for people affected by displacement. Ensure all people, including displaced populations, at-risk populations, populations returning to places of origin, populations that are </w:t>
      </w:r>
      <w:r w:rsidRPr="008C2030">
        <w:rPr>
          <w:sz w:val="20"/>
          <w:szCs w:val="20"/>
        </w:rPr>
        <w:lastRenderedPageBreak/>
        <w:t>integrating locally, relocated populations, internal migrants and host communities, have access to emergency services of the standard available to the general population.</w:t>
      </w:r>
    </w:p>
    <w:p w14:paraId="2B9BD0D1" w14:textId="77777777" w:rsidR="006F3B61" w:rsidRPr="008C2030" w:rsidRDefault="006F3B61" w:rsidP="006F3B61">
      <w:pPr>
        <w:rPr>
          <w:b/>
          <w:bCs/>
          <w:color w:val="4C94D8" w:themeColor="text2" w:themeTint="80"/>
          <w:sz w:val="20"/>
          <w:szCs w:val="20"/>
        </w:rPr>
      </w:pPr>
      <w:r w:rsidRPr="008C2030">
        <w:rPr>
          <w:b/>
          <w:bCs/>
          <w:i/>
          <w:iCs/>
          <w:color w:val="4C94D8" w:themeColor="text2" w:themeTint="80"/>
          <w:sz w:val="20"/>
          <w:szCs w:val="20"/>
        </w:rPr>
        <w:t>Outcome:</w:t>
      </w:r>
      <w:r w:rsidRPr="008C2030">
        <w:rPr>
          <w:b/>
          <w:bCs/>
          <w:color w:val="4C94D8" w:themeColor="text2" w:themeTint="80"/>
          <w:sz w:val="20"/>
          <w:szCs w:val="20"/>
        </w:rPr>
        <w:t xml:space="preserve"> </w:t>
      </w:r>
      <w:r w:rsidRPr="008C2030">
        <w:rPr>
          <w:i/>
          <w:iCs/>
          <w:color w:val="4C94D8" w:themeColor="text2" w:themeTint="80"/>
          <w:sz w:val="20"/>
          <w:szCs w:val="20"/>
        </w:rPr>
        <w:t>Displaced and affected communities receive equal access to emergency services, ensuring safety, dignity, and protection in all displacement and resettlement contexts.</w:t>
      </w:r>
      <w:r w:rsidRPr="008C2030">
        <w:rPr>
          <w:b/>
          <w:bCs/>
          <w:color w:val="4C94D8" w:themeColor="text2" w:themeTint="80"/>
          <w:sz w:val="20"/>
          <w:szCs w:val="20"/>
        </w:rPr>
        <w:t> </w:t>
      </w:r>
    </w:p>
    <w:p w14:paraId="13A6BCF7"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587E51DA"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EAC1DCD"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2C004C04" w14:textId="079B0D5D"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15.1</w:t>
            </w:r>
          </w:p>
        </w:tc>
        <w:tc>
          <w:tcPr>
            <w:tcW w:w="1417" w:type="dxa"/>
            <w:shd w:val="clear" w:color="auto" w:fill="D1D1D1" w:themeFill="background2" w:themeFillShade="E6"/>
          </w:tcPr>
          <w:p w14:paraId="227109C0"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58FCB7C"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089E637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116F110"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682AB69F"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MoIA</w:t>
            </w:r>
          </w:p>
        </w:tc>
        <w:tc>
          <w:tcPr>
            <w:tcW w:w="1417" w:type="dxa"/>
            <w:shd w:val="clear" w:color="auto" w:fill="D1D1D1" w:themeFill="background2" w:themeFillShade="E6"/>
          </w:tcPr>
          <w:p w14:paraId="49ACDA5D"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741F69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VPF, VMF, MoH, Lead Ministry, DLA</w:t>
            </w:r>
          </w:p>
        </w:tc>
      </w:tr>
      <w:tr w:rsidR="006F3B61" w:rsidRPr="008C2030" w14:paraId="7ED5503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F5A86D3"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0EF3282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Emergency services gap report completed and disseminated. </w:t>
            </w:r>
          </w:p>
          <w:p w14:paraId="2157BE9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Displacement-related benchmarks integrated into national emergency service standards and response protocols.</w:t>
            </w:r>
          </w:p>
          <w:p w14:paraId="3E37E56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Emergency service coverage expanded in high-priority relocation or displacement-affected areas. </w:t>
            </w:r>
          </w:p>
          <w:p w14:paraId="0168508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Emergency service responders trained on disaster response.</w:t>
            </w:r>
          </w:p>
          <w:p w14:paraId="19E5EFB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responders trained and deployed. </w:t>
            </w:r>
          </w:p>
          <w:p w14:paraId="2528DF9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Early warning systems operational in 100% of new relocation or return zones. </w:t>
            </w:r>
          </w:p>
          <w:p w14:paraId="2C16B97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equity audits and community feedback reports produced.</w:t>
            </w:r>
          </w:p>
        </w:tc>
      </w:tr>
    </w:tbl>
    <w:p w14:paraId="5872876F" w14:textId="77777777" w:rsidR="006F3B61" w:rsidRPr="008C2030" w:rsidRDefault="006F3B61" w:rsidP="006F3B61">
      <w:pPr>
        <w:rPr>
          <w:b/>
          <w:bCs/>
          <w:sz w:val="20"/>
          <w:szCs w:val="20"/>
        </w:rPr>
      </w:pPr>
    </w:p>
    <w:p w14:paraId="3CC299E5" w14:textId="0A4C9F09" w:rsidR="006F3B61" w:rsidRPr="008C2030" w:rsidRDefault="006F3B61" w:rsidP="006F3B61">
      <w:pPr>
        <w:shd w:val="clear" w:color="auto" w:fill="000000" w:themeFill="text1"/>
        <w:rPr>
          <w:sz w:val="20"/>
          <w:szCs w:val="20"/>
          <w:lang w:val="en-US"/>
        </w:rPr>
      </w:pPr>
      <w:r w:rsidRPr="008C2030">
        <w:rPr>
          <w:b/>
          <w:bCs/>
          <w:sz w:val="20"/>
          <w:szCs w:val="20"/>
        </w:rPr>
        <w:t xml:space="preserve">Action 15.2 </w:t>
      </w:r>
      <w:r w:rsidRPr="008C2030">
        <w:rPr>
          <w:sz w:val="20"/>
          <w:szCs w:val="20"/>
        </w:rPr>
        <w:t>(original Action 5.2)</w:t>
      </w:r>
    </w:p>
    <w:p w14:paraId="1096C79A" w14:textId="77777777" w:rsidR="006F3B61" w:rsidRPr="008C2030" w:rsidRDefault="006F3B61" w:rsidP="006F3B61">
      <w:pPr>
        <w:rPr>
          <w:sz w:val="20"/>
          <w:szCs w:val="20"/>
        </w:rPr>
      </w:pPr>
      <w:r w:rsidRPr="008C2030">
        <w:rPr>
          <w:sz w:val="20"/>
          <w:szCs w:val="20"/>
        </w:rPr>
        <w:t>Ensure people affected by displacement have equitable access to police, security assistance and justice, without discrimination</w:t>
      </w:r>
      <w:r w:rsidRPr="008C2030">
        <w:rPr>
          <w:strike/>
          <w:color w:val="EE0000"/>
          <w:sz w:val="20"/>
          <w:szCs w:val="20"/>
        </w:rPr>
        <w:t xml:space="preserve"> (also see Strategic Area 12).</w:t>
      </w:r>
    </w:p>
    <w:p w14:paraId="03741785" w14:textId="77777777" w:rsidR="006F3B61" w:rsidRPr="008C2030" w:rsidRDefault="006F3B61" w:rsidP="006F3B61">
      <w:pPr>
        <w:rPr>
          <w:b/>
          <w:bCs/>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Displaced individuals and communities can access protection and justice equally, enhancing safety, accountability, and trust in rule-of-law systems.</w:t>
      </w:r>
      <w:r w:rsidRPr="008C2030">
        <w:rPr>
          <w:b/>
          <w:bCs/>
          <w:i/>
          <w:iCs/>
          <w:color w:val="4C94D8" w:themeColor="text2" w:themeTint="80"/>
          <w:sz w:val="20"/>
          <w:szCs w:val="20"/>
        </w:rPr>
        <w:t> </w:t>
      </w:r>
    </w:p>
    <w:p w14:paraId="17B7021D"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24BF9F4C"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D8E03C"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351F4580" w14:textId="220E0DB0"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15.2</w:t>
            </w:r>
          </w:p>
        </w:tc>
        <w:tc>
          <w:tcPr>
            <w:tcW w:w="1417" w:type="dxa"/>
            <w:shd w:val="clear" w:color="auto" w:fill="D1D1D1" w:themeFill="background2" w:themeFillShade="E6"/>
          </w:tcPr>
          <w:p w14:paraId="0BBA01F7"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9EA18A0"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640F11C6"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64EF31C"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7DD16477"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w:t>
            </w:r>
          </w:p>
        </w:tc>
        <w:tc>
          <w:tcPr>
            <w:tcW w:w="1417" w:type="dxa"/>
            <w:shd w:val="clear" w:color="auto" w:fill="D1D1D1" w:themeFill="background2" w:themeFillShade="E6"/>
          </w:tcPr>
          <w:p w14:paraId="65082DA0"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5CB51D5"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MoIA, VPF, VMF, Public Solicitor’s Office, Lead Ministry</w:t>
            </w:r>
          </w:p>
        </w:tc>
      </w:tr>
      <w:tr w:rsidR="006F3B61" w:rsidRPr="008C2030" w14:paraId="32FE402B"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129B804"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2885383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Access to justice, quality of justice and security services assessment completed. </w:t>
            </w:r>
          </w:p>
          <w:p w14:paraId="19C94EE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 projection and justice access protocols developed and integrated into displacement management documentation.</w:t>
            </w:r>
          </w:p>
          <w:p w14:paraId="5AE48FA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on displacement-sensitive and anti-discriminatory principles in service provision is developed.</w:t>
            </w:r>
          </w:p>
          <w:p w14:paraId="0D67685D"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Police, judicial, and paralegal staff trained in displacement-sensitive access and protection.</w:t>
            </w:r>
          </w:p>
          <w:p w14:paraId="531B6CD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policing and legal aid services operational in displacement-affected areas. </w:t>
            </w:r>
          </w:p>
          <w:p w14:paraId="5E2B184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reports on access to justice and community satisfaction levels published. </w:t>
            </w:r>
          </w:p>
          <w:p w14:paraId="364FEB2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Complaints and redress systems strengthened and operationalized.</w:t>
            </w:r>
          </w:p>
        </w:tc>
      </w:tr>
    </w:tbl>
    <w:p w14:paraId="5EF08025" w14:textId="77777777" w:rsidR="006F3B61" w:rsidRPr="008C2030" w:rsidRDefault="006F3B61" w:rsidP="006F3B61">
      <w:pPr>
        <w:rPr>
          <w:b/>
          <w:bCs/>
          <w:sz w:val="20"/>
          <w:szCs w:val="20"/>
        </w:rPr>
      </w:pPr>
    </w:p>
    <w:p w14:paraId="4B70F311" w14:textId="17962F98" w:rsidR="006F3B61" w:rsidRPr="008C2030" w:rsidRDefault="006F3B61" w:rsidP="006F3B61">
      <w:pPr>
        <w:shd w:val="clear" w:color="auto" w:fill="000000" w:themeFill="text1"/>
        <w:rPr>
          <w:sz w:val="20"/>
          <w:szCs w:val="20"/>
          <w:lang w:val="en-US"/>
        </w:rPr>
      </w:pPr>
      <w:r w:rsidRPr="008C2030">
        <w:rPr>
          <w:b/>
          <w:bCs/>
          <w:sz w:val="20"/>
          <w:szCs w:val="20"/>
        </w:rPr>
        <w:t xml:space="preserve">Action 15.3 </w:t>
      </w:r>
      <w:r w:rsidRPr="008C2030">
        <w:rPr>
          <w:sz w:val="20"/>
          <w:szCs w:val="20"/>
        </w:rPr>
        <w:t>(original Action 5.3)</w:t>
      </w:r>
    </w:p>
    <w:p w14:paraId="4729B508" w14:textId="77777777" w:rsidR="006F3B61" w:rsidRPr="008C2030" w:rsidRDefault="006F3B61" w:rsidP="006F3B61">
      <w:pPr>
        <w:rPr>
          <w:sz w:val="20"/>
          <w:szCs w:val="20"/>
        </w:rPr>
      </w:pPr>
      <w:r w:rsidRPr="008C2030">
        <w:rPr>
          <w:sz w:val="20"/>
          <w:szCs w:val="20"/>
        </w:rPr>
        <w:t>Incorporate gender and protection concerns into physical planning and social services planning in existing settlements and new locations where displaced populations are moving.</w:t>
      </w:r>
    </w:p>
    <w:p w14:paraId="2612D64A" w14:textId="77777777" w:rsidR="006F3B61" w:rsidRDefault="006F3B61" w:rsidP="006F3B61">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Physical and social planning reflects the diverse needs of women, children, and vulnerable groups, enhancing protection and reducing risks in temporary and permanent displacement and relocation settings.</w:t>
      </w:r>
      <w:r w:rsidRPr="008C2030">
        <w:rPr>
          <w:color w:val="4C94D8" w:themeColor="text2" w:themeTint="80"/>
          <w:sz w:val="20"/>
          <w:szCs w:val="20"/>
        </w:rPr>
        <w:t> </w:t>
      </w:r>
    </w:p>
    <w:p w14:paraId="24E12893" w14:textId="2664FBA7" w:rsidR="0015094A" w:rsidRPr="008C2030" w:rsidRDefault="0015094A" w:rsidP="006F3B61">
      <w:pPr>
        <w:rPr>
          <w:color w:val="4C94D8" w:themeColor="text2" w:themeTint="80"/>
          <w:sz w:val="20"/>
          <w:szCs w:val="20"/>
        </w:rPr>
      </w:pPr>
    </w:p>
    <w:p w14:paraId="3BB39B51"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6ED9B54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45A425F"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45B12F72" w14:textId="126FE790"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15.3</w:t>
            </w:r>
          </w:p>
        </w:tc>
        <w:tc>
          <w:tcPr>
            <w:tcW w:w="1417" w:type="dxa"/>
            <w:shd w:val="clear" w:color="auto" w:fill="D1D1D1" w:themeFill="background2" w:themeFillShade="E6"/>
          </w:tcPr>
          <w:p w14:paraId="397608D9"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03E3DE9"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4B7003E7"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10CA0B7"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4C7E639F"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w:t>
            </w:r>
          </w:p>
        </w:tc>
        <w:tc>
          <w:tcPr>
            <w:tcW w:w="1417" w:type="dxa"/>
            <w:shd w:val="clear" w:color="auto" w:fill="D1D1D1" w:themeFill="background2" w:themeFillShade="E6"/>
          </w:tcPr>
          <w:p w14:paraId="27C0AE1E"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5E48932"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DWA, MoJCS, DUAP, DLA</w:t>
            </w:r>
          </w:p>
        </w:tc>
      </w:tr>
      <w:tr w:rsidR="006F3B61" w:rsidRPr="008C2030" w14:paraId="4ACE23DB"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3528C5D"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30DF7E4A"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Gender- and Protection-Inclusive Site Planning Guidelines (GPISPG) developed and adopted. </w:t>
            </w:r>
          </w:p>
          <w:p w14:paraId="08FCA0B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Inclusive design principles applied in new or existing displacement sites. </w:t>
            </w:r>
          </w:p>
          <w:p w14:paraId="5EAD8EE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Community Safety Committees established and active in all relocation and return areas.</w:t>
            </w:r>
            <w:r w:rsidRPr="008C2030">
              <w:rPr>
                <w:sz w:val="20"/>
                <w:szCs w:val="20"/>
              </w:rPr>
              <w:t> </w:t>
            </w:r>
          </w:p>
          <w:p w14:paraId="434FFD4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Site planners, engineers, and community leaders trained in inclusive planning. </w:t>
            </w:r>
          </w:p>
          <w:p w14:paraId="6EB4399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Monitoring and feedback tools operational in all priority displacement sites. </w:t>
            </w:r>
          </w:p>
          <w:p w14:paraId="1312944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Lessons shared and integrated into site planning SOPs and national resilience policies.</w:t>
            </w:r>
          </w:p>
        </w:tc>
      </w:tr>
    </w:tbl>
    <w:p w14:paraId="2397E738" w14:textId="77777777" w:rsidR="006F3B61" w:rsidRPr="008C2030" w:rsidRDefault="006F3B61" w:rsidP="006F3B61">
      <w:pPr>
        <w:rPr>
          <w:b/>
          <w:bCs/>
          <w:sz w:val="20"/>
          <w:szCs w:val="20"/>
        </w:rPr>
      </w:pPr>
    </w:p>
    <w:p w14:paraId="158E1A5A" w14:textId="6E011D92" w:rsidR="006F3B61" w:rsidRPr="008C2030" w:rsidRDefault="006F3B61" w:rsidP="006F3B61">
      <w:pPr>
        <w:shd w:val="clear" w:color="auto" w:fill="000000" w:themeFill="text1"/>
        <w:rPr>
          <w:sz w:val="20"/>
          <w:szCs w:val="20"/>
          <w:lang w:val="en-US"/>
        </w:rPr>
      </w:pPr>
      <w:r w:rsidRPr="008C2030">
        <w:rPr>
          <w:b/>
          <w:bCs/>
          <w:sz w:val="20"/>
          <w:szCs w:val="20"/>
        </w:rPr>
        <w:t xml:space="preserve">Action 15.5 </w:t>
      </w:r>
      <w:r w:rsidRPr="008C2030">
        <w:rPr>
          <w:sz w:val="20"/>
          <w:szCs w:val="20"/>
        </w:rPr>
        <w:t>(original Action 5.5)</w:t>
      </w:r>
    </w:p>
    <w:p w14:paraId="07959B5B" w14:textId="77777777" w:rsidR="006F3B61" w:rsidRPr="008C2030" w:rsidRDefault="006F3B61" w:rsidP="006F3B61">
      <w:pPr>
        <w:rPr>
          <w:sz w:val="20"/>
          <w:szCs w:val="20"/>
        </w:rPr>
      </w:pPr>
      <w:r w:rsidRPr="008C2030">
        <w:rPr>
          <w:sz w:val="20"/>
          <w:szCs w:val="20"/>
        </w:rPr>
        <w:t>Access to CCDRR assistance for all people affected by displacement. Ensure affected communities, including people living in informal settlements, are included in all CCDRR activities and planning.</w:t>
      </w:r>
    </w:p>
    <w:p w14:paraId="1175AF6E" w14:textId="77777777" w:rsidR="006F3B61" w:rsidRPr="008C2030" w:rsidRDefault="006F3B61" w:rsidP="006F3B61">
      <w:pPr>
        <w:rPr>
          <w:b/>
          <w:bCs/>
          <w:i/>
          <w:iCs/>
          <w:color w:val="4C94D8" w:themeColor="text2" w:themeTint="80"/>
          <w:sz w:val="20"/>
          <w:szCs w:val="20"/>
        </w:rPr>
      </w:pPr>
      <w:r w:rsidRPr="008C2030">
        <w:rPr>
          <w:b/>
          <w:bCs/>
          <w:i/>
          <w:iCs/>
          <w:color w:val="4C94D8" w:themeColor="text2" w:themeTint="80"/>
          <w:sz w:val="20"/>
          <w:szCs w:val="20"/>
          <w:lang w:val="en-US"/>
        </w:rPr>
        <w:t>Outcome</w:t>
      </w:r>
      <w:r w:rsidRPr="008C2030">
        <w:rPr>
          <w:b/>
          <w:bCs/>
          <w:i/>
          <w:iCs/>
          <w:color w:val="4C94D8" w:themeColor="text2" w:themeTint="80"/>
          <w:sz w:val="20"/>
          <w:szCs w:val="20"/>
        </w:rPr>
        <w:t xml:space="preserve">: </w:t>
      </w:r>
      <w:r w:rsidRPr="008C2030">
        <w:rPr>
          <w:i/>
          <w:iCs/>
          <w:color w:val="4C94D8" w:themeColor="text2" w:themeTint="80"/>
          <w:sz w:val="20"/>
          <w:szCs w:val="20"/>
          <w:lang w:val="en-US"/>
        </w:rPr>
        <w:t xml:space="preserve">Displaced and at-risk communities </w:t>
      </w:r>
      <w:proofErr w:type="gramStart"/>
      <w:r w:rsidRPr="008C2030">
        <w:rPr>
          <w:i/>
          <w:iCs/>
          <w:color w:val="4C94D8" w:themeColor="text2" w:themeTint="80"/>
          <w:sz w:val="20"/>
          <w:szCs w:val="20"/>
          <w:lang w:val="en-US"/>
        </w:rPr>
        <w:t>are fully included</w:t>
      </w:r>
      <w:proofErr w:type="gramEnd"/>
      <w:r w:rsidRPr="008C2030">
        <w:rPr>
          <w:i/>
          <w:iCs/>
          <w:color w:val="4C94D8" w:themeColor="text2" w:themeTint="80"/>
          <w:sz w:val="20"/>
          <w:szCs w:val="20"/>
          <w:lang w:val="en-US"/>
        </w:rPr>
        <w:t xml:space="preserve"> in CCDRR programs, ensuring equal access to risk reduction, adaptation support, and resilience-building initiatives.</w:t>
      </w:r>
      <w:r w:rsidRPr="008C2030">
        <w:rPr>
          <w:b/>
          <w:bCs/>
          <w:i/>
          <w:iCs/>
          <w:color w:val="4C94D8" w:themeColor="text2" w:themeTint="80"/>
          <w:sz w:val="20"/>
          <w:szCs w:val="20"/>
        </w:rPr>
        <w:t> </w:t>
      </w:r>
    </w:p>
    <w:p w14:paraId="6AD7B95E"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6F3B61" w:rsidRPr="008C2030" w14:paraId="0B42511C"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0EF4401" w14:textId="77777777" w:rsidR="006F3B61" w:rsidRPr="008C2030" w:rsidRDefault="006F3B61" w:rsidP="00E135DD">
            <w:pPr>
              <w:rPr>
                <w:color w:val="auto"/>
                <w:sz w:val="20"/>
                <w:szCs w:val="20"/>
              </w:rPr>
            </w:pPr>
            <w:r w:rsidRPr="008C2030">
              <w:rPr>
                <w:color w:val="auto"/>
                <w:sz w:val="20"/>
                <w:szCs w:val="20"/>
              </w:rPr>
              <w:t>Action/s</w:t>
            </w:r>
          </w:p>
        </w:tc>
        <w:tc>
          <w:tcPr>
            <w:tcW w:w="1985" w:type="dxa"/>
          </w:tcPr>
          <w:p w14:paraId="2610DA1E" w14:textId="2E10B730"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15.5</w:t>
            </w:r>
          </w:p>
        </w:tc>
        <w:tc>
          <w:tcPr>
            <w:tcW w:w="1417" w:type="dxa"/>
            <w:shd w:val="clear" w:color="auto" w:fill="D1D1D1" w:themeFill="background2" w:themeFillShade="E6"/>
          </w:tcPr>
          <w:p w14:paraId="6F8C7F32"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BF89A3F"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3 – 5+</w:t>
            </w:r>
          </w:p>
        </w:tc>
      </w:tr>
      <w:tr w:rsidR="006F3B61" w:rsidRPr="008C2030" w14:paraId="61FAB31F"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A2E5A25" w14:textId="77777777" w:rsidR="006F3B61" w:rsidRPr="008C2030" w:rsidRDefault="006F3B61" w:rsidP="00E135DD">
            <w:pPr>
              <w:rPr>
                <w:color w:val="auto"/>
                <w:sz w:val="20"/>
                <w:szCs w:val="20"/>
              </w:rPr>
            </w:pPr>
            <w:r w:rsidRPr="008C2030">
              <w:rPr>
                <w:color w:val="auto"/>
                <w:sz w:val="20"/>
                <w:szCs w:val="20"/>
              </w:rPr>
              <w:t>Lead</w:t>
            </w:r>
          </w:p>
        </w:tc>
        <w:tc>
          <w:tcPr>
            <w:tcW w:w="1985" w:type="dxa"/>
            <w:shd w:val="clear" w:color="auto" w:fill="auto"/>
          </w:tcPr>
          <w:p w14:paraId="2F44EF0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NDMO</w:t>
            </w:r>
          </w:p>
        </w:tc>
        <w:tc>
          <w:tcPr>
            <w:tcW w:w="1417" w:type="dxa"/>
            <w:shd w:val="clear" w:color="auto" w:fill="D1D1D1" w:themeFill="background2" w:themeFillShade="E6"/>
          </w:tcPr>
          <w:p w14:paraId="02935C48"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6A47DD1E"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DUAP, VMGD</w:t>
            </w:r>
          </w:p>
        </w:tc>
      </w:tr>
      <w:tr w:rsidR="006F3B61" w:rsidRPr="008C2030" w14:paraId="416C352F"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9B69A54"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1D4B823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CCDRR inclusion mapping and gap assessment undertaken with all CCDRR providers. </w:t>
            </w:r>
          </w:p>
          <w:p w14:paraId="74CEB7C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CCDRR policies updated to include displaced populations. </w:t>
            </w:r>
          </w:p>
          <w:p w14:paraId="396CC0D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Program developed to integrate displacement and at-risk communities currently not included in CCDRR programming into existing or future programs.</w:t>
            </w:r>
          </w:p>
          <w:p w14:paraId="1C2F65B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Early warning, drills, and adaptation programs extended to active relocation sites. </w:t>
            </w:r>
          </w:p>
          <w:p w14:paraId="615D838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Displaced and host community members trained in CCDRR. </w:t>
            </w:r>
          </w:p>
          <w:p w14:paraId="5B8CBE4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Inclusion indicators integrated into national CCDRR reporting.</w:t>
            </w:r>
          </w:p>
        </w:tc>
      </w:tr>
    </w:tbl>
    <w:p w14:paraId="6F4116ED" w14:textId="77777777" w:rsidR="006F3B61" w:rsidRPr="008C2030" w:rsidRDefault="006F3B61" w:rsidP="006F3B61">
      <w:pPr>
        <w:rPr>
          <w:b/>
          <w:bCs/>
          <w:sz w:val="20"/>
          <w:szCs w:val="20"/>
        </w:rPr>
      </w:pPr>
    </w:p>
    <w:p w14:paraId="2F196D8C" w14:textId="71E97541" w:rsidR="006F3B61" w:rsidRPr="008C2030" w:rsidRDefault="006F3B61" w:rsidP="006F3B61">
      <w:pPr>
        <w:shd w:val="clear" w:color="auto" w:fill="000000" w:themeFill="text1"/>
        <w:rPr>
          <w:sz w:val="20"/>
          <w:szCs w:val="20"/>
          <w:lang w:val="en-US"/>
        </w:rPr>
      </w:pPr>
      <w:r w:rsidRPr="008C2030">
        <w:rPr>
          <w:b/>
          <w:bCs/>
          <w:sz w:val="20"/>
          <w:szCs w:val="20"/>
        </w:rPr>
        <w:t xml:space="preserve">Action 15.6 </w:t>
      </w:r>
      <w:r w:rsidRPr="008C2030">
        <w:rPr>
          <w:sz w:val="20"/>
          <w:szCs w:val="20"/>
        </w:rPr>
        <w:t>(original Action 6.6)</w:t>
      </w:r>
    </w:p>
    <w:p w14:paraId="7D8C599D" w14:textId="77777777" w:rsidR="006F3B61" w:rsidRPr="008C2030" w:rsidRDefault="006F3B61" w:rsidP="006F3B61">
      <w:pPr>
        <w:rPr>
          <w:sz w:val="20"/>
          <w:szCs w:val="20"/>
        </w:rPr>
      </w:pPr>
      <w:r w:rsidRPr="008C2030">
        <w:rPr>
          <w:sz w:val="20"/>
          <w:szCs w:val="20"/>
        </w:rPr>
        <w:t xml:space="preserve">Ensure Provincial Disaster </w:t>
      </w:r>
      <w:r w:rsidRPr="008C2030">
        <w:rPr>
          <w:color w:val="EE0000"/>
          <w:sz w:val="20"/>
          <w:szCs w:val="20"/>
        </w:rPr>
        <w:t xml:space="preserve">and Climate Change Plans </w:t>
      </w:r>
      <w:r w:rsidRPr="008C2030">
        <w:rPr>
          <w:strike/>
          <w:sz w:val="20"/>
          <w:szCs w:val="20"/>
        </w:rPr>
        <w:t>and Climate Risk Management Plans</w:t>
      </w:r>
      <w:r w:rsidRPr="008C2030">
        <w:rPr>
          <w:sz w:val="20"/>
          <w:szCs w:val="20"/>
        </w:rPr>
        <w:t xml:space="preserve"> include planning for people living in informal settlements, and other populations affected by displacement.</w:t>
      </w:r>
    </w:p>
    <w:p w14:paraId="0C56E05D"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Subnational disaster and climate risk plans include displaced populations and residents of informal settlements, enabling more responsive, risk-informed, and equitable planning.</w:t>
      </w:r>
      <w:r w:rsidRPr="008C2030">
        <w:rPr>
          <w:color w:val="4C94D8" w:themeColor="text2" w:themeTint="80"/>
          <w:sz w:val="20"/>
          <w:szCs w:val="20"/>
        </w:rPr>
        <w:t> </w:t>
      </w:r>
    </w:p>
    <w:p w14:paraId="7BE9FADE" w14:textId="77777777" w:rsidR="006F3B61" w:rsidRPr="008C2030" w:rsidRDefault="006F3B61" w:rsidP="006F3B61">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03CB88FF"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A4A017F"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64283FDF" w14:textId="1DFBC9C2"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15.6</w:t>
            </w:r>
          </w:p>
        </w:tc>
        <w:tc>
          <w:tcPr>
            <w:tcW w:w="1299" w:type="dxa"/>
            <w:shd w:val="clear" w:color="auto" w:fill="D1D1D1" w:themeFill="background2" w:themeFillShade="E6"/>
          </w:tcPr>
          <w:p w14:paraId="77274CF0"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39BF87DA"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7828582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534719"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3FDB6738"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 DoCC</w:t>
            </w:r>
          </w:p>
        </w:tc>
        <w:tc>
          <w:tcPr>
            <w:tcW w:w="1299" w:type="dxa"/>
            <w:shd w:val="clear" w:color="auto" w:fill="D1D1D1" w:themeFill="background2" w:themeFillShade="E6"/>
          </w:tcPr>
          <w:p w14:paraId="5F13A0B7"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0F09705D"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DLA, VMGD</w:t>
            </w:r>
          </w:p>
        </w:tc>
      </w:tr>
      <w:tr w:rsidR="006F3B61" w:rsidRPr="008C2030" w14:paraId="37A38B27"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EC9DA9B"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60D4467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Provincial plans gap assessment report completed. </w:t>
            </w:r>
          </w:p>
          <w:p w14:paraId="4A9F70F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Provincial plans revised to include displacement and at-risk population needs and priorities.</w:t>
            </w:r>
          </w:p>
          <w:p w14:paraId="61BD564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Best practices shared nationally.</w:t>
            </w:r>
          </w:p>
        </w:tc>
      </w:tr>
    </w:tbl>
    <w:p w14:paraId="20577EDE" w14:textId="77777777" w:rsidR="00175713" w:rsidRDefault="00175713" w:rsidP="00175713">
      <w:pPr>
        <w:rPr>
          <w:b/>
          <w:bCs/>
          <w:sz w:val="20"/>
          <w:szCs w:val="20"/>
        </w:rPr>
      </w:pPr>
    </w:p>
    <w:p w14:paraId="0C1FDDE8" w14:textId="77777777" w:rsidR="0015094A" w:rsidRPr="008C2030" w:rsidRDefault="0015094A" w:rsidP="00175713">
      <w:pPr>
        <w:rPr>
          <w:b/>
          <w:bCs/>
          <w:sz w:val="20"/>
          <w:szCs w:val="20"/>
        </w:rPr>
      </w:pPr>
    </w:p>
    <w:p w14:paraId="181E3B33" w14:textId="609A73C0" w:rsidR="006F3B61" w:rsidRPr="008C2030" w:rsidRDefault="006F3B61" w:rsidP="006F3B61">
      <w:pPr>
        <w:shd w:val="clear" w:color="auto" w:fill="000000" w:themeFill="text1"/>
        <w:rPr>
          <w:sz w:val="20"/>
          <w:szCs w:val="20"/>
          <w:lang w:val="en-US"/>
        </w:rPr>
      </w:pPr>
      <w:r w:rsidRPr="008C2030">
        <w:rPr>
          <w:b/>
          <w:bCs/>
          <w:sz w:val="20"/>
          <w:szCs w:val="20"/>
        </w:rPr>
        <w:lastRenderedPageBreak/>
        <w:t xml:space="preserve">Action 15.7 </w:t>
      </w:r>
      <w:r w:rsidRPr="008C2030">
        <w:rPr>
          <w:sz w:val="20"/>
          <w:szCs w:val="20"/>
        </w:rPr>
        <w:t>(original Action 6.7)</w:t>
      </w:r>
    </w:p>
    <w:p w14:paraId="5AD1D9CF" w14:textId="77777777" w:rsidR="006F3B61" w:rsidRPr="008C2030" w:rsidRDefault="006F3B61" w:rsidP="006F3B61">
      <w:pPr>
        <w:rPr>
          <w:sz w:val="20"/>
          <w:szCs w:val="20"/>
        </w:rPr>
      </w:pPr>
      <w:r w:rsidRPr="008C2030">
        <w:rPr>
          <w:sz w:val="20"/>
          <w:szCs w:val="20"/>
        </w:rPr>
        <w:t xml:space="preserve">Access to evacuation centres for people affected by displacement, including people living in informal settlements </w:t>
      </w:r>
      <w:r w:rsidRPr="008C2030">
        <w:rPr>
          <w:color w:val="EE0000"/>
          <w:sz w:val="20"/>
          <w:szCs w:val="20"/>
        </w:rPr>
        <w:t>is improved</w:t>
      </w:r>
      <w:r w:rsidRPr="008C2030">
        <w:rPr>
          <w:sz w:val="20"/>
          <w:szCs w:val="20"/>
        </w:rPr>
        <w:t xml:space="preserve">. Ensure displaced people, internal migrants, people living in informal settlements and host communities are included in </w:t>
      </w:r>
      <w:r w:rsidRPr="008C2030">
        <w:rPr>
          <w:strike/>
          <w:color w:val="EE0000"/>
          <w:sz w:val="20"/>
          <w:szCs w:val="20"/>
        </w:rPr>
        <w:t>the evacuation centre baseline and</w:t>
      </w:r>
      <w:r w:rsidRPr="008C2030">
        <w:rPr>
          <w:color w:val="EE0000"/>
          <w:sz w:val="20"/>
          <w:szCs w:val="20"/>
        </w:rPr>
        <w:t xml:space="preserve"> </w:t>
      </w:r>
      <w:r w:rsidRPr="008C2030">
        <w:rPr>
          <w:sz w:val="20"/>
          <w:szCs w:val="20"/>
        </w:rPr>
        <w:t>evacuation centre upgrading activities</w:t>
      </w:r>
      <w:r w:rsidRPr="008C2030">
        <w:rPr>
          <w:strike/>
          <w:color w:val="EE0000"/>
          <w:sz w:val="20"/>
          <w:szCs w:val="20"/>
        </w:rPr>
        <w:t xml:space="preserve"> planned under the VCCDRRP</w:t>
      </w:r>
      <w:r w:rsidRPr="008C2030">
        <w:rPr>
          <w:sz w:val="20"/>
          <w:szCs w:val="20"/>
        </w:rPr>
        <w:t xml:space="preserve">. </w:t>
      </w:r>
      <w:proofErr w:type="gramStart"/>
      <w:r w:rsidRPr="008C2030">
        <w:rPr>
          <w:sz w:val="20"/>
          <w:szCs w:val="20"/>
        </w:rPr>
        <w:t>In particular, populations</w:t>
      </w:r>
      <w:proofErr w:type="gramEnd"/>
      <w:r w:rsidRPr="008C2030">
        <w:rPr>
          <w:sz w:val="20"/>
          <w:szCs w:val="20"/>
        </w:rPr>
        <w:t xml:space="preserve"> living in informal settlements should receive equal prioritisation as the general population in evacuation centre access and upgrading.</w:t>
      </w:r>
    </w:p>
    <w:p w14:paraId="3F9DC293"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Evacuation centers are equitably accessible and upgraded to meet the needs of displaced and vulnerable urban populations, including informal settlement residents, ensuring safety and protection during emergencies.</w:t>
      </w:r>
      <w:r w:rsidRPr="008C2030">
        <w:rPr>
          <w:color w:val="4C94D8" w:themeColor="text2" w:themeTint="80"/>
          <w:sz w:val="20"/>
          <w:szCs w:val="20"/>
        </w:rPr>
        <w:t> </w:t>
      </w:r>
    </w:p>
    <w:p w14:paraId="223E5C38" w14:textId="77777777" w:rsidR="006F3B61" w:rsidRPr="008C2030" w:rsidRDefault="006F3B61" w:rsidP="006F3B61">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4B6D5B30"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D648983"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24FC5722" w14:textId="54D785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15.7</w:t>
            </w:r>
          </w:p>
        </w:tc>
        <w:tc>
          <w:tcPr>
            <w:tcW w:w="1299" w:type="dxa"/>
            <w:shd w:val="clear" w:color="auto" w:fill="D1D1D1" w:themeFill="background2" w:themeFillShade="E6"/>
          </w:tcPr>
          <w:p w14:paraId="7FA78672"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58DDAE1C"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153E1659"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D50134F"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4401937E"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NDMO</w:t>
            </w:r>
          </w:p>
        </w:tc>
        <w:tc>
          <w:tcPr>
            <w:tcW w:w="1299" w:type="dxa"/>
            <w:shd w:val="clear" w:color="auto" w:fill="D1D1D1" w:themeFill="background2" w:themeFillShade="E6"/>
          </w:tcPr>
          <w:p w14:paraId="0B8421CB"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7111421"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DUAP, DLA, PWD, Lead Ministry</w:t>
            </w:r>
          </w:p>
        </w:tc>
      </w:tr>
      <w:tr w:rsidR="006F3B61" w:rsidRPr="008C2030" w14:paraId="47121BB1"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9EC1E71"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42587AD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Evacuation centre / shelter mapping across Vanuatu completed and gaps assessed and communicated to government. </w:t>
            </w:r>
          </w:p>
          <w:p w14:paraId="576C6C6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Planning for catchments where evacuation centres are lacking is completed.</w:t>
            </w:r>
          </w:p>
          <w:p w14:paraId="7586B7E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Updated Selection and Assessment Guidelines for Evacuation Centres completed.</w:t>
            </w:r>
          </w:p>
          <w:p w14:paraId="4C49092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Evacuation Centre Management Guidelines updated to ensure inclusivity for full population.</w:t>
            </w:r>
          </w:p>
          <w:p w14:paraId="28F0217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Evacuation centres upgraded or built to inclusive and hazard-resistant standards in high-risk catchments where no or limited centres or shelters exist.</w:t>
            </w:r>
          </w:p>
          <w:p w14:paraId="1F4089F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Evacuation route maps and outreach campaigns implemented in all high-risk informal and displacement risk areas. </w:t>
            </w:r>
          </w:p>
          <w:p w14:paraId="09FA1B0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Residents trained in evacuation protocols; inclusive drills conducted annually. </w:t>
            </w:r>
          </w:p>
          <w:p w14:paraId="5AECBCC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audit tool and joint management structures operational.</w:t>
            </w:r>
          </w:p>
        </w:tc>
      </w:tr>
    </w:tbl>
    <w:p w14:paraId="1CBD3E81" w14:textId="77777777" w:rsidR="006F3B61" w:rsidRPr="008C2030" w:rsidRDefault="006F3B61" w:rsidP="006F3B61">
      <w:pPr>
        <w:rPr>
          <w:b/>
          <w:bCs/>
          <w:sz w:val="20"/>
          <w:szCs w:val="20"/>
        </w:rPr>
      </w:pPr>
    </w:p>
    <w:p w14:paraId="23138F3E" w14:textId="77753145" w:rsidR="006F3B61" w:rsidRPr="008C2030" w:rsidRDefault="006F3B61" w:rsidP="006F3B61">
      <w:pPr>
        <w:shd w:val="clear" w:color="auto" w:fill="000000" w:themeFill="text1"/>
        <w:rPr>
          <w:sz w:val="20"/>
          <w:szCs w:val="20"/>
          <w:lang w:val="en-US"/>
        </w:rPr>
      </w:pPr>
      <w:r w:rsidRPr="008C2030">
        <w:rPr>
          <w:b/>
          <w:bCs/>
          <w:sz w:val="20"/>
          <w:szCs w:val="20"/>
        </w:rPr>
        <w:t xml:space="preserve">Action 15.8 </w:t>
      </w:r>
      <w:r w:rsidRPr="008C2030">
        <w:rPr>
          <w:sz w:val="20"/>
          <w:szCs w:val="20"/>
        </w:rPr>
        <w:t>(original Action 5.8)</w:t>
      </w:r>
    </w:p>
    <w:p w14:paraId="406AEFBA" w14:textId="77777777" w:rsidR="006F3B61" w:rsidRPr="008C2030" w:rsidRDefault="006F3B61" w:rsidP="006F3B61">
      <w:pPr>
        <w:rPr>
          <w:sz w:val="20"/>
          <w:szCs w:val="20"/>
        </w:rPr>
      </w:pPr>
      <w:r w:rsidRPr="008C2030">
        <w:rPr>
          <w:sz w:val="20"/>
          <w:szCs w:val="20"/>
        </w:rPr>
        <w:t>Ensure inclusion of women’s organisations and other community-led groups in processes to improve DRR and safety and security measures.</w:t>
      </w:r>
    </w:p>
    <w:p w14:paraId="617B80DE" w14:textId="77777777" w:rsidR="006F3B61" w:rsidRPr="008C2030" w:rsidRDefault="006F3B61" w:rsidP="006F3B61">
      <w:pPr>
        <w:rPr>
          <w:color w:val="4C94D8" w:themeColor="text2" w:themeTint="80"/>
          <w:sz w:val="20"/>
          <w:szCs w:val="20"/>
        </w:rPr>
      </w:pPr>
      <w:r w:rsidRPr="008C2030">
        <w:rPr>
          <w:b/>
          <w:bCs/>
          <w:i/>
          <w:iCs/>
          <w:color w:val="4C94D8" w:themeColor="text2" w:themeTint="80"/>
          <w:sz w:val="20"/>
          <w:szCs w:val="20"/>
        </w:rPr>
        <w:t>Outcome</w:t>
      </w:r>
      <w:r w:rsidRPr="008C2030">
        <w:rPr>
          <w:color w:val="4C94D8" w:themeColor="text2" w:themeTint="80"/>
          <w:sz w:val="20"/>
          <w:szCs w:val="20"/>
        </w:rPr>
        <w:t xml:space="preserve">: </w:t>
      </w:r>
      <w:r w:rsidRPr="008C2030">
        <w:rPr>
          <w:i/>
          <w:iCs/>
          <w:color w:val="4C94D8" w:themeColor="text2" w:themeTint="80"/>
          <w:sz w:val="20"/>
          <w:szCs w:val="20"/>
        </w:rPr>
        <w:t>DRR and protection strategies are strengthened through inclusive participation, ensuring they reflect the specific needs and perspectives of women and grassroots groups, and enhancing community ownership and effectiveness.</w:t>
      </w:r>
      <w:r w:rsidRPr="008C2030">
        <w:rPr>
          <w:color w:val="4C94D8" w:themeColor="text2" w:themeTint="80"/>
          <w:sz w:val="20"/>
          <w:szCs w:val="20"/>
        </w:rPr>
        <w:t> </w:t>
      </w:r>
    </w:p>
    <w:p w14:paraId="5A0BBDBB" w14:textId="77777777" w:rsidR="006F3B61" w:rsidRPr="008C2030" w:rsidRDefault="006F3B61" w:rsidP="006F3B61">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270D5696"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F7A9D28"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6DEBC26C" w14:textId="70E79235"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15.8</w:t>
            </w:r>
          </w:p>
        </w:tc>
        <w:tc>
          <w:tcPr>
            <w:tcW w:w="1299" w:type="dxa"/>
            <w:shd w:val="clear" w:color="auto" w:fill="D1D1D1" w:themeFill="background2" w:themeFillShade="E6"/>
          </w:tcPr>
          <w:p w14:paraId="088EA099"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2B3CEB1" w14:textId="1CC789A8"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1DC8AED3"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5BF7CC0"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5E21BDCC" w14:textId="11D5E7C5"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DWA</w:t>
            </w:r>
          </w:p>
        </w:tc>
        <w:tc>
          <w:tcPr>
            <w:tcW w:w="1299" w:type="dxa"/>
            <w:shd w:val="clear" w:color="auto" w:fill="D1D1D1" w:themeFill="background2" w:themeFillShade="E6"/>
          </w:tcPr>
          <w:p w14:paraId="4F7B121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3F7244DD" w14:textId="3666053E"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 Lead Ministry, NDMO, VPF, DLA</w:t>
            </w:r>
          </w:p>
        </w:tc>
      </w:tr>
      <w:tr w:rsidR="006F3B61" w:rsidRPr="008C2030" w14:paraId="76B87D42"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6E794A4"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6D3E360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Community-based inclusion protocols and framework established, </w:t>
            </w:r>
            <w:proofErr w:type="gramStart"/>
            <w:r w:rsidRPr="008C2030">
              <w:rPr>
                <w:sz w:val="20"/>
                <w:szCs w:val="20"/>
                <w:lang w:val="en-US"/>
              </w:rPr>
              <w:t>endorsed</w:t>
            </w:r>
            <w:proofErr w:type="gramEnd"/>
            <w:r w:rsidRPr="008C2030">
              <w:rPr>
                <w:sz w:val="20"/>
                <w:szCs w:val="20"/>
                <w:lang w:val="en-US"/>
              </w:rPr>
              <w:t xml:space="preserve"> and integrated into CCDRR, displacement and relocation protocols and operational manuals.</w:t>
            </w:r>
            <w:r w:rsidRPr="008C2030">
              <w:rPr>
                <w:sz w:val="20"/>
                <w:szCs w:val="20"/>
              </w:rPr>
              <w:t> </w:t>
            </w:r>
          </w:p>
          <w:p w14:paraId="06ACDF8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Women’s organizations actively leading DRR and safety planning in at least displacement-affected communities. </w:t>
            </w:r>
          </w:p>
          <w:p w14:paraId="3107FE1C"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members trained in inclusive protection and DRR planning. </w:t>
            </w:r>
          </w:p>
          <w:p w14:paraId="1AAC3744"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Small grants disbursed to grassroots groups for safety infrastructure and protection awareness. </w:t>
            </w:r>
          </w:p>
          <w:p w14:paraId="5BD0DCE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Participation indicators and community feedback integrated into national CCDRR monitoring.</w:t>
            </w:r>
          </w:p>
        </w:tc>
      </w:tr>
    </w:tbl>
    <w:p w14:paraId="1EAA5546" w14:textId="77777777" w:rsidR="006F3B61" w:rsidRPr="008C2030" w:rsidRDefault="006F3B61" w:rsidP="006F3B61">
      <w:pPr>
        <w:rPr>
          <w:b/>
          <w:bCs/>
          <w:sz w:val="20"/>
          <w:szCs w:val="20"/>
        </w:rPr>
      </w:pPr>
    </w:p>
    <w:p w14:paraId="0796217F" w14:textId="7E4302B6" w:rsidR="006F3B61" w:rsidRPr="008C2030" w:rsidRDefault="006F3B61" w:rsidP="006F3B61">
      <w:pPr>
        <w:shd w:val="clear" w:color="auto" w:fill="000000" w:themeFill="text1"/>
        <w:rPr>
          <w:sz w:val="20"/>
          <w:szCs w:val="20"/>
          <w:lang w:val="en-US"/>
        </w:rPr>
      </w:pPr>
      <w:r w:rsidRPr="008C2030">
        <w:rPr>
          <w:b/>
          <w:bCs/>
          <w:sz w:val="20"/>
          <w:szCs w:val="20"/>
        </w:rPr>
        <w:lastRenderedPageBreak/>
        <w:t xml:space="preserve">Action 15.9 </w:t>
      </w:r>
      <w:r w:rsidRPr="008C2030">
        <w:rPr>
          <w:sz w:val="20"/>
          <w:szCs w:val="20"/>
        </w:rPr>
        <w:t>(new)</w:t>
      </w:r>
    </w:p>
    <w:p w14:paraId="258FA80E" w14:textId="77777777" w:rsidR="006F3B61" w:rsidRPr="008C2030" w:rsidRDefault="006F3B61" w:rsidP="006F3B61">
      <w:pPr>
        <w:tabs>
          <w:tab w:val="left" w:pos="3131"/>
        </w:tabs>
        <w:rPr>
          <w:color w:val="EE0000"/>
          <w:sz w:val="20"/>
          <w:szCs w:val="20"/>
        </w:rPr>
      </w:pPr>
      <w:r w:rsidRPr="008C2030">
        <w:rPr>
          <w:color w:val="EE0000"/>
          <w:sz w:val="20"/>
          <w:szCs w:val="20"/>
        </w:rPr>
        <w:t xml:space="preserve">Develop and implement protocols on safety and conflict prevention in displacement contexts, to guide the prevention and resolution of tensions and violence between displaced and host communities during relocation and displacement </w:t>
      </w:r>
      <w:proofErr w:type="gramStart"/>
      <w:r w:rsidRPr="008C2030">
        <w:rPr>
          <w:color w:val="EE0000"/>
          <w:sz w:val="20"/>
          <w:szCs w:val="20"/>
        </w:rPr>
        <w:t>processes, and</w:t>
      </w:r>
      <w:proofErr w:type="gramEnd"/>
      <w:r w:rsidRPr="008C2030">
        <w:rPr>
          <w:color w:val="EE0000"/>
          <w:sz w:val="20"/>
          <w:szCs w:val="20"/>
        </w:rPr>
        <w:t xml:space="preserve"> including traditional governance and dispute resolution practices. </w:t>
      </w:r>
    </w:p>
    <w:p w14:paraId="132EED4B" w14:textId="77777777" w:rsidR="006F3B61" w:rsidRPr="008C2030" w:rsidRDefault="006F3B61" w:rsidP="006F3B61">
      <w:pPr>
        <w:tabs>
          <w:tab w:val="left" w:pos="3131"/>
        </w:tabs>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Displacement management and relocation operations </w:t>
      </w:r>
      <w:proofErr w:type="gramStart"/>
      <w:r w:rsidRPr="008C2030">
        <w:rPr>
          <w:i/>
          <w:iCs/>
          <w:color w:val="4C94D8" w:themeColor="text2" w:themeTint="80"/>
          <w:sz w:val="20"/>
          <w:szCs w:val="20"/>
          <w:lang w:val="en-US"/>
        </w:rPr>
        <w:t>are guided</w:t>
      </w:r>
      <w:proofErr w:type="gramEnd"/>
      <w:r w:rsidRPr="008C2030">
        <w:rPr>
          <w:i/>
          <w:iCs/>
          <w:color w:val="4C94D8" w:themeColor="text2" w:themeTint="80"/>
          <w:sz w:val="20"/>
          <w:szCs w:val="20"/>
          <w:lang w:val="en-US"/>
        </w:rPr>
        <w:t xml:space="preserve"> by a unified safety and conflict prevention framework, which reduces the risk of violence, strengthens social cohesion, and supports peaceful, inclusive, and coordinated transitions.</w:t>
      </w:r>
      <w:r w:rsidRPr="008C2030">
        <w:rPr>
          <w:color w:val="4C94D8" w:themeColor="text2" w:themeTint="80"/>
          <w:sz w:val="20"/>
          <w:szCs w:val="20"/>
        </w:rPr>
        <w:t> </w:t>
      </w:r>
    </w:p>
    <w:p w14:paraId="0A51FF4F" w14:textId="77777777" w:rsidR="006F3B61" w:rsidRPr="008C2030" w:rsidRDefault="006F3B61" w:rsidP="006F3B61">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6FAD5D26"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6BC41DC"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7F374552" w14:textId="0273BE99"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15.9</w:t>
            </w:r>
          </w:p>
        </w:tc>
        <w:tc>
          <w:tcPr>
            <w:tcW w:w="1299" w:type="dxa"/>
            <w:shd w:val="clear" w:color="auto" w:fill="D1D1D1" w:themeFill="background2" w:themeFillShade="E6"/>
          </w:tcPr>
          <w:p w14:paraId="066B6808"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6182BD84"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31DB9F38"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8DB5FBB"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42F47C8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w:t>
            </w:r>
          </w:p>
        </w:tc>
        <w:tc>
          <w:tcPr>
            <w:tcW w:w="1299" w:type="dxa"/>
            <w:shd w:val="clear" w:color="auto" w:fill="D1D1D1" w:themeFill="background2" w:themeFillShade="E6"/>
          </w:tcPr>
          <w:p w14:paraId="385AEB1D"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2FA92B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DoCC, NDMO, DLA, Malvatumauri, Lead Ministry</w:t>
            </w:r>
          </w:p>
        </w:tc>
      </w:tr>
      <w:tr w:rsidR="006F3B61" w:rsidRPr="008C2030" w14:paraId="29315A2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1780348"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0422B62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protocols on safety and conflict prevention developed and endorsed.</w:t>
            </w:r>
          </w:p>
          <w:p w14:paraId="42B1C2B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Protocols integrated into displacement response, management, relocation or resettlement operational guidelines and frameworks.</w:t>
            </w:r>
          </w:p>
          <w:p w14:paraId="3887BF32"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Conflict risk profiles created high-risk provinces or municipalities </w:t>
            </w:r>
          </w:p>
          <w:p w14:paraId="4ABEBD6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Local stakeholders trained in conflict prevention and trauma-informed practices. </w:t>
            </w:r>
          </w:p>
          <w:p w14:paraId="1274E2E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dialogue and social cohesion platforms active in all major relocation and return sites.</w:t>
            </w:r>
          </w:p>
        </w:tc>
      </w:tr>
    </w:tbl>
    <w:p w14:paraId="655CB11B" w14:textId="77777777" w:rsidR="006F3B61" w:rsidRPr="008C2030" w:rsidRDefault="006F3B61" w:rsidP="006F3B61">
      <w:pPr>
        <w:rPr>
          <w:b/>
          <w:bCs/>
          <w:sz w:val="20"/>
          <w:szCs w:val="20"/>
        </w:rPr>
      </w:pPr>
    </w:p>
    <w:p w14:paraId="30034D53" w14:textId="62EA3DAC" w:rsidR="006F3B61" w:rsidRPr="008C2030" w:rsidRDefault="006F3B61" w:rsidP="006F3B61">
      <w:pPr>
        <w:shd w:val="clear" w:color="auto" w:fill="000000" w:themeFill="text1"/>
        <w:rPr>
          <w:sz w:val="20"/>
          <w:szCs w:val="20"/>
          <w:lang w:val="en-US"/>
        </w:rPr>
      </w:pPr>
      <w:r w:rsidRPr="008C2030">
        <w:rPr>
          <w:b/>
          <w:bCs/>
          <w:sz w:val="20"/>
          <w:szCs w:val="20"/>
        </w:rPr>
        <w:t xml:space="preserve">Action 15.10 </w:t>
      </w:r>
      <w:r w:rsidRPr="008C2030">
        <w:rPr>
          <w:sz w:val="20"/>
          <w:szCs w:val="20"/>
        </w:rPr>
        <w:t>(new)</w:t>
      </w:r>
    </w:p>
    <w:p w14:paraId="09BA2DF1" w14:textId="77777777" w:rsidR="006F3B61" w:rsidRPr="008C2030" w:rsidRDefault="006F3B61" w:rsidP="006F3B61">
      <w:pPr>
        <w:rPr>
          <w:color w:val="EE0000"/>
          <w:sz w:val="20"/>
          <w:szCs w:val="20"/>
        </w:rPr>
      </w:pPr>
      <w:r w:rsidRPr="008C2030">
        <w:rPr>
          <w:color w:val="EE0000"/>
          <w:sz w:val="20"/>
          <w:szCs w:val="20"/>
          <w:lang w:val="en-US"/>
        </w:rPr>
        <w:t xml:space="preserve">Establish, </w:t>
      </w:r>
      <w:proofErr w:type="gramStart"/>
      <w:r w:rsidRPr="008C2030">
        <w:rPr>
          <w:color w:val="EE0000"/>
          <w:sz w:val="20"/>
          <w:szCs w:val="20"/>
          <w:lang w:val="en-US"/>
        </w:rPr>
        <w:t>train</w:t>
      </w:r>
      <w:proofErr w:type="gramEnd"/>
      <w:r w:rsidRPr="008C2030">
        <w:rPr>
          <w:color w:val="EE0000"/>
          <w:sz w:val="20"/>
          <w:szCs w:val="20"/>
          <w:lang w:val="en-US"/>
        </w:rPr>
        <w:t xml:space="preserve"> and deploy mobile safety and protection teams to provide outreach, conflict mitigation, gender-based violence (GBV) and family violence support, and protection services in displacement-affected and high-risk areas, especially where access to formal services </w:t>
      </w:r>
      <w:proofErr w:type="gramStart"/>
      <w:r w:rsidRPr="008C2030">
        <w:rPr>
          <w:color w:val="EE0000"/>
          <w:sz w:val="20"/>
          <w:szCs w:val="20"/>
          <w:lang w:val="en-US"/>
        </w:rPr>
        <w:t>is limited</w:t>
      </w:r>
      <w:proofErr w:type="gramEnd"/>
      <w:r w:rsidRPr="008C2030">
        <w:rPr>
          <w:color w:val="EE0000"/>
          <w:sz w:val="20"/>
          <w:szCs w:val="20"/>
          <w:lang w:val="en-US"/>
        </w:rPr>
        <w:t>.</w:t>
      </w:r>
      <w:r w:rsidRPr="008C2030">
        <w:rPr>
          <w:color w:val="EE0000"/>
          <w:sz w:val="20"/>
          <w:szCs w:val="20"/>
        </w:rPr>
        <w:t> </w:t>
      </w:r>
    </w:p>
    <w:p w14:paraId="46812049" w14:textId="77777777" w:rsidR="006F3B61" w:rsidRPr="008C2030" w:rsidRDefault="006F3B61" w:rsidP="006F3B61">
      <w:pPr>
        <w:rPr>
          <w:b/>
          <w:b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At-risk and displaced communities receive timely, community-based gender and protection support through mobile teams, closing service gaps and enhancing safety, trust, and access to essential protection services.</w:t>
      </w:r>
      <w:r w:rsidRPr="008C2030">
        <w:rPr>
          <w:b/>
          <w:bCs/>
          <w:color w:val="4C94D8" w:themeColor="text2" w:themeTint="80"/>
          <w:sz w:val="20"/>
          <w:szCs w:val="20"/>
        </w:rPr>
        <w:t> </w:t>
      </w:r>
    </w:p>
    <w:p w14:paraId="62C07106"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69AF3ED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BBCF196"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6A8CCB60" w14:textId="7EFECD23"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15.10</w:t>
            </w:r>
          </w:p>
        </w:tc>
        <w:tc>
          <w:tcPr>
            <w:tcW w:w="1299" w:type="dxa"/>
            <w:shd w:val="clear" w:color="auto" w:fill="D1D1D1" w:themeFill="background2" w:themeFillShade="E6"/>
          </w:tcPr>
          <w:p w14:paraId="36631172"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11A107A7"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1170A891"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30AF8FB"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56FE691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DWA</w:t>
            </w:r>
          </w:p>
        </w:tc>
        <w:tc>
          <w:tcPr>
            <w:tcW w:w="1299" w:type="dxa"/>
            <w:shd w:val="clear" w:color="auto" w:fill="D1D1D1" w:themeFill="background2" w:themeFillShade="E6"/>
          </w:tcPr>
          <w:p w14:paraId="79132C4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6F9710E9"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Gender and Protection Cluster / Working Group, NDMO, MoJCS, VPF, Lead Ministry, DLA</w:t>
            </w:r>
          </w:p>
        </w:tc>
      </w:tr>
      <w:tr w:rsidR="006F3B61" w:rsidRPr="008C2030" w14:paraId="070E4A4E"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9FF8823"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4B1668CD"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Protection principles, guidelines and referral systems for disaster, displacement and at-risk contexts and populations. </w:t>
            </w:r>
          </w:p>
          <w:p w14:paraId="35BF6241"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Establishment and training of mobile safety and protection teams.</w:t>
            </w:r>
          </w:p>
          <w:p w14:paraId="0A29330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Multidisciplinary mobile teams operational in high-risk or underserved displacement locations. </w:t>
            </w:r>
          </w:p>
          <w:p w14:paraId="69975E1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Individuals provided with direct protection services and referrals annually.</w:t>
            </w:r>
          </w:p>
          <w:p w14:paraId="6F01B4A7"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education sessions conducted in all operational sites. </w:t>
            </w:r>
          </w:p>
          <w:p w14:paraId="2F7C672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Partnership agreements signed with local referral and shelter actors. </w:t>
            </w:r>
          </w:p>
          <w:p w14:paraId="528D053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Protection service data and community feedback regularly collected and reported.</w:t>
            </w:r>
          </w:p>
        </w:tc>
      </w:tr>
    </w:tbl>
    <w:p w14:paraId="4A4549B5" w14:textId="77777777" w:rsidR="006F3B61" w:rsidRDefault="006F3B61" w:rsidP="006F3B61">
      <w:pPr>
        <w:rPr>
          <w:b/>
          <w:bCs/>
          <w:color w:val="4C94D8" w:themeColor="text2" w:themeTint="80"/>
          <w:sz w:val="20"/>
          <w:szCs w:val="20"/>
        </w:rPr>
      </w:pPr>
    </w:p>
    <w:p w14:paraId="74BB6A18" w14:textId="77777777" w:rsidR="0015094A" w:rsidRDefault="0015094A" w:rsidP="006F3B61">
      <w:pPr>
        <w:rPr>
          <w:b/>
          <w:bCs/>
          <w:color w:val="4C94D8" w:themeColor="text2" w:themeTint="80"/>
          <w:sz w:val="20"/>
          <w:szCs w:val="20"/>
        </w:rPr>
      </w:pPr>
    </w:p>
    <w:p w14:paraId="00C82624" w14:textId="77777777" w:rsidR="0015094A" w:rsidRPr="008C2030" w:rsidRDefault="0015094A" w:rsidP="006F3B61">
      <w:pPr>
        <w:rPr>
          <w:b/>
          <w:bCs/>
          <w:color w:val="4C94D8" w:themeColor="text2" w:themeTint="80"/>
          <w:sz w:val="20"/>
          <w:szCs w:val="20"/>
        </w:rPr>
      </w:pPr>
    </w:p>
    <w:p w14:paraId="5F298782" w14:textId="696A26C6" w:rsidR="006F3B61" w:rsidRPr="008C2030" w:rsidRDefault="006F3B61" w:rsidP="006F3B61">
      <w:pPr>
        <w:shd w:val="clear" w:color="auto" w:fill="000000" w:themeFill="text1"/>
        <w:rPr>
          <w:sz w:val="20"/>
          <w:szCs w:val="20"/>
          <w:lang w:val="en-US"/>
        </w:rPr>
      </w:pPr>
      <w:r w:rsidRPr="008C2030">
        <w:rPr>
          <w:b/>
          <w:bCs/>
          <w:sz w:val="20"/>
          <w:szCs w:val="20"/>
        </w:rPr>
        <w:lastRenderedPageBreak/>
        <w:t xml:space="preserve">Action 15.11 </w:t>
      </w:r>
      <w:r w:rsidRPr="008C2030">
        <w:rPr>
          <w:sz w:val="20"/>
          <w:szCs w:val="20"/>
        </w:rPr>
        <w:t>(new)</w:t>
      </w:r>
    </w:p>
    <w:p w14:paraId="57406F80" w14:textId="77777777" w:rsidR="006F3B61" w:rsidRPr="008C2030" w:rsidRDefault="006F3B61" w:rsidP="006F3B61">
      <w:pPr>
        <w:rPr>
          <w:color w:val="EE0000"/>
          <w:sz w:val="20"/>
          <w:szCs w:val="20"/>
        </w:rPr>
      </w:pPr>
      <w:r w:rsidRPr="008C2030">
        <w:rPr>
          <w:color w:val="EE0000"/>
          <w:sz w:val="20"/>
          <w:szCs w:val="20"/>
          <w:lang w:val="en-US"/>
        </w:rPr>
        <w:t>Install essential safety infrastructure at evacuation and temporary relocation sites, including lighting, secure WASH facilities, designated safe spaces for women and children, and accessible pathways for persons with disabilities.</w:t>
      </w:r>
      <w:r w:rsidRPr="008C2030">
        <w:rPr>
          <w:color w:val="EE0000"/>
          <w:sz w:val="20"/>
          <w:szCs w:val="20"/>
        </w:rPr>
        <w:t> </w:t>
      </w:r>
    </w:p>
    <w:p w14:paraId="5E026334" w14:textId="77777777" w:rsidR="006F3B61" w:rsidRPr="008C2030" w:rsidRDefault="006F3B61" w:rsidP="006F3B61">
      <w:pPr>
        <w:rPr>
          <w:b/>
          <w:b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Evacuation and temporary relocation sites are safer, more inclusive, and reduce risks of violence, injury, and exclusion, especially for vulnerable groups, by integrating protection into physical site design.</w:t>
      </w:r>
      <w:r w:rsidRPr="008C2030">
        <w:rPr>
          <w:b/>
          <w:bCs/>
          <w:color w:val="4C94D8" w:themeColor="text2" w:themeTint="80"/>
          <w:sz w:val="20"/>
          <w:szCs w:val="20"/>
        </w:rPr>
        <w:t> </w:t>
      </w:r>
    </w:p>
    <w:p w14:paraId="1CA4BCB3"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7640DDD9"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6E7EDB3"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3A96E197" w14:textId="12A807B6"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15.11</w:t>
            </w:r>
          </w:p>
        </w:tc>
        <w:tc>
          <w:tcPr>
            <w:tcW w:w="1299" w:type="dxa"/>
            <w:shd w:val="clear" w:color="auto" w:fill="D1D1D1" w:themeFill="background2" w:themeFillShade="E6"/>
          </w:tcPr>
          <w:p w14:paraId="4959378B"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7EB4B997"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353F7ABC"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18BC1BF"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59949639"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MoJCS</w:t>
            </w:r>
          </w:p>
        </w:tc>
        <w:tc>
          <w:tcPr>
            <w:tcW w:w="1299" w:type="dxa"/>
            <w:shd w:val="clear" w:color="auto" w:fill="D1D1D1" w:themeFill="background2" w:themeFillShade="E6"/>
          </w:tcPr>
          <w:p w14:paraId="345400BE"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15AD526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Gender and Protection Cluster / Working Group, NDMO, MIPU, Lead Ministry, DoWR</w:t>
            </w:r>
          </w:p>
        </w:tc>
      </w:tr>
      <w:tr w:rsidR="006F3B61" w:rsidRPr="008C2030" w14:paraId="0CB248A7"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F544A0C"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3FA9A0B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Protection assessment guidelines and tools for evacuation centres, shelters and host households developed.</w:t>
            </w:r>
          </w:p>
          <w:p w14:paraId="6986D3E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Assessment guidelines and tools integrated into disaster and displacement management frameworks, guidelines, operational manuals and / or displacement tracking mechanisms and systems.</w:t>
            </w:r>
          </w:p>
          <w:p w14:paraId="747C6629"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Inclusive safety infrastructure installed in at least 10 large evacuation and temporary relocation sites. </w:t>
            </w:r>
          </w:p>
          <w:p w14:paraId="63682EE6"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members and evacuation centre managers involved in construction, training, or oversight. </w:t>
            </w:r>
          </w:p>
          <w:p w14:paraId="2EDC1F1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Maintenance and safety committees established and active in all upgraded sites.</w:t>
            </w:r>
            <w:r w:rsidRPr="008C2030">
              <w:rPr>
                <w:sz w:val="20"/>
                <w:szCs w:val="20"/>
              </w:rPr>
              <w:t> </w:t>
            </w:r>
          </w:p>
          <w:p w14:paraId="4DA0D67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Awareness sessions conducted with all residents of upgraded locations. </w:t>
            </w:r>
          </w:p>
          <w:p w14:paraId="2E51A1A0"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Inclusion indicators integrated into national DRR and relocation frameworks.</w:t>
            </w:r>
          </w:p>
        </w:tc>
      </w:tr>
    </w:tbl>
    <w:p w14:paraId="2E99D3C2" w14:textId="77777777" w:rsidR="006F3B61" w:rsidRPr="008C2030" w:rsidRDefault="006F3B61" w:rsidP="006F3B61">
      <w:pPr>
        <w:rPr>
          <w:b/>
          <w:bCs/>
          <w:sz w:val="20"/>
          <w:szCs w:val="20"/>
        </w:rPr>
      </w:pPr>
    </w:p>
    <w:p w14:paraId="5E5D8FF1" w14:textId="53449210" w:rsidR="006F3B61" w:rsidRPr="008C2030" w:rsidRDefault="006F3B61" w:rsidP="006F3B61">
      <w:pPr>
        <w:shd w:val="clear" w:color="auto" w:fill="000000" w:themeFill="text1"/>
        <w:rPr>
          <w:sz w:val="20"/>
          <w:szCs w:val="20"/>
          <w:lang w:val="en-US"/>
        </w:rPr>
      </w:pPr>
      <w:r w:rsidRPr="008C2030">
        <w:rPr>
          <w:b/>
          <w:bCs/>
          <w:sz w:val="20"/>
          <w:szCs w:val="20"/>
        </w:rPr>
        <w:t xml:space="preserve">Action 15.12 </w:t>
      </w:r>
      <w:r w:rsidRPr="008C2030">
        <w:rPr>
          <w:sz w:val="20"/>
          <w:szCs w:val="20"/>
        </w:rPr>
        <w:t>(new)</w:t>
      </w:r>
    </w:p>
    <w:p w14:paraId="466801EB" w14:textId="77777777" w:rsidR="006F3B61" w:rsidRPr="008C2030" w:rsidRDefault="006F3B61" w:rsidP="006F3B61">
      <w:pPr>
        <w:rPr>
          <w:color w:val="EE0000"/>
          <w:sz w:val="20"/>
          <w:szCs w:val="20"/>
        </w:rPr>
      </w:pPr>
      <w:r w:rsidRPr="008C2030">
        <w:rPr>
          <w:color w:val="EE0000"/>
          <w:sz w:val="20"/>
          <w:szCs w:val="20"/>
        </w:rPr>
        <w:t>Strengthen safeguards against human trafficking and exploitation during displacement by developing early warning systems, referral pathways, and protection protocols. </w:t>
      </w:r>
    </w:p>
    <w:p w14:paraId="1F1E6765" w14:textId="77777777" w:rsidR="006F3B61" w:rsidRPr="008C2030" w:rsidRDefault="006F3B61" w:rsidP="006F3B61">
      <w:pPr>
        <w:rPr>
          <w:i/>
          <w:iCs/>
          <w:color w:val="4C94D8" w:themeColor="text2" w:themeTint="80"/>
          <w:sz w:val="20"/>
          <w:szCs w:val="20"/>
        </w:rPr>
      </w:pPr>
      <w:r w:rsidRPr="008C2030">
        <w:rPr>
          <w:b/>
          <w:bCs/>
          <w:i/>
          <w:iCs/>
          <w:color w:val="4C94D8" w:themeColor="text2" w:themeTint="80"/>
          <w:sz w:val="20"/>
          <w:szCs w:val="20"/>
          <w:lang w:val="en-US"/>
        </w:rPr>
        <w:t>Outcome</w:t>
      </w:r>
      <w:r w:rsidRPr="008C2030">
        <w:rPr>
          <w:b/>
          <w:bCs/>
          <w:i/>
          <w:iCs/>
          <w:color w:val="4C94D8" w:themeColor="text2" w:themeTint="80"/>
          <w:sz w:val="20"/>
          <w:szCs w:val="20"/>
        </w:rPr>
        <w:t>:</w:t>
      </w:r>
      <w:r w:rsidRPr="008C2030">
        <w:rPr>
          <w:i/>
          <w:iCs/>
          <w:color w:val="4C94D8" w:themeColor="text2" w:themeTint="80"/>
          <w:sz w:val="20"/>
          <w:szCs w:val="20"/>
        </w:rPr>
        <w:t xml:space="preserve"> </w:t>
      </w:r>
      <w:r w:rsidRPr="008C2030">
        <w:rPr>
          <w:i/>
          <w:iCs/>
          <w:color w:val="4C94D8" w:themeColor="text2" w:themeTint="80"/>
          <w:sz w:val="20"/>
          <w:szCs w:val="20"/>
          <w:lang w:val="en-US"/>
        </w:rPr>
        <w:t xml:space="preserve">Displaced populations, especially women and youth, </w:t>
      </w:r>
      <w:proofErr w:type="gramStart"/>
      <w:r w:rsidRPr="008C2030">
        <w:rPr>
          <w:i/>
          <w:iCs/>
          <w:color w:val="4C94D8" w:themeColor="text2" w:themeTint="80"/>
          <w:sz w:val="20"/>
          <w:szCs w:val="20"/>
          <w:lang w:val="en-US"/>
        </w:rPr>
        <w:t>are protected</w:t>
      </w:r>
      <w:proofErr w:type="gramEnd"/>
      <w:r w:rsidRPr="008C2030">
        <w:rPr>
          <w:i/>
          <w:iCs/>
          <w:color w:val="4C94D8" w:themeColor="text2" w:themeTint="80"/>
          <w:sz w:val="20"/>
          <w:szCs w:val="20"/>
          <w:lang w:val="en-US"/>
        </w:rPr>
        <w:t xml:space="preserve"> through </w:t>
      </w:r>
      <w:proofErr w:type="gramStart"/>
      <w:r w:rsidRPr="008C2030">
        <w:rPr>
          <w:i/>
          <w:iCs/>
          <w:color w:val="4C94D8" w:themeColor="text2" w:themeTint="80"/>
          <w:sz w:val="20"/>
          <w:szCs w:val="20"/>
          <w:lang w:val="en-US"/>
        </w:rPr>
        <w:t>proactive</w:t>
      </w:r>
      <w:proofErr w:type="gramEnd"/>
      <w:r w:rsidRPr="008C2030">
        <w:rPr>
          <w:i/>
          <w:iCs/>
          <w:color w:val="4C94D8" w:themeColor="text2" w:themeTint="80"/>
          <w:sz w:val="20"/>
          <w:szCs w:val="20"/>
          <w:lang w:val="en-US"/>
        </w:rPr>
        <w:t xml:space="preserve"> systems that detect, prevent, and respond to trafficking and exploitation risks in displacement contexts.</w:t>
      </w:r>
      <w:r w:rsidRPr="008C2030">
        <w:rPr>
          <w:i/>
          <w:iCs/>
          <w:color w:val="4C94D8" w:themeColor="text2" w:themeTint="80"/>
          <w:sz w:val="20"/>
          <w:szCs w:val="20"/>
        </w:rPr>
        <w:t> </w:t>
      </w:r>
    </w:p>
    <w:p w14:paraId="6C714B0E" w14:textId="77777777" w:rsidR="006F3B61" w:rsidRPr="008C2030" w:rsidRDefault="006F3B61" w:rsidP="006F3B6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3237"/>
        <w:gridCol w:w="1299"/>
        <w:gridCol w:w="3209"/>
      </w:tblGrid>
      <w:tr w:rsidR="006F3B61" w:rsidRPr="008C2030" w14:paraId="7F9DFDDE" w14:textId="77777777" w:rsidTr="00E13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1594F39" w14:textId="77777777" w:rsidR="006F3B61" w:rsidRPr="008C2030" w:rsidRDefault="006F3B61" w:rsidP="00E135DD">
            <w:pPr>
              <w:rPr>
                <w:color w:val="auto"/>
                <w:sz w:val="20"/>
                <w:szCs w:val="20"/>
              </w:rPr>
            </w:pPr>
            <w:r w:rsidRPr="008C2030">
              <w:rPr>
                <w:color w:val="auto"/>
                <w:sz w:val="20"/>
                <w:szCs w:val="20"/>
              </w:rPr>
              <w:t>Action/s</w:t>
            </w:r>
          </w:p>
        </w:tc>
        <w:tc>
          <w:tcPr>
            <w:tcW w:w="3237" w:type="dxa"/>
          </w:tcPr>
          <w:p w14:paraId="6A41105A" w14:textId="094E801C"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15.12</w:t>
            </w:r>
          </w:p>
        </w:tc>
        <w:tc>
          <w:tcPr>
            <w:tcW w:w="1299" w:type="dxa"/>
            <w:shd w:val="clear" w:color="auto" w:fill="D1D1D1" w:themeFill="background2" w:themeFillShade="E6"/>
          </w:tcPr>
          <w:p w14:paraId="5D1D33F2"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3209" w:type="dxa"/>
          </w:tcPr>
          <w:p w14:paraId="445EB04B" w14:textId="77777777" w:rsidR="006F3B61" w:rsidRPr="008C2030" w:rsidRDefault="006F3B61" w:rsidP="00E135DD">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6F3B61" w:rsidRPr="008C2030" w14:paraId="1F4420D9" w14:textId="77777777" w:rsidTr="00E13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B211892" w14:textId="77777777" w:rsidR="006F3B61" w:rsidRPr="008C2030" w:rsidRDefault="006F3B61" w:rsidP="00E135DD">
            <w:pPr>
              <w:rPr>
                <w:color w:val="auto"/>
                <w:sz w:val="20"/>
                <w:szCs w:val="20"/>
              </w:rPr>
            </w:pPr>
            <w:r w:rsidRPr="008C2030">
              <w:rPr>
                <w:color w:val="auto"/>
                <w:sz w:val="20"/>
                <w:szCs w:val="20"/>
              </w:rPr>
              <w:t>Lead</w:t>
            </w:r>
          </w:p>
        </w:tc>
        <w:tc>
          <w:tcPr>
            <w:tcW w:w="3237" w:type="dxa"/>
            <w:shd w:val="clear" w:color="auto" w:fill="auto"/>
          </w:tcPr>
          <w:p w14:paraId="6FB87AAB"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VPF</w:t>
            </w:r>
          </w:p>
        </w:tc>
        <w:tc>
          <w:tcPr>
            <w:tcW w:w="1299" w:type="dxa"/>
            <w:shd w:val="clear" w:color="auto" w:fill="D1D1D1" w:themeFill="background2" w:themeFillShade="E6"/>
          </w:tcPr>
          <w:p w14:paraId="1346E60A"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3209" w:type="dxa"/>
            <w:shd w:val="clear" w:color="auto" w:fill="auto"/>
          </w:tcPr>
          <w:p w14:paraId="21F3C11C" w14:textId="77777777" w:rsidR="006F3B61" w:rsidRPr="008C2030" w:rsidRDefault="006F3B61" w:rsidP="00E135DD">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Gender and Protection Cluster / Working Group, NDMO, MoJCS, VPF, Lead Ministry, DLA, Department of Immigration</w:t>
            </w:r>
          </w:p>
        </w:tc>
      </w:tr>
      <w:tr w:rsidR="006F3B61" w:rsidRPr="008C2030" w14:paraId="5A003F59" w14:textId="77777777" w:rsidTr="00E135DD">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3ACD7DC" w14:textId="77777777" w:rsidR="006F3B61" w:rsidRPr="008C2030" w:rsidRDefault="006F3B61" w:rsidP="00E135DD">
            <w:pPr>
              <w:rPr>
                <w:sz w:val="20"/>
                <w:szCs w:val="20"/>
              </w:rPr>
            </w:pPr>
            <w:r w:rsidRPr="008C2030">
              <w:rPr>
                <w:color w:val="auto"/>
                <w:sz w:val="20"/>
                <w:szCs w:val="20"/>
              </w:rPr>
              <w:t>Outputs</w:t>
            </w:r>
          </w:p>
        </w:tc>
        <w:tc>
          <w:tcPr>
            <w:tcW w:w="7745" w:type="dxa"/>
            <w:gridSpan w:val="3"/>
          </w:tcPr>
          <w:p w14:paraId="68E1E125"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Displacement-sensitive trafficking prevention and response protocol developed and implemented. </w:t>
            </w:r>
          </w:p>
          <w:p w14:paraId="3C873A8F"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Risk mapping and vulnerability profile completed for high-risk displacement areas. </w:t>
            </w:r>
          </w:p>
          <w:p w14:paraId="2ADE4BEE"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Referral pathways and rapid response mechanisms operational in pilot sites and later expanded.</w:t>
            </w:r>
          </w:p>
          <w:p w14:paraId="2D13A3FB"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Frontline workers and community leaders trained on trafficking risks and mitigation measures. </w:t>
            </w:r>
          </w:p>
          <w:p w14:paraId="6586A8B3"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Survivor support and reporting systems available in all active relocation and return sites. </w:t>
            </w:r>
          </w:p>
          <w:p w14:paraId="7A02D708" w14:textId="77777777" w:rsidR="006F3B61" w:rsidRPr="008C2030" w:rsidRDefault="006F3B61" w:rsidP="00E135D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Trafficking prevention integrated into national displacement and protection strategies.</w:t>
            </w:r>
          </w:p>
        </w:tc>
      </w:tr>
    </w:tbl>
    <w:p w14:paraId="0F6A5E9C" w14:textId="1FA79C20" w:rsidR="00EB5FC0" w:rsidRDefault="006F3B61" w:rsidP="00EB5FC0">
      <w:pPr>
        <w:rPr>
          <w:b/>
          <w:bCs/>
          <w:sz w:val="20"/>
          <w:szCs w:val="20"/>
        </w:rPr>
      </w:pPr>
      <w:r w:rsidRPr="008C2030">
        <w:rPr>
          <w:b/>
          <w:bCs/>
          <w:sz w:val="20"/>
          <w:szCs w:val="20"/>
        </w:rPr>
        <w:lastRenderedPageBreak/>
        <w:t xml:space="preserve">STRATEGIC AREA 16: </w:t>
      </w:r>
      <w:r w:rsidR="00AD1C4E" w:rsidRPr="008C2030">
        <w:rPr>
          <w:b/>
          <w:bCs/>
          <w:sz w:val="20"/>
          <w:szCs w:val="20"/>
        </w:rPr>
        <w:t>TRADITIONAL KNOWLEDGE</w:t>
      </w:r>
      <w:r w:rsidR="00891A4E" w:rsidRPr="008C2030">
        <w:rPr>
          <w:b/>
          <w:bCs/>
          <w:sz w:val="20"/>
          <w:szCs w:val="20"/>
        </w:rPr>
        <w:t>, CULTURE AND DOCUMENTATION</w:t>
      </w:r>
    </w:p>
    <w:p w14:paraId="5190189A" w14:textId="3B1E137A" w:rsidR="00A70CAC" w:rsidRPr="00A70CAC" w:rsidRDefault="00A70CAC" w:rsidP="00EB5FC0">
      <w:pPr>
        <w:rPr>
          <w:b/>
          <w:bCs/>
          <w:sz w:val="20"/>
          <w:szCs w:val="20"/>
          <w:u w:val="single"/>
        </w:rPr>
      </w:pPr>
      <w:r w:rsidRPr="00A70CAC">
        <w:rPr>
          <w:b/>
          <w:bCs/>
          <w:sz w:val="20"/>
          <w:szCs w:val="20"/>
          <w:u w:val="single"/>
        </w:rPr>
        <w:t>Cross-cutting considerations</w:t>
      </w:r>
      <w:r>
        <w:rPr>
          <w:b/>
          <w:bCs/>
          <w:sz w:val="20"/>
          <w:szCs w:val="20"/>
          <w:u w:val="single"/>
        </w:rPr>
        <w:t>:</w:t>
      </w:r>
    </w:p>
    <w:p w14:paraId="4944BBFE" w14:textId="77777777" w:rsidR="00A70CAC" w:rsidRPr="00A70CAC" w:rsidRDefault="00A70CAC" w:rsidP="00A70CAC">
      <w:pPr>
        <w:rPr>
          <w:b/>
          <w:bCs/>
          <w:sz w:val="20"/>
          <w:szCs w:val="20"/>
        </w:rPr>
      </w:pPr>
      <w:r w:rsidRPr="00A70CAC">
        <w:rPr>
          <w:b/>
          <w:bCs/>
          <w:sz w:val="20"/>
          <w:szCs w:val="20"/>
        </w:rPr>
        <w:t>Environmental considerations</w:t>
      </w:r>
    </w:p>
    <w:p w14:paraId="53639573" w14:textId="73E5EB3B" w:rsidR="00A70CAC" w:rsidRPr="00A70CAC" w:rsidRDefault="00A70CAC" w:rsidP="00A70CAC">
      <w:pPr>
        <w:numPr>
          <w:ilvl w:val="0"/>
          <w:numId w:val="268"/>
        </w:numPr>
        <w:spacing w:after="0"/>
        <w:rPr>
          <w:sz w:val="20"/>
          <w:szCs w:val="20"/>
        </w:rPr>
      </w:pPr>
      <w:r w:rsidRPr="00A70CAC">
        <w:rPr>
          <w:sz w:val="20"/>
          <w:szCs w:val="20"/>
        </w:rPr>
        <w:t xml:space="preserve">Ensure relocation and site planning respect sacred </w:t>
      </w:r>
      <w:r>
        <w:rPr>
          <w:sz w:val="20"/>
          <w:szCs w:val="20"/>
        </w:rPr>
        <w:t>sites and important natural resources</w:t>
      </w:r>
      <w:r w:rsidRPr="00A70CAC">
        <w:rPr>
          <w:sz w:val="20"/>
          <w:szCs w:val="20"/>
        </w:rPr>
        <w:t xml:space="preserve"> such as </w:t>
      </w:r>
      <w:r>
        <w:rPr>
          <w:sz w:val="20"/>
          <w:szCs w:val="20"/>
        </w:rPr>
        <w:t xml:space="preserve">the bush, </w:t>
      </w:r>
      <w:r w:rsidRPr="00A70CAC">
        <w:rPr>
          <w:sz w:val="20"/>
          <w:szCs w:val="20"/>
        </w:rPr>
        <w:t>rivers and reefs</w:t>
      </w:r>
      <w:r>
        <w:rPr>
          <w:sz w:val="20"/>
          <w:szCs w:val="20"/>
        </w:rPr>
        <w:t xml:space="preserve"> that are</w:t>
      </w:r>
      <w:r w:rsidRPr="00A70CAC">
        <w:rPr>
          <w:sz w:val="20"/>
          <w:szCs w:val="20"/>
        </w:rPr>
        <w:t xml:space="preserve"> linked to cultural identity</w:t>
      </w:r>
      <w:r>
        <w:rPr>
          <w:sz w:val="20"/>
          <w:szCs w:val="20"/>
        </w:rPr>
        <w:t>, origin stories or ancestors</w:t>
      </w:r>
      <w:r w:rsidRPr="00A70CAC">
        <w:rPr>
          <w:sz w:val="20"/>
          <w:szCs w:val="20"/>
        </w:rPr>
        <w:t>.</w:t>
      </w:r>
    </w:p>
    <w:p w14:paraId="2E69489A" w14:textId="7CC3B723" w:rsidR="00A70CAC" w:rsidRPr="00A70CAC" w:rsidRDefault="00A70CAC" w:rsidP="00A70CAC">
      <w:pPr>
        <w:numPr>
          <w:ilvl w:val="0"/>
          <w:numId w:val="268"/>
        </w:numPr>
        <w:spacing w:after="0"/>
        <w:rPr>
          <w:sz w:val="20"/>
          <w:szCs w:val="20"/>
        </w:rPr>
      </w:pPr>
      <w:r w:rsidRPr="00A70CAC">
        <w:rPr>
          <w:sz w:val="20"/>
          <w:szCs w:val="20"/>
        </w:rPr>
        <w:t>Include environmental stewardship in cultural protocols, reinforcing traditional knowledge about conservation and sustainable resource use</w:t>
      </w:r>
      <w:r>
        <w:rPr>
          <w:sz w:val="20"/>
          <w:szCs w:val="20"/>
        </w:rPr>
        <w:t>, particularly when agreeing on resource sharing in host community scenarios.</w:t>
      </w:r>
    </w:p>
    <w:p w14:paraId="1812FE09" w14:textId="77777777" w:rsidR="00A70CAC" w:rsidRPr="00A70CAC" w:rsidRDefault="00A70CAC" w:rsidP="00A70CAC">
      <w:pPr>
        <w:spacing w:before="240"/>
        <w:rPr>
          <w:b/>
          <w:bCs/>
          <w:sz w:val="20"/>
          <w:szCs w:val="20"/>
        </w:rPr>
      </w:pPr>
      <w:r w:rsidRPr="00A70CAC">
        <w:rPr>
          <w:b/>
          <w:bCs/>
          <w:sz w:val="20"/>
          <w:szCs w:val="20"/>
        </w:rPr>
        <w:t>Cultural considerations</w:t>
      </w:r>
    </w:p>
    <w:p w14:paraId="2BA85AB0" w14:textId="77777777" w:rsidR="00A70CAC" w:rsidRPr="00A70CAC" w:rsidRDefault="00A70CAC" w:rsidP="00A70CAC">
      <w:pPr>
        <w:numPr>
          <w:ilvl w:val="0"/>
          <w:numId w:val="269"/>
        </w:numPr>
        <w:spacing w:after="0"/>
        <w:rPr>
          <w:sz w:val="20"/>
          <w:szCs w:val="20"/>
        </w:rPr>
      </w:pPr>
      <w:r w:rsidRPr="00A70CAC">
        <w:rPr>
          <w:sz w:val="20"/>
          <w:szCs w:val="20"/>
        </w:rPr>
        <w:t>Guarantee that cultural protocols and kastom practices guide all stages of preparedness, displacement, relocation and recovery.</w:t>
      </w:r>
    </w:p>
    <w:p w14:paraId="74ABED59" w14:textId="77777777" w:rsidR="00A70CAC" w:rsidRDefault="00A70CAC" w:rsidP="00A70CAC">
      <w:pPr>
        <w:numPr>
          <w:ilvl w:val="0"/>
          <w:numId w:val="269"/>
        </w:numPr>
        <w:spacing w:after="0"/>
        <w:rPr>
          <w:sz w:val="20"/>
          <w:szCs w:val="20"/>
        </w:rPr>
      </w:pPr>
      <w:r w:rsidRPr="00A70CAC">
        <w:rPr>
          <w:sz w:val="20"/>
          <w:szCs w:val="20"/>
        </w:rPr>
        <w:t>Prioritise intergenerational knowledge transfer to keep oral histories, traditional practices and identity alive in changing contexts.</w:t>
      </w:r>
    </w:p>
    <w:p w14:paraId="2487CA26" w14:textId="531199C8" w:rsidR="00A70CAC" w:rsidRPr="00A70CAC" w:rsidRDefault="00A70CAC" w:rsidP="00A70CAC">
      <w:pPr>
        <w:numPr>
          <w:ilvl w:val="0"/>
          <w:numId w:val="269"/>
        </w:numPr>
        <w:spacing w:after="0"/>
        <w:rPr>
          <w:sz w:val="20"/>
          <w:szCs w:val="20"/>
        </w:rPr>
      </w:pPr>
      <w:r>
        <w:rPr>
          <w:sz w:val="20"/>
          <w:szCs w:val="20"/>
        </w:rPr>
        <w:t xml:space="preserve">Involve professional cultural practitioners and VKS Fieldworkers wherever possible in designing </w:t>
      </w:r>
      <w:proofErr w:type="gramStart"/>
      <w:r>
        <w:rPr>
          <w:sz w:val="20"/>
          <w:szCs w:val="20"/>
        </w:rPr>
        <w:t>culturally-informed</w:t>
      </w:r>
      <w:proofErr w:type="gramEnd"/>
      <w:r>
        <w:rPr>
          <w:sz w:val="20"/>
          <w:szCs w:val="20"/>
        </w:rPr>
        <w:t xml:space="preserve"> approaches to disaster and displacement management, including durable solutions.</w:t>
      </w:r>
    </w:p>
    <w:p w14:paraId="02BD6041" w14:textId="77777777" w:rsidR="00A70CAC" w:rsidRPr="00A70CAC" w:rsidRDefault="00A70CAC" w:rsidP="00A70CAC">
      <w:pPr>
        <w:numPr>
          <w:ilvl w:val="0"/>
          <w:numId w:val="269"/>
        </w:numPr>
        <w:spacing w:after="0"/>
        <w:rPr>
          <w:sz w:val="20"/>
          <w:szCs w:val="20"/>
        </w:rPr>
      </w:pPr>
      <w:r w:rsidRPr="00A70CAC">
        <w:rPr>
          <w:sz w:val="20"/>
          <w:szCs w:val="20"/>
        </w:rPr>
        <w:t>Use community-driven processes to decide how cultural materials are recorded, shared and stored to protect ownership and consent.</w:t>
      </w:r>
    </w:p>
    <w:p w14:paraId="362246E6" w14:textId="77777777" w:rsidR="00A70CAC" w:rsidRPr="00A70CAC" w:rsidRDefault="00A70CAC" w:rsidP="00A70CAC">
      <w:pPr>
        <w:spacing w:before="240"/>
        <w:rPr>
          <w:b/>
          <w:bCs/>
          <w:sz w:val="20"/>
          <w:szCs w:val="20"/>
        </w:rPr>
      </w:pPr>
      <w:r w:rsidRPr="00A70CAC">
        <w:rPr>
          <w:b/>
          <w:bCs/>
          <w:sz w:val="20"/>
          <w:szCs w:val="20"/>
        </w:rPr>
        <w:t>Gender-responsive considerations</w:t>
      </w:r>
    </w:p>
    <w:p w14:paraId="5C06C29E" w14:textId="77777777" w:rsidR="00A70CAC" w:rsidRPr="00A70CAC" w:rsidRDefault="00A70CAC" w:rsidP="00A70CAC">
      <w:pPr>
        <w:numPr>
          <w:ilvl w:val="0"/>
          <w:numId w:val="270"/>
        </w:numPr>
        <w:spacing w:after="0"/>
        <w:rPr>
          <w:sz w:val="20"/>
          <w:szCs w:val="20"/>
        </w:rPr>
      </w:pPr>
      <w:r w:rsidRPr="00A70CAC">
        <w:rPr>
          <w:sz w:val="20"/>
          <w:szCs w:val="20"/>
        </w:rPr>
        <w:t>Create safe, inclusive spaces for women and girls to contribute to cultural documentation and decision-making.</w:t>
      </w:r>
    </w:p>
    <w:p w14:paraId="0A6508CF" w14:textId="77777777" w:rsidR="00A70CAC" w:rsidRPr="00A70CAC" w:rsidRDefault="00A70CAC" w:rsidP="00A70CAC">
      <w:pPr>
        <w:numPr>
          <w:ilvl w:val="0"/>
          <w:numId w:val="270"/>
        </w:numPr>
        <w:spacing w:after="0"/>
        <w:rPr>
          <w:sz w:val="20"/>
          <w:szCs w:val="20"/>
        </w:rPr>
      </w:pPr>
      <w:r w:rsidRPr="00A70CAC">
        <w:rPr>
          <w:sz w:val="20"/>
          <w:szCs w:val="20"/>
        </w:rPr>
        <w:t>Recognise and integrate women’s traditional knowledge and roles into preparedness, relocation and recovery planning.</w:t>
      </w:r>
    </w:p>
    <w:p w14:paraId="610FA5C5" w14:textId="77777777" w:rsidR="00A70CAC" w:rsidRPr="00A70CAC" w:rsidRDefault="00A70CAC" w:rsidP="00A70CAC">
      <w:pPr>
        <w:numPr>
          <w:ilvl w:val="0"/>
          <w:numId w:val="270"/>
        </w:numPr>
        <w:spacing w:after="0"/>
        <w:rPr>
          <w:sz w:val="20"/>
          <w:szCs w:val="20"/>
        </w:rPr>
      </w:pPr>
      <w:r w:rsidRPr="00A70CAC">
        <w:rPr>
          <w:sz w:val="20"/>
          <w:szCs w:val="20"/>
        </w:rPr>
        <w:t>Support capacity building for women to take leadership roles in cultural governance and documentation initiatives.</w:t>
      </w:r>
    </w:p>
    <w:p w14:paraId="305755BA" w14:textId="77777777" w:rsidR="00A70CAC" w:rsidRPr="00A70CAC" w:rsidRDefault="00A70CAC" w:rsidP="00A70CAC">
      <w:pPr>
        <w:spacing w:before="240"/>
        <w:rPr>
          <w:b/>
          <w:bCs/>
          <w:sz w:val="20"/>
          <w:szCs w:val="20"/>
        </w:rPr>
      </w:pPr>
      <w:r w:rsidRPr="00A70CAC">
        <w:rPr>
          <w:b/>
          <w:bCs/>
          <w:sz w:val="20"/>
          <w:szCs w:val="20"/>
        </w:rPr>
        <w:t>Child and youth-centred considerations</w:t>
      </w:r>
    </w:p>
    <w:p w14:paraId="21808E46" w14:textId="77777777" w:rsidR="00A70CAC" w:rsidRPr="00A70CAC" w:rsidRDefault="00A70CAC" w:rsidP="00A70CAC">
      <w:pPr>
        <w:numPr>
          <w:ilvl w:val="0"/>
          <w:numId w:val="271"/>
        </w:numPr>
        <w:spacing w:after="0"/>
        <w:rPr>
          <w:sz w:val="20"/>
          <w:szCs w:val="20"/>
        </w:rPr>
      </w:pPr>
      <w:r w:rsidRPr="00A70CAC">
        <w:rPr>
          <w:sz w:val="20"/>
          <w:szCs w:val="20"/>
        </w:rPr>
        <w:t>Involve children and youth in documenting stories, songs and cultural practices to build ownership and connection to heritage.</w:t>
      </w:r>
    </w:p>
    <w:p w14:paraId="5BDED4C4" w14:textId="77777777" w:rsidR="00A70CAC" w:rsidRPr="00A70CAC" w:rsidRDefault="00A70CAC" w:rsidP="00A70CAC">
      <w:pPr>
        <w:numPr>
          <w:ilvl w:val="0"/>
          <w:numId w:val="271"/>
        </w:numPr>
        <w:spacing w:after="0"/>
        <w:rPr>
          <w:sz w:val="20"/>
          <w:szCs w:val="20"/>
        </w:rPr>
      </w:pPr>
      <w:r w:rsidRPr="00A70CAC">
        <w:rPr>
          <w:sz w:val="20"/>
          <w:szCs w:val="20"/>
        </w:rPr>
        <w:t>Use creative, youth-friendly methods like digital media, art and theatre to make cultural knowledge engaging and accessible.</w:t>
      </w:r>
    </w:p>
    <w:p w14:paraId="0E954C08" w14:textId="77777777" w:rsidR="00A70CAC" w:rsidRPr="00A70CAC" w:rsidRDefault="00A70CAC" w:rsidP="00A70CAC">
      <w:pPr>
        <w:numPr>
          <w:ilvl w:val="0"/>
          <w:numId w:val="271"/>
        </w:numPr>
        <w:spacing w:after="0"/>
        <w:rPr>
          <w:sz w:val="20"/>
          <w:szCs w:val="20"/>
        </w:rPr>
      </w:pPr>
      <w:r w:rsidRPr="00A70CAC">
        <w:rPr>
          <w:sz w:val="20"/>
          <w:szCs w:val="20"/>
        </w:rPr>
        <w:t>Ensure planning reflects intergenerational impacts, considering the future cultural losses youth may face due to climate and mobility changes.</w:t>
      </w:r>
    </w:p>
    <w:p w14:paraId="109286CE" w14:textId="77777777" w:rsidR="00A70CAC" w:rsidRPr="00A70CAC" w:rsidRDefault="00A70CAC" w:rsidP="00A70CAC">
      <w:pPr>
        <w:spacing w:before="240"/>
        <w:rPr>
          <w:b/>
          <w:bCs/>
          <w:sz w:val="20"/>
          <w:szCs w:val="20"/>
        </w:rPr>
      </w:pPr>
      <w:r w:rsidRPr="00A70CAC">
        <w:rPr>
          <w:b/>
          <w:bCs/>
          <w:sz w:val="20"/>
          <w:szCs w:val="20"/>
        </w:rPr>
        <w:t>Inclusion and accessibility considerations</w:t>
      </w:r>
    </w:p>
    <w:p w14:paraId="604A53A4" w14:textId="77777777" w:rsidR="00A70CAC" w:rsidRPr="00A70CAC" w:rsidRDefault="00A70CAC" w:rsidP="00A70CAC">
      <w:pPr>
        <w:numPr>
          <w:ilvl w:val="0"/>
          <w:numId w:val="272"/>
        </w:numPr>
        <w:spacing w:after="0"/>
        <w:rPr>
          <w:sz w:val="20"/>
          <w:szCs w:val="20"/>
        </w:rPr>
      </w:pPr>
      <w:r w:rsidRPr="00A70CAC">
        <w:rPr>
          <w:sz w:val="20"/>
          <w:szCs w:val="20"/>
        </w:rPr>
        <w:t>Ensure participation of elders, people with disabilities and other often-excluded groups in documentation, planning and cultural ceremonies.</w:t>
      </w:r>
    </w:p>
    <w:p w14:paraId="1E77AD5F" w14:textId="77777777" w:rsidR="00A70CAC" w:rsidRPr="00A70CAC" w:rsidRDefault="00A70CAC" w:rsidP="00A70CAC">
      <w:pPr>
        <w:numPr>
          <w:ilvl w:val="0"/>
          <w:numId w:val="272"/>
        </w:numPr>
        <w:spacing w:after="0"/>
        <w:rPr>
          <w:sz w:val="20"/>
          <w:szCs w:val="20"/>
        </w:rPr>
      </w:pPr>
      <w:r w:rsidRPr="00A70CAC">
        <w:rPr>
          <w:sz w:val="20"/>
          <w:szCs w:val="20"/>
        </w:rPr>
        <w:t>Provide materials and activities in accessible formats, including oral, visual and local-language resources.</w:t>
      </w:r>
    </w:p>
    <w:p w14:paraId="7042D37A" w14:textId="77777777" w:rsidR="00A70CAC" w:rsidRPr="00A70CAC" w:rsidRDefault="00A70CAC" w:rsidP="00A70CAC">
      <w:pPr>
        <w:numPr>
          <w:ilvl w:val="0"/>
          <w:numId w:val="272"/>
        </w:numPr>
        <w:spacing w:after="0"/>
        <w:rPr>
          <w:sz w:val="20"/>
          <w:szCs w:val="20"/>
        </w:rPr>
      </w:pPr>
      <w:r w:rsidRPr="00A70CAC">
        <w:rPr>
          <w:sz w:val="20"/>
          <w:szCs w:val="20"/>
        </w:rPr>
        <w:t>Incorporate safeguards to protect sensitive information and ensure cultural data is managed ethically and securely for all community members.</w:t>
      </w:r>
    </w:p>
    <w:p w14:paraId="26FD27AA" w14:textId="77777777" w:rsidR="00A70CAC" w:rsidRDefault="00A70CAC" w:rsidP="00EB5FC0">
      <w:pPr>
        <w:rPr>
          <w:b/>
          <w:bCs/>
          <w:sz w:val="20"/>
          <w:szCs w:val="20"/>
        </w:rPr>
      </w:pPr>
    </w:p>
    <w:p w14:paraId="42D3F20F" w14:textId="0D84CFA1" w:rsidR="00A70CAC" w:rsidRPr="00A70CAC" w:rsidRDefault="00A70CAC" w:rsidP="00EB5FC0">
      <w:pPr>
        <w:rPr>
          <w:b/>
          <w:bCs/>
          <w:sz w:val="20"/>
          <w:szCs w:val="20"/>
          <w:u w:val="single"/>
        </w:rPr>
      </w:pPr>
      <w:r w:rsidRPr="00A70CAC">
        <w:rPr>
          <w:b/>
          <w:bCs/>
          <w:sz w:val="20"/>
          <w:szCs w:val="20"/>
          <w:u w:val="single"/>
        </w:rPr>
        <w:lastRenderedPageBreak/>
        <w:t>Policy actions and implementation frameworks:</w:t>
      </w:r>
    </w:p>
    <w:p w14:paraId="35E8F99B" w14:textId="0A8082C7" w:rsidR="00294D4D" w:rsidRPr="008C2030" w:rsidRDefault="00294D4D" w:rsidP="00294D4D">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 xml:space="preserve">.1 </w:t>
      </w:r>
      <w:r w:rsidRPr="008C2030">
        <w:rPr>
          <w:sz w:val="20"/>
          <w:szCs w:val="20"/>
        </w:rPr>
        <w:t>(original Action 12.1)</w:t>
      </w:r>
    </w:p>
    <w:p w14:paraId="0D83D2F3" w14:textId="123A3157" w:rsidR="00294D4D" w:rsidRPr="008C2030" w:rsidRDefault="00294D4D" w:rsidP="00294D4D">
      <w:pPr>
        <w:rPr>
          <w:sz w:val="20"/>
          <w:szCs w:val="20"/>
        </w:rPr>
      </w:pPr>
      <w:r w:rsidRPr="008C2030">
        <w:rPr>
          <w:sz w:val="20"/>
          <w:szCs w:val="20"/>
        </w:rPr>
        <w:t>Map family histories, birth records, connections to land, and property and assets ownership to provide records in the event of displacement. Personal documentation and access to documentation regarding ownership of land and assets can be critical during recovery.</w:t>
      </w:r>
    </w:p>
    <w:p w14:paraId="1CE47BD1" w14:textId="01988F38" w:rsidR="00294D4D" w:rsidRPr="008C2030" w:rsidRDefault="00294D4D" w:rsidP="00294D4D">
      <w:pPr>
        <w:rPr>
          <w:b/>
          <w:bCs/>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Displaced individuals and families have access to verified documentation supporting identity protection, land and asset recovery, and access to services during and after displacement.</w:t>
      </w:r>
      <w:r w:rsidRPr="008C2030">
        <w:rPr>
          <w:b/>
          <w:bCs/>
          <w:i/>
          <w:iCs/>
          <w:color w:val="4C94D8" w:themeColor="text2" w:themeTint="80"/>
          <w:sz w:val="20"/>
          <w:szCs w:val="20"/>
        </w:rPr>
        <w:t> </w:t>
      </w:r>
    </w:p>
    <w:p w14:paraId="40605D8F" w14:textId="77777777" w:rsidR="00294D4D" w:rsidRPr="008C2030" w:rsidRDefault="00294D4D" w:rsidP="00294D4D">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94D4D" w:rsidRPr="008C2030" w14:paraId="5E02BF84"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BF211FD" w14:textId="77777777" w:rsidR="00294D4D" w:rsidRPr="008C2030" w:rsidRDefault="00294D4D" w:rsidP="005C4764">
            <w:pPr>
              <w:rPr>
                <w:color w:val="auto"/>
                <w:sz w:val="20"/>
                <w:szCs w:val="20"/>
              </w:rPr>
            </w:pPr>
            <w:r w:rsidRPr="008C2030">
              <w:rPr>
                <w:color w:val="auto"/>
                <w:sz w:val="20"/>
                <w:szCs w:val="20"/>
              </w:rPr>
              <w:t>Action/s</w:t>
            </w:r>
          </w:p>
        </w:tc>
        <w:tc>
          <w:tcPr>
            <w:tcW w:w="1985" w:type="dxa"/>
          </w:tcPr>
          <w:p w14:paraId="20A8E4FD" w14:textId="5F97C5E0" w:rsidR="00294D4D"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16.1</w:t>
            </w:r>
          </w:p>
        </w:tc>
        <w:tc>
          <w:tcPr>
            <w:tcW w:w="1417" w:type="dxa"/>
            <w:shd w:val="clear" w:color="auto" w:fill="D1D1D1" w:themeFill="background2" w:themeFillShade="E6"/>
          </w:tcPr>
          <w:p w14:paraId="0A657BBB" w14:textId="77777777" w:rsidR="00294D4D" w:rsidRPr="008C2030" w:rsidRDefault="00294D4D"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24862C9" w14:textId="751D3831" w:rsidR="00294D4D" w:rsidRPr="008C2030" w:rsidRDefault="00D03325"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294D4D" w:rsidRPr="008C2030" w14:paraId="0BD4164A"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A7A0698" w14:textId="77777777" w:rsidR="00294D4D" w:rsidRPr="008C2030" w:rsidRDefault="00294D4D" w:rsidP="005C4764">
            <w:pPr>
              <w:rPr>
                <w:color w:val="auto"/>
                <w:sz w:val="20"/>
                <w:szCs w:val="20"/>
              </w:rPr>
            </w:pPr>
            <w:r w:rsidRPr="008C2030">
              <w:rPr>
                <w:color w:val="auto"/>
                <w:sz w:val="20"/>
                <w:szCs w:val="20"/>
              </w:rPr>
              <w:t>Lead</w:t>
            </w:r>
          </w:p>
        </w:tc>
        <w:tc>
          <w:tcPr>
            <w:tcW w:w="1985" w:type="dxa"/>
            <w:shd w:val="clear" w:color="auto" w:fill="auto"/>
          </w:tcPr>
          <w:p w14:paraId="265BAE51" w14:textId="38F27102" w:rsidR="00294D4D" w:rsidRPr="008C2030" w:rsidRDefault="00D03325"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CRVS, NCLMO</w:t>
            </w:r>
          </w:p>
        </w:tc>
        <w:tc>
          <w:tcPr>
            <w:tcW w:w="1417" w:type="dxa"/>
            <w:shd w:val="clear" w:color="auto" w:fill="D1D1D1" w:themeFill="background2" w:themeFillShade="E6"/>
          </w:tcPr>
          <w:p w14:paraId="263B1CA3" w14:textId="77777777" w:rsidR="00294D4D" w:rsidRPr="008C2030" w:rsidRDefault="00294D4D"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44C6706E" w14:textId="1D9BB402" w:rsidR="00294D4D" w:rsidRPr="008C2030" w:rsidRDefault="00D03325"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VKS, Malvatumauri, DLA</w:t>
            </w:r>
          </w:p>
        </w:tc>
      </w:tr>
      <w:tr w:rsidR="00294D4D" w:rsidRPr="008C2030" w14:paraId="0DAE2E14"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267BEB1" w14:textId="77777777" w:rsidR="00294D4D" w:rsidRPr="008C2030" w:rsidRDefault="00294D4D" w:rsidP="005C4764">
            <w:pPr>
              <w:rPr>
                <w:sz w:val="20"/>
                <w:szCs w:val="20"/>
              </w:rPr>
            </w:pPr>
            <w:r w:rsidRPr="008C2030">
              <w:rPr>
                <w:color w:val="auto"/>
                <w:sz w:val="20"/>
                <w:szCs w:val="20"/>
              </w:rPr>
              <w:t>Outputs</w:t>
            </w:r>
          </w:p>
        </w:tc>
        <w:tc>
          <w:tcPr>
            <w:tcW w:w="7745" w:type="dxa"/>
            <w:gridSpan w:val="3"/>
          </w:tcPr>
          <w:p w14:paraId="074C3C98" w14:textId="5B8D5516" w:rsidR="00D03325" w:rsidRPr="008C2030" w:rsidRDefault="00D03325" w:rsidP="00D0332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Baseline survey and Displacement Documentation Protocol finalised. </w:t>
            </w:r>
          </w:p>
          <w:p w14:paraId="12BD3EFB" w14:textId="7E90B963" w:rsidR="00D03325" w:rsidRPr="008C2030" w:rsidRDefault="00D03325" w:rsidP="00D0332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Individuals’ identity, land, and property records mapped and preserved.</w:t>
            </w:r>
          </w:p>
          <w:p w14:paraId="0125D9A9" w14:textId="64673C5F" w:rsidR="00D03325" w:rsidRPr="008C2030" w:rsidRDefault="00D03325" w:rsidP="00D0332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Secure digital archives established for individuals and community histories and records.</w:t>
            </w:r>
          </w:p>
          <w:p w14:paraId="241BDDE5" w14:textId="38B4B125" w:rsidR="00D03325" w:rsidRPr="008C2030" w:rsidRDefault="00D03325" w:rsidP="00D0332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Household documentation kits and processes disseminated in all priority relocation and return areas. </w:t>
            </w:r>
          </w:p>
          <w:p w14:paraId="5C1C6831" w14:textId="57161CA2" w:rsidR="00D03325" w:rsidRPr="008C2030" w:rsidRDefault="00D03325" w:rsidP="00D0332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Documentation linked to relocation, legal, and recovery processes. </w:t>
            </w:r>
          </w:p>
          <w:p w14:paraId="6B5DEF31" w14:textId="24C3C330" w:rsidR="00294D4D" w:rsidRPr="008C2030" w:rsidRDefault="00D03325" w:rsidP="00D0332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Registry support available in all provinces.</w:t>
            </w:r>
          </w:p>
        </w:tc>
      </w:tr>
    </w:tbl>
    <w:p w14:paraId="68D57C26" w14:textId="77777777" w:rsidR="007B0325" w:rsidRPr="008C2030" w:rsidRDefault="007B0325" w:rsidP="00AD1C4E">
      <w:pPr>
        <w:rPr>
          <w:b/>
          <w:bCs/>
          <w:sz w:val="20"/>
          <w:szCs w:val="20"/>
        </w:rPr>
      </w:pPr>
    </w:p>
    <w:p w14:paraId="77EBFE8F" w14:textId="75EFCA52" w:rsidR="00891A4E" w:rsidRPr="008C2030" w:rsidRDefault="00891A4E" w:rsidP="00891A4E">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 xml:space="preserve">.2 </w:t>
      </w:r>
      <w:r w:rsidRPr="008C2030">
        <w:rPr>
          <w:sz w:val="20"/>
          <w:szCs w:val="20"/>
        </w:rPr>
        <w:t>(original Action 12.3)</w:t>
      </w:r>
    </w:p>
    <w:p w14:paraId="3391AB63" w14:textId="77777777" w:rsidR="00891A4E" w:rsidRPr="008C2030" w:rsidRDefault="00891A4E" w:rsidP="00891A4E">
      <w:pPr>
        <w:rPr>
          <w:strike/>
          <w:color w:val="EE0000"/>
          <w:sz w:val="20"/>
          <w:szCs w:val="20"/>
        </w:rPr>
      </w:pPr>
      <w:r w:rsidRPr="008C2030">
        <w:rPr>
          <w:sz w:val="20"/>
          <w:szCs w:val="20"/>
        </w:rPr>
        <w:t xml:space="preserve">Improve birth registration to ensure personal identification documentation is protected in the event of displacement, in line with existing efforts by the Department of Civil Registry </w:t>
      </w:r>
      <w:r w:rsidRPr="008C2030">
        <w:rPr>
          <w:color w:val="EE0000"/>
          <w:sz w:val="20"/>
          <w:szCs w:val="20"/>
        </w:rPr>
        <w:t>and Vital Statistics</w:t>
      </w:r>
      <w:r w:rsidRPr="008C2030">
        <w:rPr>
          <w:sz w:val="20"/>
          <w:szCs w:val="20"/>
        </w:rPr>
        <w:t xml:space="preserve"> and the Ministry of Health. </w:t>
      </w:r>
      <w:r w:rsidRPr="008C2030">
        <w:rPr>
          <w:strike/>
          <w:color w:val="EE0000"/>
          <w:sz w:val="20"/>
          <w:szCs w:val="20"/>
        </w:rPr>
        <w:t>(Also see Strategic Area 7 relating to health).</w:t>
      </w:r>
    </w:p>
    <w:p w14:paraId="7668BD1E" w14:textId="77777777" w:rsidR="00891A4E" w:rsidRPr="008C2030" w:rsidRDefault="00891A4E" w:rsidP="00891A4E">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rPr>
        <w:t xml:space="preserve">Individuals in high-risk or at-risk displacement locations </w:t>
      </w:r>
      <w:r w:rsidRPr="008C2030">
        <w:rPr>
          <w:i/>
          <w:iCs/>
          <w:color w:val="4C94D8" w:themeColor="text2" w:themeTint="80"/>
          <w:sz w:val="20"/>
          <w:szCs w:val="20"/>
          <w:lang w:val="en-US"/>
        </w:rPr>
        <w:t>have reliable personal identification documents that protect their legal status and enable access to essential services, benefits, and recovery assistance</w:t>
      </w:r>
      <w:proofErr w:type="gramStart"/>
      <w:r w:rsidRPr="008C2030">
        <w:rPr>
          <w:i/>
          <w:iCs/>
          <w:color w:val="4C94D8" w:themeColor="text2" w:themeTint="80"/>
          <w:sz w:val="20"/>
          <w:szCs w:val="20"/>
          <w:lang w:val="en-US"/>
        </w:rPr>
        <w:t>. </w:t>
      </w:r>
      <w:r w:rsidRPr="008C2030">
        <w:rPr>
          <w:color w:val="4C94D8" w:themeColor="text2" w:themeTint="80"/>
          <w:sz w:val="20"/>
          <w:szCs w:val="20"/>
        </w:rPr>
        <w:t> </w:t>
      </w:r>
      <w:proofErr w:type="gramEnd"/>
    </w:p>
    <w:p w14:paraId="2B2C2508" w14:textId="77777777" w:rsidR="00891A4E" w:rsidRPr="008C2030" w:rsidRDefault="00891A4E" w:rsidP="00891A4E">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891A4E" w:rsidRPr="008C2030" w14:paraId="133D24A7"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7956491" w14:textId="77777777" w:rsidR="00891A4E" w:rsidRPr="008C2030" w:rsidRDefault="00891A4E" w:rsidP="005C4764">
            <w:pPr>
              <w:rPr>
                <w:color w:val="auto"/>
                <w:sz w:val="20"/>
                <w:szCs w:val="20"/>
              </w:rPr>
            </w:pPr>
            <w:r w:rsidRPr="008C2030">
              <w:rPr>
                <w:color w:val="auto"/>
                <w:sz w:val="20"/>
                <w:szCs w:val="20"/>
              </w:rPr>
              <w:t>Action/s</w:t>
            </w:r>
          </w:p>
        </w:tc>
        <w:tc>
          <w:tcPr>
            <w:tcW w:w="1985" w:type="dxa"/>
          </w:tcPr>
          <w:p w14:paraId="19400584" w14:textId="47234747" w:rsidR="00891A4E"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16.2</w:t>
            </w:r>
          </w:p>
        </w:tc>
        <w:tc>
          <w:tcPr>
            <w:tcW w:w="1417" w:type="dxa"/>
            <w:shd w:val="clear" w:color="auto" w:fill="D1D1D1" w:themeFill="background2" w:themeFillShade="E6"/>
          </w:tcPr>
          <w:p w14:paraId="48204F93" w14:textId="77777777" w:rsidR="00891A4E" w:rsidRPr="008C2030" w:rsidRDefault="00891A4E"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1A99A434" w14:textId="77777777" w:rsidR="00891A4E" w:rsidRPr="008C2030" w:rsidRDefault="00891A4E"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891A4E" w:rsidRPr="008C2030" w14:paraId="61BEC333"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BB3D244" w14:textId="77777777" w:rsidR="00891A4E" w:rsidRPr="008C2030" w:rsidRDefault="00891A4E" w:rsidP="005C4764">
            <w:pPr>
              <w:rPr>
                <w:color w:val="auto"/>
                <w:sz w:val="20"/>
                <w:szCs w:val="20"/>
              </w:rPr>
            </w:pPr>
            <w:r w:rsidRPr="008C2030">
              <w:rPr>
                <w:color w:val="auto"/>
                <w:sz w:val="20"/>
                <w:szCs w:val="20"/>
              </w:rPr>
              <w:t>Lead</w:t>
            </w:r>
          </w:p>
        </w:tc>
        <w:tc>
          <w:tcPr>
            <w:tcW w:w="1985" w:type="dxa"/>
            <w:shd w:val="clear" w:color="auto" w:fill="auto"/>
          </w:tcPr>
          <w:p w14:paraId="2C964C00" w14:textId="77777777" w:rsidR="00891A4E" w:rsidRPr="008C2030" w:rsidRDefault="00891A4E"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CRVS</w:t>
            </w:r>
          </w:p>
        </w:tc>
        <w:tc>
          <w:tcPr>
            <w:tcW w:w="1417" w:type="dxa"/>
            <w:shd w:val="clear" w:color="auto" w:fill="D1D1D1" w:themeFill="background2" w:themeFillShade="E6"/>
          </w:tcPr>
          <w:p w14:paraId="1CEE78EA" w14:textId="77777777" w:rsidR="00891A4E" w:rsidRPr="008C2030" w:rsidRDefault="00891A4E"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3A1657B" w14:textId="77777777" w:rsidR="00891A4E" w:rsidRPr="008C2030" w:rsidRDefault="00891A4E"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DLA, MoH</w:t>
            </w:r>
          </w:p>
        </w:tc>
      </w:tr>
      <w:tr w:rsidR="00891A4E" w:rsidRPr="008C2030" w14:paraId="1C7DD178"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E53591C" w14:textId="77777777" w:rsidR="00891A4E" w:rsidRPr="008C2030" w:rsidRDefault="00891A4E" w:rsidP="005C4764">
            <w:pPr>
              <w:rPr>
                <w:sz w:val="20"/>
                <w:szCs w:val="20"/>
              </w:rPr>
            </w:pPr>
            <w:r w:rsidRPr="008C2030">
              <w:rPr>
                <w:color w:val="auto"/>
                <w:sz w:val="20"/>
                <w:szCs w:val="20"/>
              </w:rPr>
              <w:t>Outputs</w:t>
            </w:r>
          </w:p>
        </w:tc>
        <w:tc>
          <w:tcPr>
            <w:tcW w:w="7745" w:type="dxa"/>
            <w:gridSpan w:val="3"/>
          </w:tcPr>
          <w:p w14:paraId="0C2BA837" w14:textId="6D0FAA7D" w:rsidR="00891A4E" w:rsidRPr="008C2030" w:rsidRDefault="00891A4E" w:rsidP="005C47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Mobile registration services </w:t>
            </w:r>
            <w:proofErr w:type="gramStart"/>
            <w:r w:rsidRPr="008C2030">
              <w:rPr>
                <w:sz w:val="20"/>
                <w:szCs w:val="20"/>
                <w:lang w:val="en-US"/>
              </w:rPr>
              <w:t>operating</w:t>
            </w:r>
            <w:proofErr w:type="gramEnd"/>
            <w:r w:rsidRPr="008C2030">
              <w:rPr>
                <w:sz w:val="20"/>
                <w:szCs w:val="20"/>
                <w:lang w:val="en-US"/>
              </w:rPr>
              <w:t xml:space="preserve"> in high-priority displacement locations.</w:t>
            </w:r>
            <w:r w:rsidRPr="008C2030">
              <w:rPr>
                <w:sz w:val="20"/>
                <w:szCs w:val="20"/>
              </w:rPr>
              <w:t> </w:t>
            </w:r>
          </w:p>
          <w:p w14:paraId="01E10094" w14:textId="18303A62" w:rsidR="00891A4E" w:rsidRPr="008C2030" w:rsidRDefault="00CA5D88" w:rsidP="005C47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w:t>
            </w:r>
            <w:r w:rsidR="00891A4E" w:rsidRPr="008C2030">
              <w:rPr>
                <w:sz w:val="20"/>
                <w:szCs w:val="20"/>
              </w:rPr>
              <w:t>hildren and adults in affected areas receive birth certificates. </w:t>
            </w:r>
          </w:p>
          <w:p w14:paraId="2FDFE2E4" w14:textId="0D3C88F0" w:rsidR="00891A4E" w:rsidRPr="008C2030" w:rsidRDefault="00891A4E" w:rsidP="005C47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Outreach campaigns delivered in all provinces. </w:t>
            </w:r>
          </w:p>
          <w:p w14:paraId="3B10165A" w14:textId="18E68EF9" w:rsidR="00891A4E" w:rsidRPr="008C2030" w:rsidRDefault="00891A4E" w:rsidP="005C4764">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Birth registration integrated into </w:t>
            </w:r>
            <w:r w:rsidR="00CA5D88" w:rsidRPr="008C2030">
              <w:rPr>
                <w:sz w:val="20"/>
                <w:szCs w:val="20"/>
              </w:rPr>
              <w:t>r</w:t>
            </w:r>
            <w:r w:rsidRPr="008C2030">
              <w:rPr>
                <w:sz w:val="20"/>
                <w:szCs w:val="20"/>
              </w:rPr>
              <w:t>elocation and humanitarian systems. </w:t>
            </w:r>
          </w:p>
          <w:p w14:paraId="30BEA2F1" w14:textId="1B7D4604" w:rsidR="00891A4E" w:rsidRPr="008C2030" w:rsidRDefault="00891A4E" w:rsidP="00891A4E">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Monthly tracking of registration rates and quality assurance indicators.</w:t>
            </w:r>
          </w:p>
        </w:tc>
      </w:tr>
    </w:tbl>
    <w:p w14:paraId="46FA3E8E" w14:textId="77777777" w:rsidR="005315E3" w:rsidRPr="008C2030" w:rsidRDefault="005315E3" w:rsidP="00AD1C4E">
      <w:pPr>
        <w:rPr>
          <w:b/>
          <w:bCs/>
          <w:sz w:val="20"/>
          <w:szCs w:val="20"/>
        </w:rPr>
      </w:pPr>
    </w:p>
    <w:p w14:paraId="5509B748" w14:textId="4CD811DA" w:rsidR="00294D4D" w:rsidRPr="008C2030" w:rsidRDefault="00294D4D" w:rsidP="00294D4D">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w:t>
      </w:r>
      <w:r w:rsidR="00891A4E" w:rsidRPr="008C2030">
        <w:rPr>
          <w:b/>
          <w:bCs/>
          <w:sz w:val="20"/>
          <w:szCs w:val="20"/>
        </w:rPr>
        <w:t>3</w:t>
      </w:r>
      <w:r w:rsidRPr="008C2030">
        <w:rPr>
          <w:b/>
          <w:bCs/>
          <w:sz w:val="20"/>
          <w:szCs w:val="20"/>
        </w:rPr>
        <w:t xml:space="preserve"> </w:t>
      </w:r>
      <w:r w:rsidRPr="008C2030">
        <w:rPr>
          <w:sz w:val="20"/>
          <w:szCs w:val="20"/>
        </w:rPr>
        <w:t>(</w:t>
      </w:r>
      <w:r w:rsidR="003F5911" w:rsidRPr="008C2030">
        <w:rPr>
          <w:sz w:val="20"/>
          <w:szCs w:val="20"/>
        </w:rPr>
        <w:t>original Action 12.2</w:t>
      </w:r>
      <w:r w:rsidRPr="008C2030">
        <w:rPr>
          <w:sz w:val="20"/>
          <w:szCs w:val="20"/>
        </w:rPr>
        <w:t>)</w:t>
      </w:r>
    </w:p>
    <w:p w14:paraId="70C91B9F" w14:textId="79A71C4F" w:rsidR="00294D4D" w:rsidRPr="008C2030" w:rsidRDefault="00D03325" w:rsidP="00D03325">
      <w:pPr>
        <w:rPr>
          <w:sz w:val="20"/>
          <w:szCs w:val="20"/>
        </w:rPr>
      </w:pPr>
      <w:r w:rsidRPr="008C2030">
        <w:rPr>
          <w:sz w:val="20"/>
          <w:szCs w:val="20"/>
        </w:rPr>
        <w:t>Facilitate community-led plans to ensure connections to ancestors and relatives buried in original locations are sustained, where this is identified as a priority by affected communities. This can be an important cultural aspect of relocation planning.</w:t>
      </w:r>
    </w:p>
    <w:p w14:paraId="6836A7FB" w14:textId="6C5470FA" w:rsidR="00D03325" w:rsidRDefault="003F5911" w:rsidP="00D03325">
      <w:pPr>
        <w:rPr>
          <w:i/>
          <w:iCs/>
          <w:color w:val="4C94D8" w:themeColor="text2" w:themeTint="80"/>
          <w:sz w:val="20"/>
          <w:szCs w:val="20"/>
        </w:rPr>
      </w:pPr>
      <w:r w:rsidRPr="008C2030">
        <w:rPr>
          <w:b/>
          <w:bCs/>
          <w:i/>
          <w:iCs/>
          <w:color w:val="4C94D8" w:themeColor="text2" w:themeTint="80"/>
          <w:sz w:val="20"/>
          <w:szCs w:val="20"/>
          <w:lang w:val="en-US"/>
        </w:rPr>
        <w:t>Outcome</w:t>
      </w:r>
      <w:r w:rsidRPr="008C2030">
        <w:rPr>
          <w:b/>
          <w:bCs/>
          <w:i/>
          <w:iCs/>
          <w:color w:val="4C94D8" w:themeColor="text2" w:themeTint="80"/>
          <w:sz w:val="20"/>
          <w:szCs w:val="20"/>
        </w:rPr>
        <w:t xml:space="preserve">: </w:t>
      </w:r>
      <w:r w:rsidRPr="008C2030">
        <w:rPr>
          <w:i/>
          <w:iCs/>
          <w:color w:val="4C94D8" w:themeColor="text2" w:themeTint="80"/>
          <w:sz w:val="20"/>
          <w:szCs w:val="20"/>
          <w:lang w:val="en-US"/>
        </w:rPr>
        <w:t xml:space="preserve">Cultural continuity </w:t>
      </w:r>
      <w:proofErr w:type="gramStart"/>
      <w:r w:rsidRPr="008C2030">
        <w:rPr>
          <w:i/>
          <w:iCs/>
          <w:color w:val="4C94D8" w:themeColor="text2" w:themeTint="80"/>
          <w:sz w:val="20"/>
          <w:szCs w:val="20"/>
          <w:lang w:val="en-US"/>
        </w:rPr>
        <w:t>is preserved</w:t>
      </w:r>
      <w:proofErr w:type="gramEnd"/>
      <w:r w:rsidRPr="008C2030">
        <w:rPr>
          <w:i/>
          <w:iCs/>
          <w:color w:val="4C94D8" w:themeColor="text2" w:themeTint="80"/>
          <w:sz w:val="20"/>
          <w:szCs w:val="20"/>
          <w:lang w:val="en-US"/>
        </w:rPr>
        <w:t xml:space="preserve"> through respectful practices that maintain ancestral and spiritual ties and support emotional well-being, identity, and dignity during relocation.</w:t>
      </w:r>
      <w:r w:rsidRPr="008C2030">
        <w:rPr>
          <w:i/>
          <w:iCs/>
          <w:color w:val="4C94D8" w:themeColor="text2" w:themeTint="80"/>
          <w:sz w:val="20"/>
          <w:szCs w:val="20"/>
        </w:rPr>
        <w:t> </w:t>
      </w:r>
    </w:p>
    <w:p w14:paraId="6DEF4FCA" w14:textId="77777777" w:rsidR="0015094A" w:rsidRPr="008C2030" w:rsidRDefault="0015094A" w:rsidP="00D03325">
      <w:pPr>
        <w:rPr>
          <w:b/>
          <w:bCs/>
          <w:i/>
          <w:iCs/>
          <w:color w:val="4C94D8" w:themeColor="text2" w:themeTint="80"/>
          <w:sz w:val="20"/>
          <w:szCs w:val="20"/>
        </w:rPr>
      </w:pPr>
    </w:p>
    <w:p w14:paraId="6E359420" w14:textId="77777777" w:rsidR="00294D4D" w:rsidRPr="008C2030" w:rsidRDefault="00294D4D" w:rsidP="00294D4D">
      <w:pPr>
        <w:shd w:val="clear" w:color="auto" w:fill="7F7F7F" w:themeFill="text1" w:themeFillTint="80"/>
        <w:rPr>
          <w:color w:val="FFFFFF" w:themeColor="background1"/>
          <w:sz w:val="20"/>
          <w:szCs w:val="20"/>
        </w:rPr>
      </w:pPr>
      <w:r w:rsidRPr="008C2030">
        <w:rPr>
          <w:b/>
          <w:bCs/>
          <w:color w:val="FFFFFF" w:themeColor="background1"/>
          <w:sz w:val="20"/>
          <w:szCs w:val="20"/>
        </w:rPr>
        <w:lastRenderedPageBreak/>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94D4D" w:rsidRPr="008C2030" w14:paraId="4E689FC5"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808916" w14:textId="77777777" w:rsidR="00294D4D" w:rsidRPr="008C2030" w:rsidRDefault="00294D4D" w:rsidP="005C4764">
            <w:pPr>
              <w:rPr>
                <w:color w:val="auto"/>
                <w:sz w:val="20"/>
                <w:szCs w:val="20"/>
              </w:rPr>
            </w:pPr>
            <w:r w:rsidRPr="008C2030">
              <w:rPr>
                <w:color w:val="auto"/>
                <w:sz w:val="20"/>
                <w:szCs w:val="20"/>
              </w:rPr>
              <w:t>Action/s</w:t>
            </w:r>
          </w:p>
        </w:tc>
        <w:tc>
          <w:tcPr>
            <w:tcW w:w="1985" w:type="dxa"/>
          </w:tcPr>
          <w:p w14:paraId="1617D568" w14:textId="7B859CFF" w:rsidR="00294D4D"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16.3</w:t>
            </w:r>
          </w:p>
        </w:tc>
        <w:tc>
          <w:tcPr>
            <w:tcW w:w="1417" w:type="dxa"/>
            <w:shd w:val="clear" w:color="auto" w:fill="D1D1D1" w:themeFill="background2" w:themeFillShade="E6"/>
          </w:tcPr>
          <w:p w14:paraId="2B62A40A" w14:textId="77777777" w:rsidR="00294D4D" w:rsidRPr="008C2030" w:rsidRDefault="00294D4D"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23BE263" w14:textId="705E87E6" w:rsidR="00294D4D" w:rsidRPr="008C2030" w:rsidRDefault="003F5911"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294D4D" w:rsidRPr="008C2030" w14:paraId="2D01A075"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EC61E10" w14:textId="77777777" w:rsidR="00294D4D" w:rsidRPr="008C2030" w:rsidRDefault="00294D4D" w:rsidP="005C4764">
            <w:pPr>
              <w:rPr>
                <w:color w:val="auto"/>
                <w:sz w:val="20"/>
                <w:szCs w:val="20"/>
              </w:rPr>
            </w:pPr>
            <w:r w:rsidRPr="008C2030">
              <w:rPr>
                <w:color w:val="auto"/>
                <w:sz w:val="20"/>
                <w:szCs w:val="20"/>
              </w:rPr>
              <w:t>Lead</w:t>
            </w:r>
          </w:p>
        </w:tc>
        <w:tc>
          <w:tcPr>
            <w:tcW w:w="1985" w:type="dxa"/>
            <w:shd w:val="clear" w:color="auto" w:fill="auto"/>
          </w:tcPr>
          <w:p w14:paraId="317C1FF5" w14:textId="7D3156CA" w:rsidR="00294D4D" w:rsidRPr="008C2030" w:rsidRDefault="003F5911"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01E2D32C" w14:textId="77777777" w:rsidR="00294D4D" w:rsidRPr="008C2030" w:rsidRDefault="00294D4D"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5CBF84D" w14:textId="1912A868" w:rsidR="00294D4D" w:rsidRPr="008C2030" w:rsidRDefault="003F5911"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Lead Ministry, DLA</w:t>
            </w:r>
          </w:p>
        </w:tc>
      </w:tr>
      <w:tr w:rsidR="00294D4D" w:rsidRPr="008C2030" w14:paraId="25DBC024"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2756413" w14:textId="77777777" w:rsidR="00294D4D" w:rsidRPr="008C2030" w:rsidRDefault="00294D4D" w:rsidP="005C4764">
            <w:pPr>
              <w:rPr>
                <w:sz w:val="20"/>
                <w:szCs w:val="20"/>
              </w:rPr>
            </w:pPr>
            <w:r w:rsidRPr="008C2030">
              <w:rPr>
                <w:color w:val="auto"/>
                <w:sz w:val="20"/>
                <w:szCs w:val="20"/>
              </w:rPr>
              <w:t>Outputs</w:t>
            </w:r>
          </w:p>
        </w:tc>
        <w:tc>
          <w:tcPr>
            <w:tcW w:w="7745" w:type="dxa"/>
            <w:gridSpan w:val="3"/>
          </w:tcPr>
          <w:p w14:paraId="333B356F" w14:textId="2BCDBD81" w:rsidR="003F5911" w:rsidRPr="008C2030" w:rsidRDefault="003F5911" w:rsidP="003F591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 ancestor continuity guidelines developed and endorsed.</w:t>
            </w:r>
          </w:p>
          <w:p w14:paraId="017DB78C" w14:textId="3228AFB4" w:rsidR="003F5911" w:rsidRPr="008C2030" w:rsidRDefault="003F5911" w:rsidP="003F591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 ancestor planning approach integrated into relocation guidelines and community relocation action planning tools.</w:t>
            </w:r>
          </w:p>
          <w:p w14:paraId="4EF72FA1" w14:textId="5DE94C14" w:rsidR="003F5911" w:rsidRPr="008C2030" w:rsidRDefault="003F5911" w:rsidP="003F591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Culturally designated spaces established in all new relocation sites.</w:t>
            </w:r>
            <w:r w:rsidRPr="008C2030">
              <w:rPr>
                <w:sz w:val="20"/>
                <w:szCs w:val="20"/>
              </w:rPr>
              <w:t> </w:t>
            </w:r>
          </w:p>
          <w:p w14:paraId="7BEB0F0C" w14:textId="2E49E5F2" w:rsidR="003F5911" w:rsidRPr="008C2030" w:rsidRDefault="003F5911" w:rsidP="003F591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Communities supported with cultural ceremonies and documentation as part of community – ancestor continuity practices. </w:t>
            </w:r>
          </w:p>
          <w:p w14:paraId="03AD49AE" w14:textId="316EDE19" w:rsidR="003F5911" w:rsidRPr="008C2030" w:rsidRDefault="003F5911" w:rsidP="003F591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 - ancestor continuity training delivered to relocation staff and planners. </w:t>
            </w:r>
          </w:p>
          <w:p w14:paraId="5C8CEFE3" w14:textId="53AFDD63" w:rsidR="00294D4D" w:rsidRPr="008C2030" w:rsidRDefault="003F5911" w:rsidP="003F5911">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Good practice resources shared nationally and regionally.</w:t>
            </w:r>
          </w:p>
        </w:tc>
      </w:tr>
    </w:tbl>
    <w:p w14:paraId="5AE13F77" w14:textId="77777777" w:rsidR="00294D4D" w:rsidRPr="008C2030" w:rsidRDefault="00294D4D" w:rsidP="00AD1C4E">
      <w:pPr>
        <w:rPr>
          <w:b/>
          <w:bCs/>
          <w:sz w:val="20"/>
          <w:szCs w:val="20"/>
        </w:rPr>
      </w:pPr>
    </w:p>
    <w:p w14:paraId="3C9A4511" w14:textId="1974F426" w:rsidR="00294D4D" w:rsidRPr="008C2030" w:rsidRDefault="00294D4D" w:rsidP="00294D4D">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w:t>
      </w:r>
      <w:r w:rsidR="005F554B" w:rsidRPr="008C2030">
        <w:rPr>
          <w:b/>
          <w:bCs/>
          <w:sz w:val="20"/>
          <w:szCs w:val="20"/>
        </w:rPr>
        <w:t>4</w:t>
      </w:r>
      <w:r w:rsidRPr="008C2030">
        <w:rPr>
          <w:b/>
          <w:bCs/>
          <w:sz w:val="20"/>
          <w:szCs w:val="20"/>
        </w:rPr>
        <w:t xml:space="preserve"> </w:t>
      </w:r>
      <w:r w:rsidRPr="008C2030">
        <w:rPr>
          <w:sz w:val="20"/>
          <w:szCs w:val="20"/>
        </w:rPr>
        <w:t>(</w:t>
      </w:r>
      <w:r w:rsidR="00611E84" w:rsidRPr="008C2030">
        <w:rPr>
          <w:sz w:val="20"/>
          <w:szCs w:val="20"/>
        </w:rPr>
        <w:t>original Action 12.4</w:t>
      </w:r>
      <w:r w:rsidRPr="008C2030">
        <w:rPr>
          <w:sz w:val="20"/>
          <w:szCs w:val="20"/>
        </w:rPr>
        <w:t>)</w:t>
      </w:r>
    </w:p>
    <w:p w14:paraId="0558638A" w14:textId="08092D32" w:rsidR="00294D4D" w:rsidRPr="008C2030" w:rsidRDefault="005F554B" w:rsidP="005F554B">
      <w:pPr>
        <w:rPr>
          <w:sz w:val="20"/>
          <w:szCs w:val="20"/>
        </w:rPr>
      </w:pPr>
      <w:r w:rsidRPr="008C2030">
        <w:rPr>
          <w:sz w:val="20"/>
          <w:szCs w:val="20"/>
        </w:rPr>
        <w:t>Map traditional knowledge</w:t>
      </w:r>
      <w:r w:rsidR="00C66785" w:rsidRPr="008C2030">
        <w:rPr>
          <w:color w:val="EE0000"/>
          <w:sz w:val="20"/>
          <w:szCs w:val="20"/>
        </w:rPr>
        <w:t>,</w:t>
      </w:r>
      <w:r w:rsidRPr="008C2030">
        <w:rPr>
          <w:color w:val="EE0000"/>
          <w:sz w:val="20"/>
          <w:szCs w:val="20"/>
        </w:rPr>
        <w:t xml:space="preserve"> </w:t>
      </w:r>
      <w:r w:rsidR="00C66785" w:rsidRPr="008C2030">
        <w:rPr>
          <w:color w:val="EE0000"/>
          <w:sz w:val="20"/>
          <w:szCs w:val="20"/>
        </w:rPr>
        <w:t>kinship and historical</w:t>
      </w:r>
      <w:r w:rsidRPr="008C2030">
        <w:rPr>
          <w:color w:val="EE0000"/>
          <w:sz w:val="20"/>
          <w:szCs w:val="20"/>
        </w:rPr>
        <w:t xml:space="preserve"> networks and </w:t>
      </w:r>
      <w:r w:rsidR="00C66785" w:rsidRPr="008C2030">
        <w:rPr>
          <w:color w:val="EE0000"/>
          <w:sz w:val="20"/>
          <w:szCs w:val="20"/>
        </w:rPr>
        <w:t xml:space="preserve">cultural </w:t>
      </w:r>
      <w:r w:rsidRPr="008C2030">
        <w:rPr>
          <w:color w:val="EE0000"/>
          <w:sz w:val="20"/>
          <w:szCs w:val="20"/>
        </w:rPr>
        <w:t>systems</w:t>
      </w:r>
      <w:r w:rsidRPr="008C2030">
        <w:rPr>
          <w:sz w:val="20"/>
          <w:szCs w:val="20"/>
        </w:rPr>
        <w:t xml:space="preserve"> of </w:t>
      </w:r>
      <w:r w:rsidRPr="008C2030">
        <w:rPr>
          <w:color w:val="EE0000"/>
          <w:sz w:val="20"/>
          <w:szCs w:val="20"/>
        </w:rPr>
        <w:t xml:space="preserve">displaced, at-risk and host </w:t>
      </w:r>
      <w:r w:rsidRPr="008C2030">
        <w:rPr>
          <w:sz w:val="20"/>
          <w:szCs w:val="20"/>
        </w:rPr>
        <w:t xml:space="preserve">communities </w:t>
      </w:r>
      <w:r w:rsidRPr="008C2030">
        <w:rPr>
          <w:strike/>
          <w:color w:val="EE0000"/>
          <w:sz w:val="20"/>
          <w:szCs w:val="20"/>
        </w:rPr>
        <w:t>at risk of displacement</w:t>
      </w:r>
      <w:r w:rsidRPr="008C2030">
        <w:rPr>
          <w:color w:val="EE0000"/>
          <w:sz w:val="20"/>
          <w:szCs w:val="20"/>
        </w:rPr>
        <w:t xml:space="preserve"> </w:t>
      </w:r>
      <w:r w:rsidRPr="008C2030">
        <w:rPr>
          <w:sz w:val="20"/>
          <w:szCs w:val="20"/>
        </w:rPr>
        <w:t xml:space="preserve">and investigate ways for traditional knowledge </w:t>
      </w:r>
      <w:r w:rsidRPr="008C2030">
        <w:rPr>
          <w:color w:val="EE0000"/>
          <w:sz w:val="20"/>
          <w:szCs w:val="20"/>
        </w:rPr>
        <w:t xml:space="preserve">and cultural systems </w:t>
      </w:r>
      <w:r w:rsidRPr="008C2030">
        <w:rPr>
          <w:sz w:val="20"/>
          <w:szCs w:val="20"/>
        </w:rPr>
        <w:t xml:space="preserve">to be used in adaptation </w:t>
      </w:r>
      <w:r w:rsidRPr="008C2030">
        <w:rPr>
          <w:color w:val="EE0000"/>
          <w:sz w:val="20"/>
          <w:szCs w:val="20"/>
        </w:rPr>
        <w:t xml:space="preserve">and durable solutions </w:t>
      </w:r>
      <w:r w:rsidRPr="008C2030">
        <w:rPr>
          <w:sz w:val="20"/>
          <w:szCs w:val="20"/>
        </w:rPr>
        <w:t>efforts</w:t>
      </w:r>
      <w:r w:rsidR="006840F8" w:rsidRPr="008C2030">
        <w:rPr>
          <w:sz w:val="20"/>
          <w:szCs w:val="20"/>
        </w:rPr>
        <w:t xml:space="preserve"> </w:t>
      </w:r>
      <w:r w:rsidR="006840F8" w:rsidRPr="008C2030">
        <w:rPr>
          <w:color w:val="EE0000"/>
          <w:sz w:val="20"/>
          <w:szCs w:val="20"/>
        </w:rPr>
        <w:t>and integrate these into future approaches</w:t>
      </w:r>
      <w:r w:rsidRPr="008C2030">
        <w:rPr>
          <w:sz w:val="20"/>
          <w:szCs w:val="20"/>
        </w:rPr>
        <w:t xml:space="preserve">. A process for mapping traditional knowledge should be undertaken as an early step in </w:t>
      </w:r>
      <w:r w:rsidRPr="008C2030">
        <w:rPr>
          <w:color w:val="EE0000"/>
          <w:sz w:val="20"/>
          <w:szCs w:val="20"/>
        </w:rPr>
        <w:t xml:space="preserve">improving displacement and disaster preparedness </w:t>
      </w:r>
      <w:r w:rsidRPr="008C2030">
        <w:rPr>
          <w:strike/>
          <w:color w:val="EE0000"/>
          <w:sz w:val="20"/>
          <w:szCs w:val="20"/>
        </w:rPr>
        <w:t>preparing for displacement</w:t>
      </w:r>
      <w:r w:rsidRPr="008C2030">
        <w:rPr>
          <w:sz w:val="20"/>
          <w:szCs w:val="20"/>
        </w:rPr>
        <w:t xml:space="preserve">, whether communities return or relocate </w:t>
      </w:r>
      <w:r w:rsidRPr="008C2030">
        <w:rPr>
          <w:color w:val="EE0000"/>
          <w:sz w:val="20"/>
          <w:szCs w:val="20"/>
        </w:rPr>
        <w:t>to</w:t>
      </w:r>
      <w:r w:rsidRPr="008C2030">
        <w:rPr>
          <w:sz w:val="20"/>
          <w:szCs w:val="20"/>
        </w:rPr>
        <w:t xml:space="preserve"> new locations. Existing initiatives underway to map traditional knowledge could be more explicitly linked to displacement and adaptation planning, in partnership with the Vanuatu </w:t>
      </w:r>
      <w:r w:rsidR="006840F8" w:rsidRPr="008C2030">
        <w:rPr>
          <w:color w:val="EE0000"/>
          <w:sz w:val="20"/>
          <w:szCs w:val="20"/>
        </w:rPr>
        <w:t xml:space="preserve">Kaljoral Senta </w:t>
      </w:r>
      <w:r w:rsidRPr="008C2030">
        <w:rPr>
          <w:strike/>
          <w:color w:val="EE0000"/>
          <w:sz w:val="20"/>
          <w:szCs w:val="20"/>
        </w:rPr>
        <w:t>Cultural Centre</w:t>
      </w:r>
      <w:r w:rsidRPr="008C2030">
        <w:rPr>
          <w:color w:val="EE0000"/>
          <w:sz w:val="20"/>
          <w:szCs w:val="20"/>
        </w:rPr>
        <w:t xml:space="preserve"> </w:t>
      </w:r>
      <w:r w:rsidRPr="008C2030">
        <w:rPr>
          <w:sz w:val="20"/>
          <w:szCs w:val="20"/>
        </w:rPr>
        <w:t xml:space="preserve">and </w:t>
      </w:r>
      <w:r w:rsidRPr="008C2030">
        <w:rPr>
          <w:strike/>
          <w:color w:val="EE0000"/>
          <w:sz w:val="20"/>
          <w:szCs w:val="20"/>
        </w:rPr>
        <w:t xml:space="preserve">Provincial </w:t>
      </w:r>
      <w:r w:rsidR="006840F8" w:rsidRPr="008C2030">
        <w:rPr>
          <w:color w:val="EE0000"/>
          <w:sz w:val="20"/>
          <w:szCs w:val="20"/>
        </w:rPr>
        <w:t>island-</w:t>
      </w:r>
      <w:r w:rsidRPr="008C2030">
        <w:rPr>
          <w:sz w:val="20"/>
          <w:szCs w:val="20"/>
        </w:rPr>
        <w:t>level cultural</w:t>
      </w:r>
      <w:r w:rsidR="006840F8" w:rsidRPr="008C2030">
        <w:rPr>
          <w:sz w:val="20"/>
          <w:szCs w:val="20"/>
        </w:rPr>
        <w:t xml:space="preserve"> </w:t>
      </w:r>
      <w:proofErr w:type="gramStart"/>
      <w:r w:rsidR="006840F8" w:rsidRPr="008C2030">
        <w:rPr>
          <w:color w:val="EE0000"/>
          <w:sz w:val="20"/>
          <w:szCs w:val="20"/>
        </w:rPr>
        <w:t>fieldworkers</w:t>
      </w:r>
      <w:proofErr w:type="gramEnd"/>
      <w:r w:rsidRPr="008C2030">
        <w:rPr>
          <w:sz w:val="20"/>
          <w:szCs w:val="20"/>
        </w:rPr>
        <w:t xml:space="preserve"> </w:t>
      </w:r>
      <w:r w:rsidRPr="008C2030">
        <w:rPr>
          <w:strike/>
          <w:color w:val="EE0000"/>
          <w:sz w:val="20"/>
          <w:szCs w:val="20"/>
        </w:rPr>
        <w:t>officers</w:t>
      </w:r>
      <w:r w:rsidRPr="008C2030">
        <w:rPr>
          <w:sz w:val="20"/>
          <w:szCs w:val="20"/>
        </w:rPr>
        <w:t>.</w:t>
      </w:r>
    </w:p>
    <w:p w14:paraId="1AF6DB82" w14:textId="6A7AF60F" w:rsidR="006A3DDC" w:rsidRPr="008C2030" w:rsidRDefault="006A3DDC" w:rsidP="006A3DDC">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Traditional knowledge </w:t>
      </w:r>
      <w:proofErr w:type="gramStart"/>
      <w:r w:rsidRPr="008C2030">
        <w:rPr>
          <w:i/>
          <w:iCs/>
          <w:color w:val="4C94D8" w:themeColor="text2" w:themeTint="80"/>
          <w:sz w:val="20"/>
          <w:szCs w:val="20"/>
          <w:lang w:val="en-US"/>
        </w:rPr>
        <w:t>is preserved</w:t>
      </w:r>
      <w:proofErr w:type="gramEnd"/>
      <w:r w:rsidRPr="008C2030">
        <w:rPr>
          <w:i/>
          <w:iCs/>
          <w:color w:val="4C94D8" w:themeColor="text2" w:themeTint="80"/>
          <w:sz w:val="20"/>
          <w:szCs w:val="20"/>
          <w:lang w:val="en-US"/>
        </w:rPr>
        <w:t>, integrated into adaptation strategies, and used to strengthen community-led planning, increasing resilience and continuity of cultural identity during displacement and relocation.</w:t>
      </w:r>
      <w:r w:rsidRPr="008C2030">
        <w:rPr>
          <w:color w:val="4C94D8" w:themeColor="text2" w:themeTint="80"/>
          <w:sz w:val="20"/>
          <w:szCs w:val="20"/>
        </w:rPr>
        <w:t> </w:t>
      </w:r>
    </w:p>
    <w:p w14:paraId="2AEF47C0" w14:textId="77777777" w:rsidR="00294D4D" w:rsidRPr="008C2030" w:rsidRDefault="00294D4D" w:rsidP="00294D4D">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94D4D" w:rsidRPr="008C2030" w14:paraId="162D9F5A"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8A06771" w14:textId="77777777" w:rsidR="00294D4D" w:rsidRPr="008C2030" w:rsidRDefault="00294D4D" w:rsidP="005C4764">
            <w:pPr>
              <w:rPr>
                <w:color w:val="auto"/>
                <w:sz w:val="20"/>
                <w:szCs w:val="20"/>
              </w:rPr>
            </w:pPr>
            <w:r w:rsidRPr="008C2030">
              <w:rPr>
                <w:color w:val="auto"/>
                <w:sz w:val="20"/>
                <w:szCs w:val="20"/>
              </w:rPr>
              <w:t>Action/s</w:t>
            </w:r>
          </w:p>
        </w:tc>
        <w:tc>
          <w:tcPr>
            <w:tcW w:w="1985" w:type="dxa"/>
          </w:tcPr>
          <w:p w14:paraId="7CAD39F5" w14:textId="1445C335" w:rsidR="00294D4D"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16.4</w:t>
            </w:r>
          </w:p>
        </w:tc>
        <w:tc>
          <w:tcPr>
            <w:tcW w:w="1417" w:type="dxa"/>
            <w:shd w:val="clear" w:color="auto" w:fill="D1D1D1" w:themeFill="background2" w:themeFillShade="E6"/>
          </w:tcPr>
          <w:p w14:paraId="1C955907" w14:textId="77777777" w:rsidR="00294D4D" w:rsidRPr="008C2030" w:rsidRDefault="00294D4D"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885201C" w14:textId="74F38157" w:rsidR="00294D4D" w:rsidRPr="008C2030" w:rsidRDefault="00611E84"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294D4D" w:rsidRPr="008C2030" w14:paraId="517E3C98"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F46F69D" w14:textId="77777777" w:rsidR="00294D4D" w:rsidRPr="008C2030" w:rsidRDefault="00294D4D" w:rsidP="005C4764">
            <w:pPr>
              <w:rPr>
                <w:color w:val="auto"/>
                <w:sz w:val="20"/>
                <w:szCs w:val="20"/>
              </w:rPr>
            </w:pPr>
            <w:r w:rsidRPr="008C2030">
              <w:rPr>
                <w:color w:val="auto"/>
                <w:sz w:val="20"/>
                <w:szCs w:val="20"/>
              </w:rPr>
              <w:t>Lead</w:t>
            </w:r>
          </w:p>
        </w:tc>
        <w:tc>
          <w:tcPr>
            <w:tcW w:w="1985" w:type="dxa"/>
            <w:shd w:val="clear" w:color="auto" w:fill="auto"/>
          </w:tcPr>
          <w:p w14:paraId="106FEAB6" w14:textId="264DECBD" w:rsidR="00294D4D" w:rsidRPr="008C2030" w:rsidRDefault="00611E84"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308BFD64" w14:textId="77777777" w:rsidR="00294D4D" w:rsidRPr="008C2030" w:rsidRDefault="00294D4D"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0584C4CA" w14:textId="451CFBEA" w:rsidR="00294D4D" w:rsidRPr="008C2030" w:rsidRDefault="00611E84"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 DLA</w:t>
            </w:r>
            <w:r w:rsidR="00732FFC" w:rsidRPr="008C2030">
              <w:rPr>
                <w:color w:val="auto"/>
                <w:sz w:val="20"/>
                <w:szCs w:val="20"/>
              </w:rPr>
              <w:t>, DWA, NDMO, NRU</w:t>
            </w:r>
          </w:p>
        </w:tc>
      </w:tr>
      <w:tr w:rsidR="00294D4D" w:rsidRPr="008C2030" w14:paraId="7E9DC68D"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2E76A6F" w14:textId="77777777" w:rsidR="00294D4D" w:rsidRPr="008C2030" w:rsidRDefault="00294D4D" w:rsidP="005C4764">
            <w:pPr>
              <w:rPr>
                <w:sz w:val="20"/>
                <w:szCs w:val="20"/>
              </w:rPr>
            </w:pPr>
            <w:r w:rsidRPr="008C2030">
              <w:rPr>
                <w:color w:val="auto"/>
                <w:sz w:val="20"/>
                <w:szCs w:val="20"/>
              </w:rPr>
              <w:t>Outputs</w:t>
            </w:r>
          </w:p>
        </w:tc>
        <w:tc>
          <w:tcPr>
            <w:tcW w:w="7745" w:type="dxa"/>
            <w:gridSpan w:val="3"/>
          </w:tcPr>
          <w:p w14:paraId="2A46D04E" w14:textId="1587612A" w:rsidR="00E140AD" w:rsidRPr="008C2030" w:rsidRDefault="00676BA0" w:rsidP="00E140A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methodology</w:t>
            </w:r>
            <w:r w:rsidR="00E140AD" w:rsidRPr="008C2030">
              <w:rPr>
                <w:sz w:val="20"/>
                <w:szCs w:val="20"/>
              </w:rPr>
              <w:t xml:space="preserve"> developed and applied </w:t>
            </w:r>
            <w:r w:rsidRPr="008C2030">
              <w:rPr>
                <w:sz w:val="20"/>
                <w:szCs w:val="20"/>
              </w:rPr>
              <w:t>for traditional knowledge, cultural network and systems at community level.</w:t>
            </w:r>
          </w:p>
          <w:p w14:paraId="79B1FE86" w14:textId="2F08C769" w:rsidR="00E140AD" w:rsidRPr="008C2030" w:rsidRDefault="00676BA0" w:rsidP="00E140A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undertaken</w:t>
            </w:r>
            <w:r w:rsidR="00E140AD" w:rsidRPr="008C2030">
              <w:rPr>
                <w:sz w:val="20"/>
                <w:szCs w:val="20"/>
              </w:rPr>
              <w:t xml:space="preserve"> in </w:t>
            </w:r>
            <w:r w:rsidRPr="008C2030">
              <w:rPr>
                <w:sz w:val="20"/>
                <w:szCs w:val="20"/>
              </w:rPr>
              <w:t>high-risk displacement and host communities.</w:t>
            </w:r>
            <w:r w:rsidR="00E140AD" w:rsidRPr="008C2030">
              <w:rPr>
                <w:sz w:val="20"/>
                <w:szCs w:val="20"/>
              </w:rPr>
              <w:t> </w:t>
            </w:r>
          </w:p>
          <w:p w14:paraId="146AF642" w14:textId="307C2C04" w:rsidR="00676BA0" w:rsidRPr="008C2030" w:rsidRDefault="00676BA0" w:rsidP="00E140A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8C2030">
              <w:rPr>
                <w:sz w:val="20"/>
                <w:szCs w:val="20"/>
              </w:rPr>
              <w:t>Culturally-sensitive</w:t>
            </w:r>
            <w:proofErr w:type="gramEnd"/>
            <w:r w:rsidRPr="008C2030">
              <w:rPr>
                <w:sz w:val="20"/>
                <w:szCs w:val="20"/>
              </w:rPr>
              <w:t xml:space="preserve"> guideline and protocols for relocation and evacuations developed that integrate learnings from community level mapping.</w:t>
            </w:r>
          </w:p>
          <w:p w14:paraId="006BFD65" w14:textId="170BD136" w:rsidR="00676BA0" w:rsidRPr="008C2030" w:rsidRDefault="00676BA0" w:rsidP="00E140A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8C2030">
              <w:rPr>
                <w:sz w:val="20"/>
                <w:szCs w:val="20"/>
              </w:rPr>
              <w:t>Culturally-sensitive</w:t>
            </w:r>
            <w:proofErr w:type="gramEnd"/>
            <w:r w:rsidRPr="008C2030">
              <w:rPr>
                <w:sz w:val="20"/>
                <w:szCs w:val="20"/>
              </w:rPr>
              <w:t xml:space="preserve"> disaster and displacement preparedness method and toolkit developed, piloted and rolled out for high-risk communities.</w:t>
            </w:r>
          </w:p>
          <w:p w14:paraId="5512B1A0" w14:textId="3D3846EA" w:rsidR="00E140AD" w:rsidRPr="008C2030" w:rsidRDefault="00E140AD" w:rsidP="00676BA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Intergenerational cultural activities held in all participating communities</w:t>
            </w:r>
            <w:r w:rsidR="00676BA0" w:rsidRPr="008C2030">
              <w:rPr>
                <w:sz w:val="20"/>
                <w:szCs w:val="20"/>
              </w:rPr>
              <w:t>.</w:t>
            </w:r>
            <w:r w:rsidRPr="008C2030">
              <w:rPr>
                <w:sz w:val="20"/>
                <w:szCs w:val="20"/>
              </w:rPr>
              <w:t> </w:t>
            </w:r>
          </w:p>
          <w:p w14:paraId="6D626332" w14:textId="76C735DC" w:rsidR="00676BA0" w:rsidRPr="008C2030" w:rsidRDefault="00676BA0" w:rsidP="00676BA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Cultural practices relating to mobility and cultural memorialisation ceremonies / practices held where required. </w:t>
            </w:r>
          </w:p>
          <w:p w14:paraId="229BE9B9" w14:textId="3F426E81" w:rsidR="00676BA0" w:rsidRPr="008C2030" w:rsidRDefault="00676BA0" w:rsidP="00676BA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system and traditional knowledge reinvigoration program as part of displacement and preparedness</w:t>
            </w:r>
            <w:r w:rsidR="00611E84" w:rsidRPr="008C2030">
              <w:rPr>
                <w:sz w:val="20"/>
                <w:szCs w:val="20"/>
              </w:rPr>
              <w:t>.</w:t>
            </w:r>
          </w:p>
          <w:p w14:paraId="41C46316" w14:textId="224005B9" w:rsidR="00676BA0" w:rsidRPr="008C2030" w:rsidRDefault="00676BA0" w:rsidP="00676BA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Mapping of kastom rods within and between islands mapped</w:t>
            </w:r>
            <w:r w:rsidR="00EA575D" w:rsidRPr="008C2030">
              <w:rPr>
                <w:sz w:val="20"/>
                <w:szCs w:val="20"/>
              </w:rPr>
              <w:t xml:space="preserve"> and utilised in mobility preparedness and operations</w:t>
            </w:r>
            <w:r w:rsidR="00FD760F" w:rsidRPr="008C2030">
              <w:rPr>
                <w:sz w:val="20"/>
                <w:szCs w:val="20"/>
              </w:rPr>
              <w:t xml:space="preserve"> (e.g. evacuations).</w:t>
            </w:r>
          </w:p>
          <w:p w14:paraId="49352B87" w14:textId="219ECB52" w:rsidR="00E140AD" w:rsidRPr="008C2030" w:rsidRDefault="00E140AD" w:rsidP="00E140A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Audio-visual knowledge products created and archived nationally and locally</w:t>
            </w:r>
            <w:r w:rsidR="00611E84" w:rsidRPr="008C2030">
              <w:rPr>
                <w:sz w:val="20"/>
                <w:szCs w:val="20"/>
              </w:rPr>
              <w:t>.</w:t>
            </w:r>
          </w:p>
          <w:p w14:paraId="32EB0EA6" w14:textId="520AD45C" w:rsidR="00294D4D" w:rsidRPr="008C2030" w:rsidRDefault="00E140AD" w:rsidP="00E140AD">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Integration of traditional knowledge into national relocation and adaptation strategies.</w:t>
            </w:r>
          </w:p>
        </w:tc>
      </w:tr>
    </w:tbl>
    <w:p w14:paraId="6E909B14" w14:textId="77777777" w:rsidR="00294D4D" w:rsidRDefault="00294D4D" w:rsidP="00AD1C4E">
      <w:pPr>
        <w:rPr>
          <w:b/>
          <w:bCs/>
          <w:sz w:val="20"/>
          <w:szCs w:val="20"/>
        </w:rPr>
      </w:pPr>
    </w:p>
    <w:p w14:paraId="5115B512" w14:textId="77777777" w:rsidR="0015094A" w:rsidRDefault="0015094A" w:rsidP="00AD1C4E">
      <w:pPr>
        <w:rPr>
          <w:b/>
          <w:bCs/>
          <w:sz w:val="20"/>
          <w:szCs w:val="20"/>
        </w:rPr>
      </w:pPr>
    </w:p>
    <w:p w14:paraId="7957FDDD" w14:textId="77777777" w:rsidR="0015094A" w:rsidRPr="008C2030" w:rsidRDefault="0015094A" w:rsidP="00AD1C4E">
      <w:pPr>
        <w:rPr>
          <w:b/>
          <w:bCs/>
          <w:sz w:val="20"/>
          <w:szCs w:val="20"/>
        </w:rPr>
      </w:pPr>
    </w:p>
    <w:p w14:paraId="3E3BDA1C" w14:textId="6D94C5E2" w:rsidR="00294D4D" w:rsidRPr="008C2030" w:rsidRDefault="00294D4D" w:rsidP="00294D4D">
      <w:pPr>
        <w:shd w:val="clear" w:color="auto" w:fill="000000" w:themeFill="text1"/>
        <w:rPr>
          <w:sz w:val="20"/>
          <w:szCs w:val="20"/>
          <w:lang w:val="en-US"/>
        </w:rPr>
      </w:pPr>
      <w:r w:rsidRPr="008C2030">
        <w:rPr>
          <w:b/>
          <w:bCs/>
          <w:sz w:val="20"/>
          <w:szCs w:val="20"/>
        </w:rPr>
        <w:lastRenderedPageBreak/>
        <w:t xml:space="preserve">Action </w:t>
      </w:r>
      <w:r w:rsidR="006F3B61" w:rsidRPr="008C2030">
        <w:rPr>
          <w:b/>
          <w:bCs/>
          <w:sz w:val="20"/>
          <w:szCs w:val="20"/>
        </w:rPr>
        <w:t>16</w:t>
      </w:r>
      <w:r w:rsidRPr="008C2030">
        <w:rPr>
          <w:b/>
          <w:bCs/>
          <w:sz w:val="20"/>
          <w:szCs w:val="20"/>
        </w:rPr>
        <w:t xml:space="preserve">.5 </w:t>
      </w:r>
      <w:r w:rsidRPr="008C2030">
        <w:rPr>
          <w:sz w:val="20"/>
          <w:szCs w:val="20"/>
        </w:rPr>
        <w:t>(</w:t>
      </w:r>
      <w:r w:rsidR="00973CC7" w:rsidRPr="008C2030">
        <w:rPr>
          <w:sz w:val="20"/>
          <w:szCs w:val="20"/>
        </w:rPr>
        <w:t>original Action 12.5</w:t>
      </w:r>
      <w:r w:rsidRPr="008C2030">
        <w:rPr>
          <w:sz w:val="20"/>
          <w:szCs w:val="20"/>
        </w:rPr>
        <w:t>)</w:t>
      </w:r>
    </w:p>
    <w:p w14:paraId="192B4475" w14:textId="662C193A" w:rsidR="00294D4D" w:rsidRPr="008C2030" w:rsidRDefault="00973CC7" w:rsidP="00973CC7">
      <w:pPr>
        <w:rPr>
          <w:sz w:val="20"/>
          <w:szCs w:val="20"/>
        </w:rPr>
      </w:pPr>
      <w:r w:rsidRPr="008C2030">
        <w:rPr>
          <w:sz w:val="20"/>
          <w:szCs w:val="20"/>
        </w:rPr>
        <w:t>Showcase traditional knowledge, including stories of migration. Stories of displacement and migration are of significant interest, locally, regionally and globally. Stories of survival, return and relocation are extraordinary in their demonstration of community-level resilience, mobility, problem-solving and innovation in the face of adversity. Providing a place to share experiences of displacement would increase the profile of adaptation strategies at a community level in Vanuatu. Potential partnerships with the Vanuatu</w:t>
      </w:r>
      <w:r w:rsidR="00F20CC3" w:rsidRPr="008C2030">
        <w:rPr>
          <w:sz w:val="20"/>
          <w:szCs w:val="20"/>
        </w:rPr>
        <w:t xml:space="preserve"> </w:t>
      </w:r>
      <w:r w:rsidR="00F20CC3" w:rsidRPr="008C2030">
        <w:rPr>
          <w:color w:val="EE0000"/>
          <w:sz w:val="20"/>
          <w:szCs w:val="20"/>
        </w:rPr>
        <w:t>Kaljoral Senta</w:t>
      </w:r>
      <w:r w:rsidRPr="008C2030">
        <w:rPr>
          <w:color w:val="EE0000"/>
          <w:sz w:val="20"/>
          <w:szCs w:val="20"/>
        </w:rPr>
        <w:t xml:space="preserve"> </w:t>
      </w:r>
      <w:r w:rsidRPr="008C2030">
        <w:rPr>
          <w:strike/>
          <w:color w:val="EE0000"/>
          <w:sz w:val="20"/>
          <w:szCs w:val="20"/>
        </w:rPr>
        <w:t>Cultural Center and USP</w:t>
      </w:r>
      <w:r w:rsidRPr="008C2030">
        <w:rPr>
          <w:color w:val="EE0000"/>
          <w:sz w:val="20"/>
          <w:szCs w:val="20"/>
        </w:rPr>
        <w:t xml:space="preserve"> </w:t>
      </w:r>
      <w:r w:rsidR="00C17B52" w:rsidRPr="008C2030">
        <w:rPr>
          <w:color w:val="EE0000"/>
          <w:sz w:val="20"/>
          <w:szCs w:val="20"/>
        </w:rPr>
        <w:t xml:space="preserve">or other stakeholders specialising in </w:t>
      </w:r>
      <w:r w:rsidRPr="008C2030">
        <w:rPr>
          <w:sz w:val="20"/>
          <w:szCs w:val="20"/>
        </w:rPr>
        <w:t>using multi-media would assist to collect, display and share these stories.</w:t>
      </w:r>
    </w:p>
    <w:p w14:paraId="3DBEFC95" w14:textId="5223CFD6" w:rsidR="00C17B52" w:rsidRPr="008C2030" w:rsidRDefault="00C17B52" w:rsidP="00C17B52">
      <w:pPr>
        <w:rPr>
          <w:color w:val="4C94D8" w:themeColor="text2" w:themeTint="80"/>
          <w:sz w:val="20"/>
          <w:szCs w:val="20"/>
        </w:rPr>
      </w:pPr>
      <w:r w:rsidRPr="008C2030">
        <w:rPr>
          <w:b/>
          <w:bCs/>
          <w:i/>
          <w:iCs/>
          <w:color w:val="4C94D8" w:themeColor="text2" w:themeTint="80"/>
          <w:sz w:val="20"/>
          <w:szCs w:val="20"/>
          <w:lang w:val="en-US"/>
        </w:rPr>
        <w:t>Outcome</w:t>
      </w:r>
      <w:r w:rsidRPr="008C2030">
        <w:rPr>
          <w:color w:val="4C94D8" w:themeColor="text2" w:themeTint="80"/>
          <w:sz w:val="20"/>
          <w:szCs w:val="20"/>
        </w:rPr>
        <w:t xml:space="preserve">: </w:t>
      </w:r>
      <w:r w:rsidRPr="008C2030">
        <w:rPr>
          <w:i/>
          <w:iCs/>
          <w:color w:val="4C94D8" w:themeColor="text2" w:themeTint="80"/>
          <w:sz w:val="20"/>
          <w:szCs w:val="20"/>
          <w:lang w:val="en-US"/>
        </w:rPr>
        <w:t xml:space="preserve">Local, </w:t>
      </w:r>
      <w:proofErr w:type="gramStart"/>
      <w:r w:rsidRPr="008C2030">
        <w:rPr>
          <w:i/>
          <w:iCs/>
          <w:color w:val="4C94D8" w:themeColor="text2" w:themeTint="80"/>
          <w:sz w:val="20"/>
          <w:szCs w:val="20"/>
          <w:lang w:val="en-US"/>
        </w:rPr>
        <w:t>regional</w:t>
      </w:r>
      <w:proofErr w:type="gramEnd"/>
      <w:r w:rsidRPr="008C2030">
        <w:rPr>
          <w:i/>
          <w:iCs/>
          <w:color w:val="4C94D8" w:themeColor="text2" w:themeTint="80"/>
          <w:sz w:val="20"/>
          <w:szCs w:val="20"/>
          <w:lang w:val="en-US"/>
        </w:rPr>
        <w:t xml:space="preserve"> and international audiences are engaged through storytelling that </w:t>
      </w:r>
      <w:proofErr w:type="gramStart"/>
      <w:r w:rsidRPr="008C2030">
        <w:rPr>
          <w:i/>
          <w:iCs/>
          <w:color w:val="4C94D8" w:themeColor="text2" w:themeTint="80"/>
          <w:sz w:val="20"/>
          <w:szCs w:val="20"/>
          <w:lang w:val="en-US"/>
        </w:rPr>
        <w:t>showcases</w:t>
      </w:r>
      <w:proofErr w:type="gramEnd"/>
      <w:r w:rsidRPr="008C2030">
        <w:rPr>
          <w:i/>
          <w:iCs/>
          <w:color w:val="4C94D8" w:themeColor="text2" w:themeTint="80"/>
          <w:sz w:val="20"/>
          <w:szCs w:val="20"/>
          <w:lang w:val="en-US"/>
        </w:rPr>
        <w:t xml:space="preserve"> Vanuatu’s cultural resilience and adaptation experiences, empowering communities and promoting awareness of displacement realities and responses.</w:t>
      </w:r>
      <w:r w:rsidRPr="008C2030">
        <w:rPr>
          <w:color w:val="4C94D8" w:themeColor="text2" w:themeTint="80"/>
          <w:sz w:val="20"/>
          <w:szCs w:val="20"/>
        </w:rPr>
        <w:t> </w:t>
      </w:r>
    </w:p>
    <w:p w14:paraId="2BEDFFA4" w14:textId="77777777" w:rsidR="00294D4D" w:rsidRPr="008C2030" w:rsidRDefault="00294D4D" w:rsidP="00294D4D">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94D4D" w:rsidRPr="008C2030" w14:paraId="37F8F3B1"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47506D3" w14:textId="77777777" w:rsidR="00294D4D" w:rsidRPr="008C2030" w:rsidRDefault="00294D4D" w:rsidP="005C4764">
            <w:pPr>
              <w:rPr>
                <w:color w:val="auto"/>
                <w:sz w:val="20"/>
                <w:szCs w:val="20"/>
              </w:rPr>
            </w:pPr>
            <w:r w:rsidRPr="008C2030">
              <w:rPr>
                <w:color w:val="auto"/>
                <w:sz w:val="20"/>
                <w:szCs w:val="20"/>
              </w:rPr>
              <w:t>Action/s</w:t>
            </w:r>
          </w:p>
        </w:tc>
        <w:tc>
          <w:tcPr>
            <w:tcW w:w="1985" w:type="dxa"/>
          </w:tcPr>
          <w:p w14:paraId="7893BB18" w14:textId="6C6BA81B" w:rsidR="00294D4D"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16.5</w:t>
            </w:r>
          </w:p>
        </w:tc>
        <w:tc>
          <w:tcPr>
            <w:tcW w:w="1417" w:type="dxa"/>
            <w:shd w:val="clear" w:color="auto" w:fill="D1D1D1" w:themeFill="background2" w:themeFillShade="E6"/>
          </w:tcPr>
          <w:p w14:paraId="567D7DE1" w14:textId="77777777" w:rsidR="00294D4D" w:rsidRPr="008C2030" w:rsidRDefault="00294D4D"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7530BD0" w14:textId="568DD640" w:rsidR="00294D4D" w:rsidRPr="008C2030" w:rsidRDefault="00C17B52"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294D4D" w:rsidRPr="008C2030" w14:paraId="220E643A"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4A9B1ED" w14:textId="77777777" w:rsidR="00294D4D" w:rsidRPr="008C2030" w:rsidRDefault="00294D4D" w:rsidP="005C4764">
            <w:pPr>
              <w:rPr>
                <w:color w:val="auto"/>
                <w:sz w:val="20"/>
                <w:szCs w:val="20"/>
              </w:rPr>
            </w:pPr>
            <w:r w:rsidRPr="008C2030">
              <w:rPr>
                <w:color w:val="auto"/>
                <w:sz w:val="20"/>
                <w:szCs w:val="20"/>
              </w:rPr>
              <w:t>Lead</w:t>
            </w:r>
          </w:p>
        </w:tc>
        <w:tc>
          <w:tcPr>
            <w:tcW w:w="1985" w:type="dxa"/>
            <w:shd w:val="clear" w:color="auto" w:fill="auto"/>
          </w:tcPr>
          <w:p w14:paraId="5D1BCF20" w14:textId="7408D7AE" w:rsidR="00294D4D" w:rsidRPr="008C2030" w:rsidRDefault="00C17B52"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0EE5EC66" w14:textId="77777777" w:rsidR="00294D4D" w:rsidRPr="008C2030" w:rsidRDefault="00294D4D"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25AABC81" w14:textId="7B02C632" w:rsidR="00294D4D" w:rsidRPr="008C2030" w:rsidRDefault="00C17B52"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Lead Ministry, Malvatumauri, DoCC, VMGD, NDMO, DLA</w:t>
            </w:r>
          </w:p>
        </w:tc>
      </w:tr>
      <w:tr w:rsidR="00294D4D" w:rsidRPr="008C2030" w14:paraId="0540444A"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D27C3DD" w14:textId="77777777" w:rsidR="00294D4D" w:rsidRPr="008C2030" w:rsidRDefault="00294D4D" w:rsidP="005C4764">
            <w:pPr>
              <w:rPr>
                <w:sz w:val="20"/>
                <w:szCs w:val="20"/>
              </w:rPr>
            </w:pPr>
            <w:r w:rsidRPr="008C2030">
              <w:rPr>
                <w:color w:val="auto"/>
                <w:sz w:val="20"/>
                <w:szCs w:val="20"/>
              </w:rPr>
              <w:t>Outputs</w:t>
            </w:r>
          </w:p>
        </w:tc>
        <w:tc>
          <w:tcPr>
            <w:tcW w:w="7745" w:type="dxa"/>
            <w:gridSpan w:val="3"/>
          </w:tcPr>
          <w:p w14:paraId="25666831" w14:textId="3D18715C" w:rsidR="00C17B52" w:rsidRPr="008C2030" w:rsidRDefault="00C17B52" w:rsidP="00C17B5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Storytelling framework / priorities developed and implemented. </w:t>
            </w:r>
          </w:p>
          <w:p w14:paraId="64B7F092" w14:textId="04B04364" w:rsidR="00C17B52" w:rsidRPr="008C2030" w:rsidRDefault="00C17B52" w:rsidP="00C17B5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Stories collected and shared in multiple formats (film, print, audio, exhibition).</w:t>
            </w:r>
          </w:p>
          <w:p w14:paraId="7F9509E5" w14:textId="3812C8DA" w:rsidR="00C17B52" w:rsidRPr="008C2030" w:rsidRDefault="00C17B52" w:rsidP="00C17B5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Community-based storytelling workshops conducted. </w:t>
            </w:r>
          </w:p>
          <w:p w14:paraId="13A995DF" w14:textId="1D5EEF89" w:rsidR="00C17B52" w:rsidRPr="008C2030" w:rsidRDefault="00C17B52" w:rsidP="00C17B5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Story materials broadcast via national, regional and international platforms. </w:t>
            </w:r>
          </w:p>
          <w:p w14:paraId="6BE75344" w14:textId="481BE8A2" w:rsidR="00C17B52" w:rsidRPr="008C2030" w:rsidRDefault="00C17B52" w:rsidP="00C17B5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Stories integrated into school curricula and advocacy toolkits. </w:t>
            </w:r>
          </w:p>
          <w:p w14:paraId="1991B101" w14:textId="1AB90C5C" w:rsidR="00294D4D" w:rsidRPr="008C2030" w:rsidRDefault="00C17B52" w:rsidP="00C17B52">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Archive and access protocols developed and maintained by VKS.</w:t>
            </w:r>
          </w:p>
        </w:tc>
      </w:tr>
    </w:tbl>
    <w:p w14:paraId="23CE5912" w14:textId="77777777" w:rsidR="00294D4D" w:rsidRPr="008C2030" w:rsidRDefault="00294D4D" w:rsidP="00AD1C4E">
      <w:pPr>
        <w:rPr>
          <w:b/>
          <w:bCs/>
          <w:sz w:val="20"/>
          <w:szCs w:val="20"/>
        </w:rPr>
      </w:pPr>
    </w:p>
    <w:p w14:paraId="51C25A79" w14:textId="686AED4E" w:rsidR="00294D4D" w:rsidRPr="008C2030" w:rsidRDefault="00294D4D" w:rsidP="00294D4D">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w:t>
      </w:r>
      <w:r w:rsidR="00433677" w:rsidRPr="008C2030">
        <w:rPr>
          <w:b/>
          <w:bCs/>
          <w:sz w:val="20"/>
          <w:szCs w:val="20"/>
        </w:rPr>
        <w:t>6</w:t>
      </w:r>
      <w:r w:rsidR="005F554B" w:rsidRPr="008C2030">
        <w:rPr>
          <w:b/>
          <w:bCs/>
          <w:sz w:val="20"/>
          <w:szCs w:val="20"/>
        </w:rPr>
        <w:t xml:space="preserve"> </w:t>
      </w:r>
      <w:r w:rsidRPr="008C2030">
        <w:rPr>
          <w:sz w:val="20"/>
          <w:szCs w:val="20"/>
        </w:rPr>
        <w:t>(</w:t>
      </w:r>
      <w:r w:rsidR="00433677" w:rsidRPr="008C2030">
        <w:rPr>
          <w:sz w:val="20"/>
          <w:szCs w:val="20"/>
        </w:rPr>
        <w:t>original Action 12.7</w:t>
      </w:r>
      <w:r w:rsidRPr="008C2030">
        <w:rPr>
          <w:sz w:val="20"/>
          <w:szCs w:val="20"/>
        </w:rPr>
        <w:t>)</w:t>
      </w:r>
    </w:p>
    <w:p w14:paraId="2815B91D" w14:textId="1C105788" w:rsidR="00294D4D" w:rsidRPr="008C2030" w:rsidRDefault="00433677" w:rsidP="00433677">
      <w:pPr>
        <w:rPr>
          <w:sz w:val="20"/>
          <w:szCs w:val="20"/>
        </w:rPr>
      </w:pPr>
      <w:r w:rsidRPr="008C2030">
        <w:rPr>
          <w:sz w:val="20"/>
          <w:szCs w:val="20"/>
        </w:rPr>
        <w:t>Create safe spaces for women’s participation in traditional knowledge mapping and other documentation processes relating to family histories, land and more.</w:t>
      </w:r>
    </w:p>
    <w:p w14:paraId="61907EE4" w14:textId="7B44550B" w:rsidR="00433677" w:rsidRPr="008C2030" w:rsidRDefault="006E7E0A" w:rsidP="00433677">
      <w:pPr>
        <w:rPr>
          <w:b/>
          <w:bCs/>
          <w:i/>
          <w:iCs/>
          <w:color w:val="4C94D8" w:themeColor="text2" w:themeTint="80"/>
          <w:sz w:val="20"/>
          <w:szCs w:val="20"/>
        </w:rPr>
      </w:pPr>
      <w:r w:rsidRPr="008C2030">
        <w:rPr>
          <w:b/>
          <w:bCs/>
          <w:i/>
          <w:iCs/>
          <w:color w:val="4C94D8" w:themeColor="text2" w:themeTint="80"/>
          <w:sz w:val="20"/>
          <w:szCs w:val="20"/>
          <w:lang w:val="en-US"/>
        </w:rPr>
        <w:t>Outcome</w:t>
      </w:r>
      <w:r w:rsidRPr="008C2030">
        <w:rPr>
          <w:b/>
          <w:bCs/>
          <w:i/>
          <w:iCs/>
          <w:color w:val="4C94D8" w:themeColor="text2" w:themeTint="80"/>
          <w:sz w:val="20"/>
          <w:szCs w:val="20"/>
        </w:rPr>
        <w:t xml:space="preserve">: </w:t>
      </w:r>
      <w:r w:rsidRPr="008C2030">
        <w:rPr>
          <w:i/>
          <w:iCs/>
          <w:color w:val="4C94D8" w:themeColor="text2" w:themeTint="80"/>
          <w:sz w:val="20"/>
          <w:szCs w:val="20"/>
          <w:lang w:val="en-US"/>
        </w:rPr>
        <w:t xml:space="preserve">Women’s voices and knowledge </w:t>
      </w:r>
      <w:proofErr w:type="gramStart"/>
      <w:r w:rsidRPr="008C2030">
        <w:rPr>
          <w:i/>
          <w:iCs/>
          <w:color w:val="4C94D8" w:themeColor="text2" w:themeTint="80"/>
          <w:sz w:val="20"/>
          <w:szCs w:val="20"/>
          <w:lang w:val="en-US"/>
        </w:rPr>
        <w:t>are actively included</w:t>
      </w:r>
      <w:proofErr w:type="gramEnd"/>
      <w:r w:rsidRPr="008C2030">
        <w:rPr>
          <w:i/>
          <w:iCs/>
          <w:color w:val="4C94D8" w:themeColor="text2" w:themeTint="80"/>
          <w:sz w:val="20"/>
          <w:szCs w:val="20"/>
          <w:lang w:val="en-US"/>
        </w:rPr>
        <w:t xml:space="preserve"> in cultural preservation efforts, ensuring gender-inclusive documentation processes and strengthening the protection of community identity and land connections during displacement.</w:t>
      </w:r>
      <w:r w:rsidRPr="008C2030">
        <w:rPr>
          <w:b/>
          <w:bCs/>
          <w:i/>
          <w:iCs/>
          <w:color w:val="4C94D8" w:themeColor="text2" w:themeTint="80"/>
          <w:sz w:val="20"/>
          <w:szCs w:val="20"/>
        </w:rPr>
        <w:t> </w:t>
      </w:r>
    </w:p>
    <w:p w14:paraId="646B4940" w14:textId="77777777" w:rsidR="00294D4D" w:rsidRPr="008C2030" w:rsidRDefault="00294D4D" w:rsidP="00294D4D">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294D4D" w:rsidRPr="008C2030" w14:paraId="2AD290CA"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2E6138A" w14:textId="77777777" w:rsidR="00294D4D" w:rsidRPr="008C2030" w:rsidRDefault="00294D4D" w:rsidP="005C4764">
            <w:pPr>
              <w:rPr>
                <w:color w:val="auto"/>
                <w:sz w:val="20"/>
                <w:szCs w:val="20"/>
              </w:rPr>
            </w:pPr>
            <w:r w:rsidRPr="008C2030">
              <w:rPr>
                <w:color w:val="auto"/>
                <w:sz w:val="20"/>
                <w:szCs w:val="20"/>
              </w:rPr>
              <w:t>Action/s</w:t>
            </w:r>
          </w:p>
        </w:tc>
        <w:tc>
          <w:tcPr>
            <w:tcW w:w="1985" w:type="dxa"/>
          </w:tcPr>
          <w:p w14:paraId="4F884F34" w14:textId="7E4B23BC" w:rsidR="00294D4D"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16.6</w:t>
            </w:r>
          </w:p>
        </w:tc>
        <w:tc>
          <w:tcPr>
            <w:tcW w:w="1417" w:type="dxa"/>
            <w:shd w:val="clear" w:color="auto" w:fill="D1D1D1" w:themeFill="background2" w:themeFillShade="E6"/>
          </w:tcPr>
          <w:p w14:paraId="3B534EF7" w14:textId="77777777" w:rsidR="00294D4D" w:rsidRPr="008C2030" w:rsidRDefault="00294D4D"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60938BE" w14:textId="2619212E" w:rsidR="00294D4D" w:rsidRPr="008C2030" w:rsidRDefault="009F7877"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 xml:space="preserve">Years 1 </w:t>
            </w:r>
            <w:r w:rsidR="00396CEE" w:rsidRPr="008C2030">
              <w:rPr>
                <w:b w:val="0"/>
                <w:bCs w:val="0"/>
                <w:color w:val="auto"/>
                <w:sz w:val="20"/>
                <w:szCs w:val="20"/>
              </w:rPr>
              <w:t>–</w:t>
            </w:r>
            <w:r w:rsidRPr="008C2030">
              <w:rPr>
                <w:b w:val="0"/>
                <w:bCs w:val="0"/>
                <w:color w:val="auto"/>
                <w:sz w:val="20"/>
                <w:szCs w:val="20"/>
              </w:rPr>
              <w:t xml:space="preserve"> </w:t>
            </w:r>
            <w:r w:rsidR="00396CEE" w:rsidRPr="008C2030">
              <w:rPr>
                <w:b w:val="0"/>
                <w:bCs w:val="0"/>
                <w:color w:val="auto"/>
                <w:sz w:val="20"/>
                <w:szCs w:val="20"/>
              </w:rPr>
              <w:t>5+</w:t>
            </w:r>
          </w:p>
        </w:tc>
      </w:tr>
      <w:tr w:rsidR="00294D4D" w:rsidRPr="008C2030" w14:paraId="7A57E60C"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6B095EF6" w14:textId="77777777" w:rsidR="00294D4D" w:rsidRPr="008C2030" w:rsidRDefault="00294D4D" w:rsidP="005C4764">
            <w:pPr>
              <w:rPr>
                <w:color w:val="auto"/>
                <w:sz w:val="20"/>
                <w:szCs w:val="20"/>
              </w:rPr>
            </w:pPr>
            <w:r w:rsidRPr="008C2030">
              <w:rPr>
                <w:color w:val="auto"/>
                <w:sz w:val="20"/>
                <w:szCs w:val="20"/>
              </w:rPr>
              <w:t>Lead</w:t>
            </w:r>
          </w:p>
        </w:tc>
        <w:tc>
          <w:tcPr>
            <w:tcW w:w="1985" w:type="dxa"/>
            <w:shd w:val="clear" w:color="auto" w:fill="auto"/>
          </w:tcPr>
          <w:p w14:paraId="618CEB71" w14:textId="43688A7A" w:rsidR="00294D4D" w:rsidRPr="008C2030" w:rsidRDefault="009F7877"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7631336D" w14:textId="77777777" w:rsidR="00294D4D" w:rsidRPr="008C2030" w:rsidRDefault="00294D4D"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588ED395" w14:textId="75C900E6" w:rsidR="00294D4D" w:rsidRPr="008C2030" w:rsidRDefault="009F7877"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DWA, Malvatumauri, DLA</w:t>
            </w:r>
          </w:p>
        </w:tc>
      </w:tr>
      <w:tr w:rsidR="00294D4D" w:rsidRPr="008C2030" w14:paraId="70AB526A"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9216248" w14:textId="77777777" w:rsidR="00294D4D" w:rsidRPr="008C2030" w:rsidRDefault="00294D4D" w:rsidP="005C4764">
            <w:pPr>
              <w:rPr>
                <w:sz w:val="20"/>
                <w:szCs w:val="20"/>
              </w:rPr>
            </w:pPr>
            <w:r w:rsidRPr="008C2030">
              <w:rPr>
                <w:color w:val="auto"/>
                <w:sz w:val="20"/>
                <w:szCs w:val="20"/>
              </w:rPr>
              <w:t>Outputs</w:t>
            </w:r>
          </w:p>
        </w:tc>
        <w:tc>
          <w:tcPr>
            <w:tcW w:w="7745" w:type="dxa"/>
            <w:gridSpan w:val="3"/>
          </w:tcPr>
          <w:p w14:paraId="42625B27" w14:textId="77777777" w:rsidR="003A01CA" w:rsidRPr="008C2030" w:rsidRDefault="009F7877"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Gender-</w:t>
            </w:r>
            <w:r w:rsidR="003A01CA" w:rsidRPr="008C2030">
              <w:rPr>
                <w:sz w:val="20"/>
                <w:szCs w:val="20"/>
              </w:rPr>
              <w:t>inclusive knowledge mapping strategy</w:t>
            </w:r>
            <w:r w:rsidRPr="008C2030">
              <w:rPr>
                <w:sz w:val="20"/>
                <w:szCs w:val="20"/>
              </w:rPr>
              <w:t xml:space="preserve"> developed</w:t>
            </w:r>
            <w:r w:rsidR="003A01CA" w:rsidRPr="008C2030">
              <w:rPr>
                <w:sz w:val="20"/>
                <w:szCs w:val="20"/>
              </w:rPr>
              <w:t>, including collection of women’s kastom and cultural knowledge</w:t>
            </w:r>
            <w:r w:rsidRPr="008C2030">
              <w:rPr>
                <w:sz w:val="20"/>
                <w:szCs w:val="20"/>
              </w:rPr>
              <w:t>.</w:t>
            </w:r>
          </w:p>
          <w:p w14:paraId="3C4AC2EB" w14:textId="04FE0FBB" w:rsidR="009F7877" w:rsidRPr="008C2030" w:rsidRDefault="003A01CA"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Expansion program developed for VKS’ Women’s Fieldworker Program.</w:t>
            </w:r>
            <w:r w:rsidR="009F7877" w:rsidRPr="008C2030">
              <w:rPr>
                <w:sz w:val="20"/>
                <w:szCs w:val="20"/>
              </w:rPr>
              <w:t> </w:t>
            </w:r>
          </w:p>
          <w:p w14:paraId="1B249447" w14:textId="6A7DD7DF" w:rsidR="009F7877" w:rsidRPr="008C2030" w:rsidRDefault="009F7877"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Safe spaces </w:t>
            </w:r>
            <w:r w:rsidR="00B96BBA" w:rsidRPr="008C2030">
              <w:rPr>
                <w:sz w:val="20"/>
                <w:szCs w:val="20"/>
                <w:lang w:val="en-US"/>
              </w:rPr>
              <w:t xml:space="preserve">and safe methods </w:t>
            </w:r>
            <w:r w:rsidRPr="008C2030">
              <w:rPr>
                <w:sz w:val="20"/>
                <w:szCs w:val="20"/>
                <w:lang w:val="en-US"/>
              </w:rPr>
              <w:t xml:space="preserve">for women’s participation established </w:t>
            </w:r>
            <w:r w:rsidR="003A01CA" w:rsidRPr="008C2030">
              <w:rPr>
                <w:sz w:val="20"/>
                <w:szCs w:val="20"/>
                <w:lang w:val="en-US"/>
              </w:rPr>
              <w:t>in relevant</w:t>
            </w:r>
            <w:r w:rsidRPr="008C2030">
              <w:rPr>
                <w:sz w:val="20"/>
                <w:szCs w:val="20"/>
                <w:lang w:val="en-US"/>
              </w:rPr>
              <w:t xml:space="preserve"> communities.</w:t>
            </w:r>
            <w:r w:rsidRPr="008C2030">
              <w:rPr>
                <w:sz w:val="20"/>
                <w:szCs w:val="20"/>
              </w:rPr>
              <w:t> </w:t>
            </w:r>
          </w:p>
          <w:p w14:paraId="49AADCB1" w14:textId="7F749E92" w:rsidR="00B96BBA" w:rsidRPr="008C2030" w:rsidRDefault="00B96BBA"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Program for transmission of women’s cultural knowledge to future generations developed and implemented.</w:t>
            </w:r>
          </w:p>
          <w:p w14:paraId="2F97BBB4" w14:textId="0BAAA460" w:rsidR="00B96BBA" w:rsidRPr="008C2030" w:rsidRDefault="00B96BBA"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Women’s cultural and kastom knowledge and practices integrated into displacement and durable solutions planning and operational implementation.</w:t>
            </w:r>
          </w:p>
          <w:p w14:paraId="655938A3" w14:textId="7863BB61" w:rsidR="009F7877" w:rsidRPr="008C2030" w:rsidRDefault="003A01CA"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W</w:t>
            </w:r>
            <w:r w:rsidR="009F7877" w:rsidRPr="008C2030">
              <w:rPr>
                <w:sz w:val="20"/>
                <w:szCs w:val="20"/>
              </w:rPr>
              <w:t>omen trained in documentation, oral history, and storytelling methods. </w:t>
            </w:r>
          </w:p>
          <w:p w14:paraId="2ADEC50B" w14:textId="3CBF6355" w:rsidR="009F7877" w:rsidRPr="008C2030" w:rsidRDefault="009F7877"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Women’s stories integrated into national archives </w:t>
            </w:r>
            <w:r w:rsidR="00B96BBA" w:rsidRPr="008C2030">
              <w:rPr>
                <w:sz w:val="20"/>
                <w:szCs w:val="20"/>
              </w:rPr>
              <w:t>and multimedia products</w:t>
            </w:r>
            <w:r w:rsidRPr="008C2030">
              <w:rPr>
                <w:sz w:val="20"/>
                <w:szCs w:val="20"/>
              </w:rPr>
              <w:t>. </w:t>
            </w:r>
          </w:p>
          <w:p w14:paraId="3F3A0C31" w14:textId="651F5381" w:rsidR="009F7877" w:rsidRPr="008C2030" w:rsidRDefault="009F7877"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Visibility of women’s knowledge increased through exhibitions and public forums. </w:t>
            </w:r>
          </w:p>
          <w:p w14:paraId="30C42AD1" w14:textId="4504D2FF" w:rsidR="00294D4D" w:rsidRPr="008C2030" w:rsidRDefault="009F7877" w:rsidP="009F7877">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lang w:val="en-US"/>
              </w:rPr>
              <w:t xml:space="preserve">Policy reforms initiated to embed gender inclusion </w:t>
            </w:r>
            <w:proofErr w:type="gramStart"/>
            <w:r w:rsidRPr="008C2030">
              <w:rPr>
                <w:sz w:val="20"/>
                <w:szCs w:val="20"/>
                <w:lang w:val="en-US"/>
              </w:rPr>
              <w:t>in</w:t>
            </w:r>
            <w:proofErr w:type="gramEnd"/>
            <w:r w:rsidRPr="008C2030">
              <w:rPr>
                <w:sz w:val="20"/>
                <w:szCs w:val="20"/>
                <w:lang w:val="en-US"/>
              </w:rPr>
              <w:t xml:space="preserve"> cultural documentation systems.</w:t>
            </w:r>
          </w:p>
        </w:tc>
      </w:tr>
    </w:tbl>
    <w:p w14:paraId="56BAA7C0" w14:textId="77777777" w:rsidR="00294D4D" w:rsidRPr="008C2030" w:rsidRDefault="00294D4D" w:rsidP="00AD1C4E">
      <w:pPr>
        <w:rPr>
          <w:b/>
          <w:bCs/>
          <w:sz w:val="20"/>
          <w:szCs w:val="20"/>
        </w:rPr>
      </w:pPr>
    </w:p>
    <w:p w14:paraId="42849864" w14:textId="53364579" w:rsidR="00EB1B51" w:rsidRPr="008C2030" w:rsidRDefault="00EB1B51" w:rsidP="00EB1B51">
      <w:pPr>
        <w:shd w:val="clear" w:color="auto" w:fill="000000" w:themeFill="text1"/>
        <w:rPr>
          <w:sz w:val="20"/>
          <w:szCs w:val="20"/>
          <w:lang w:val="en-US"/>
        </w:rPr>
      </w:pPr>
      <w:r w:rsidRPr="008C2030">
        <w:rPr>
          <w:b/>
          <w:bCs/>
          <w:sz w:val="20"/>
          <w:szCs w:val="20"/>
        </w:rPr>
        <w:lastRenderedPageBreak/>
        <w:t xml:space="preserve">Action </w:t>
      </w:r>
      <w:r w:rsidR="006F3B61" w:rsidRPr="008C2030">
        <w:rPr>
          <w:b/>
          <w:bCs/>
          <w:sz w:val="20"/>
          <w:szCs w:val="20"/>
        </w:rPr>
        <w:t>16</w:t>
      </w:r>
      <w:r w:rsidRPr="008C2030">
        <w:rPr>
          <w:b/>
          <w:bCs/>
          <w:sz w:val="20"/>
          <w:szCs w:val="20"/>
        </w:rPr>
        <w:t xml:space="preserve">.7 </w:t>
      </w:r>
      <w:r w:rsidRPr="008C2030">
        <w:rPr>
          <w:sz w:val="20"/>
          <w:szCs w:val="20"/>
        </w:rPr>
        <w:t>(new)</w:t>
      </w:r>
    </w:p>
    <w:p w14:paraId="73679932" w14:textId="1393BAD8" w:rsidR="00C66785" w:rsidRPr="008C2030" w:rsidRDefault="00C66785" w:rsidP="00C66785">
      <w:pPr>
        <w:rPr>
          <w:color w:val="EE0000"/>
          <w:sz w:val="20"/>
          <w:szCs w:val="20"/>
        </w:rPr>
      </w:pPr>
      <w:r w:rsidRPr="008C2030">
        <w:rPr>
          <w:color w:val="EE0000"/>
          <w:sz w:val="20"/>
          <w:szCs w:val="20"/>
        </w:rPr>
        <w:t>Review, strengthen, and enhance customary governance structures</w:t>
      </w:r>
      <w:r w:rsidR="00852CE0" w:rsidRPr="008C2030">
        <w:rPr>
          <w:color w:val="EE0000"/>
          <w:sz w:val="20"/>
          <w:szCs w:val="20"/>
        </w:rPr>
        <w:t xml:space="preserve"> </w:t>
      </w:r>
      <w:r w:rsidRPr="008C2030">
        <w:rPr>
          <w:color w:val="EE0000"/>
          <w:sz w:val="20"/>
          <w:szCs w:val="20"/>
        </w:rPr>
        <w:t>to ensure they remain effective pillars of resilience, disaster preparedness and mobility management. Strong customary systems will support communities to make collective decisions, maintain cultural cohesion and prepare for displacement</w:t>
      </w:r>
      <w:r w:rsidR="00852CE0" w:rsidRPr="008C2030">
        <w:rPr>
          <w:color w:val="EE0000"/>
          <w:sz w:val="20"/>
          <w:szCs w:val="20"/>
        </w:rPr>
        <w:t xml:space="preserve">, </w:t>
      </w:r>
      <w:r w:rsidRPr="008C2030">
        <w:rPr>
          <w:color w:val="EE0000"/>
          <w:sz w:val="20"/>
          <w:szCs w:val="20"/>
        </w:rPr>
        <w:t>relocation</w:t>
      </w:r>
      <w:r w:rsidR="00852CE0" w:rsidRPr="008C2030">
        <w:rPr>
          <w:color w:val="EE0000"/>
          <w:sz w:val="20"/>
          <w:szCs w:val="20"/>
        </w:rPr>
        <w:t>, return and recovery</w:t>
      </w:r>
      <w:r w:rsidRPr="008C2030">
        <w:rPr>
          <w:color w:val="EE0000"/>
          <w:sz w:val="20"/>
          <w:szCs w:val="20"/>
        </w:rPr>
        <w:t xml:space="preserve"> if required.</w:t>
      </w:r>
    </w:p>
    <w:p w14:paraId="39A9E49F" w14:textId="75AB6026" w:rsidR="00C66785" w:rsidRPr="008C2030" w:rsidRDefault="00C66785" w:rsidP="00C66785">
      <w:pPr>
        <w:rPr>
          <w:b/>
          <w:bCs/>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Customary governance systems are revitalised and empowered to play a central role in community mobility preparedness, enabling culturally grounded decision-making and resilience in the face of displacement and disasters.</w:t>
      </w:r>
    </w:p>
    <w:p w14:paraId="1E2D2370" w14:textId="77777777" w:rsidR="00EB1B51" w:rsidRPr="008C2030" w:rsidRDefault="00EB1B51" w:rsidP="00EB1B51">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EB1B51" w:rsidRPr="008C2030" w14:paraId="1F03EBDD"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4B5533C" w14:textId="77777777" w:rsidR="00EB1B51" w:rsidRPr="008C2030" w:rsidRDefault="00EB1B51" w:rsidP="005C4764">
            <w:pPr>
              <w:rPr>
                <w:color w:val="auto"/>
                <w:sz w:val="20"/>
                <w:szCs w:val="20"/>
              </w:rPr>
            </w:pPr>
            <w:r w:rsidRPr="008C2030">
              <w:rPr>
                <w:color w:val="auto"/>
                <w:sz w:val="20"/>
                <w:szCs w:val="20"/>
              </w:rPr>
              <w:t>Action/s</w:t>
            </w:r>
          </w:p>
        </w:tc>
        <w:tc>
          <w:tcPr>
            <w:tcW w:w="1985" w:type="dxa"/>
          </w:tcPr>
          <w:p w14:paraId="7B46EC93" w14:textId="799EAA50" w:rsidR="00EB1B51"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16.7</w:t>
            </w:r>
          </w:p>
        </w:tc>
        <w:tc>
          <w:tcPr>
            <w:tcW w:w="1417" w:type="dxa"/>
            <w:shd w:val="clear" w:color="auto" w:fill="D1D1D1" w:themeFill="background2" w:themeFillShade="E6"/>
          </w:tcPr>
          <w:p w14:paraId="6AEEC40D" w14:textId="77777777" w:rsidR="00EB1B51" w:rsidRPr="008C2030" w:rsidRDefault="00EB1B5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4E42247" w14:textId="5E79C116" w:rsidR="00EB1B51" w:rsidRPr="008C2030" w:rsidRDefault="00852CE0"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EB1B51" w:rsidRPr="008C2030" w14:paraId="6282889C"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47C509A" w14:textId="77777777" w:rsidR="00EB1B51" w:rsidRPr="008C2030" w:rsidRDefault="00EB1B51" w:rsidP="005C4764">
            <w:pPr>
              <w:rPr>
                <w:color w:val="auto"/>
                <w:sz w:val="20"/>
                <w:szCs w:val="20"/>
              </w:rPr>
            </w:pPr>
            <w:r w:rsidRPr="008C2030">
              <w:rPr>
                <w:color w:val="auto"/>
                <w:sz w:val="20"/>
                <w:szCs w:val="20"/>
              </w:rPr>
              <w:t>Lead</w:t>
            </w:r>
          </w:p>
        </w:tc>
        <w:tc>
          <w:tcPr>
            <w:tcW w:w="1985" w:type="dxa"/>
            <w:shd w:val="clear" w:color="auto" w:fill="auto"/>
          </w:tcPr>
          <w:p w14:paraId="602D238C" w14:textId="4C10F7D7" w:rsidR="00EB1B51" w:rsidRPr="008C2030" w:rsidRDefault="00852CE0"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w:t>
            </w:r>
          </w:p>
        </w:tc>
        <w:tc>
          <w:tcPr>
            <w:tcW w:w="1417" w:type="dxa"/>
            <w:shd w:val="clear" w:color="auto" w:fill="D1D1D1" w:themeFill="background2" w:themeFillShade="E6"/>
          </w:tcPr>
          <w:p w14:paraId="3EB99896" w14:textId="77777777" w:rsidR="00EB1B51" w:rsidRPr="008C2030" w:rsidRDefault="00EB1B51"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711F8D74" w14:textId="21E505AF" w:rsidR="00EB1B51" w:rsidRPr="008C2030" w:rsidRDefault="00852CE0"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r w:rsidR="00027A35" w:rsidRPr="008C2030">
              <w:rPr>
                <w:color w:val="auto"/>
                <w:sz w:val="20"/>
                <w:szCs w:val="20"/>
              </w:rPr>
              <w:t xml:space="preserve"> NCLMO, MoLNR,</w:t>
            </w:r>
            <w:r w:rsidRPr="008C2030">
              <w:rPr>
                <w:color w:val="auto"/>
                <w:sz w:val="20"/>
                <w:szCs w:val="20"/>
              </w:rPr>
              <w:t xml:space="preserve"> DLA, Lead Ministry</w:t>
            </w:r>
            <w:r w:rsidR="00027A35" w:rsidRPr="008C2030">
              <w:rPr>
                <w:color w:val="auto"/>
                <w:sz w:val="20"/>
                <w:szCs w:val="20"/>
              </w:rPr>
              <w:t>, MoJCS</w:t>
            </w:r>
          </w:p>
        </w:tc>
      </w:tr>
      <w:tr w:rsidR="00EB1B51" w:rsidRPr="008C2030" w14:paraId="2B5F1B85"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4BFB10C" w14:textId="77777777" w:rsidR="00EB1B51" w:rsidRPr="008C2030" w:rsidRDefault="00EB1B51" w:rsidP="005C4764">
            <w:pPr>
              <w:rPr>
                <w:sz w:val="20"/>
                <w:szCs w:val="20"/>
              </w:rPr>
            </w:pPr>
            <w:r w:rsidRPr="008C2030">
              <w:rPr>
                <w:color w:val="auto"/>
                <w:sz w:val="20"/>
                <w:szCs w:val="20"/>
              </w:rPr>
              <w:t>Outputs</w:t>
            </w:r>
          </w:p>
        </w:tc>
        <w:tc>
          <w:tcPr>
            <w:tcW w:w="7745" w:type="dxa"/>
            <w:gridSpan w:val="3"/>
          </w:tcPr>
          <w:p w14:paraId="54F2D081" w14:textId="77777777" w:rsidR="00C66785" w:rsidRPr="008C2030" w:rsidRDefault="00C66785" w:rsidP="00C6678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Assessment report on the role and gaps of customary governance in supporting mobility preparedness.</w:t>
            </w:r>
          </w:p>
          <w:p w14:paraId="0235D436" w14:textId="3BE9B34A" w:rsidR="00C66785" w:rsidRPr="008C2030" w:rsidRDefault="00C66785" w:rsidP="00C6678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Capacity-strengthening initiatives for Malvatumauri, Area Councils of Chiefs</w:t>
            </w:r>
            <w:r w:rsidR="00852CE0" w:rsidRPr="008C2030">
              <w:rPr>
                <w:sz w:val="20"/>
                <w:szCs w:val="20"/>
              </w:rPr>
              <w:t>, local NGOs and communities</w:t>
            </w:r>
            <w:r w:rsidRPr="008C2030">
              <w:rPr>
                <w:sz w:val="20"/>
                <w:szCs w:val="20"/>
              </w:rPr>
              <w:t>.</w:t>
            </w:r>
          </w:p>
          <w:p w14:paraId="661ACBF2" w14:textId="77777777" w:rsidR="00C66785" w:rsidRPr="008C2030" w:rsidRDefault="00C66785" w:rsidP="00C6678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Locally endorsed guidance on integrating customary governance with displacement and relocation planning.</w:t>
            </w:r>
          </w:p>
          <w:p w14:paraId="2D0EE2D3" w14:textId="77777777" w:rsidR="00C66785" w:rsidRPr="008C2030" w:rsidRDefault="00C66785" w:rsidP="00C6678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studies documenting how strengthened custom leadership supports community resilience and mobility.</w:t>
            </w:r>
          </w:p>
          <w:p w14:paraId="08F7F42D" w14:textId="0982D6A8" w:rsidR="00EB1B51" w:rsidRPr="008C2030" w:rsidRDefault="00C66785" w:rsidP="00C66785">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Annual joint forums between customary and government leaders to align approaches to displacement and mobility management.</w:t>
            </w:r>
          </w:p>
        </w:tc>
      </w:tr>
    </w:tbl>
    <w:p w14:paraId="5A219334" w14:textId="77777777" w:rsidR="00F17B36" w:rsidRPr="008C2030" w:rsidRDefault="00F17B36" w:rsidP="00AD1C4E">
      <w:pPr>
        <w:rPr>
          <w:b/>
          <w:bCs/>
          <w:sz w:val="20"/>
          <w:szCs w:val="20"/>
        </w:rPr>
      </w:pPr>
    </w:p>
    <w:p w14:paraId="1BCC8931" w14:textId="1DBA9D74" w:rsidR="00C66785" w:rsidRPr="008C2030" w:rsidRDefault="00C66785" w:rsidP="00C66785">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w:t>
      </w:r>
      <w:r w:rsidR="00852CE0" w:rsidRPr="008C2030">
        <w:rPr>
          <w:b/>
          <w:bCs/>
          <w:sz w:val="20"/>
          <w:szCs w:val="20"/>
        </w:rPr>
        <w:t>8</w:t>
      </w:r>
      <w:r w:rsidRPr="008C2030">
        <w:rPr>
          <w:b/>
          <w:bCs/>
          <w:sz w:val="20"/>
          <w:szCs w:val="20"/>
        </w:rPr>
        <w:t xml:space="preserve"> </w:t>
      </w:r>
      <w:r w:rsidRPr="008C2030">
        <w:rPr>
          <w:sz w:val="20"/>
          <w:szCs w:val="20"/>
        </w:rPr>
        <w:t>(new)</w:t>
      </w:r>
    </w:p>
    <w:p w14:paraId="5880ABE1" w14:textId="6925D925" w:rsidR="00C66785" w:rsidRPr="008C2030" w:rsidRDefault="00C66785" w:rsidP="00C66785">
      <w:pPr>
        <w:rPr>
          <w:color w:val="EE0000"/>
          <w:sz w:val="20"/>
          <w:szCs w:val="20"/>
        </w:rPr>
      </w:pPr>
      <w:r w:rsidRPr="008C2030">
        <w:rPr>
          <w:color w:val="EE0000"/>
          <w:sz w:val="20"/>
          <w:szCs w:val="20"/>
        </w:rPr>
        <w:t xml:space="preserve">Develop national </w:t>
      </w:r>
      <w:r w:rsidR="00852CE0" w:rsidRPr="008C2030">
        <w:rPr>
          <w:color w:val="EE0000"/>
          <w:sz w:val="20"/>
          <w:szCs w:val="20"/>
        </w:rPr>
        <w:t>tools</w:t>
      </w:r>
      <w:r w:rsidRPr="008C2030">
        <w:rPr>
          <w:color w:val="EE0000"/>
          <w:sz w:val="20"/>
          <w:szCs w:val="20"/>
        </w:rPr>
        <w:t xml:space="preserve"> that articulate the key facets of culture and kastom, and how they intersect with disaster risk management (DRM), displacement preparedness, and solutions planning. These guidelines should provide a framework for recognising cultural protocols, identity, land connections, and traditional practices as core components of displacement management</w:t>
      </w:r>
      <w:r w:rsidR="00852CE0" w:rsidRPr="008C2030">
        <w:rPr>
          <w:color w:val="EE0000"/>
          <w:sz w:val="20"/>
          <w:szCs w:val="20"/>
        </w:rPr>
        <w:t>, disaster response and recovery</w:t>
      </w:r>
      <w:r w:rsidRPr="008C2030">
        <w:rPr>
          <w:color w:val="EE0000"/>
          <w:sz w:val="20"/>
          <w:szCs w:val="20"/>
        </w:rPr>
        <w:t xml:space="preserve"> and resilience strategies.</w:t>
      </w:r>
    </w:p>
    <w:p w14:paraId="77D2AD2A" w14:textId="39BC15FA" w:rsidR="00C66785" w:rsidRPr="008C2030" w:rsidRDefault="00C66785" w:rsidP="00C66785">
      <w:pPr>
        <w:rPr>
          <w:i/>
          <w:iCs/>
          <w:color w:val="4C94D8" w:themeColor="text2" w:themeTint="80"/>
          <w:sz w:val="20"/>
          <w:szCs w:val="20"/>
        </w:rPr>
      </w:pPr>
      <w:r w:rsidRPr="008C2030">
        <w:rPr>
          <w:b/>
          <w:bCs/>
          <w:i/>
          <w:iCs/>
          <w:color w:val="4C94D8" w:themeColor="text2" w:themeTint="80"/>
          <w:sz w:val="20"/>
          <w:szCs w:val="20"/>
        </w:rPr>
        <w:t>Outcome</w:t>
      </w:r>
      <w:r w:rsidR="00852CE0" w:rsidRPr="008C2030">
        <w:rPr>
          <w:b/>
          <w:bCs/>
          <w:i/>
          <w:iCs/>
          <w:color w:val="4C94D8" w:themeColor="text2" w:themeTint="80"/>
          <w:sz w:val="20"/>
          <w:szCs w:val="20"/>
        </w:rPr>
        <w:t xml:space="preserve">: </w:t>
      </w:r>
      <w:r w:rsidRPr="008C2030">
        <w:rPr>
          <w:i/>
          <w:iCs/>
          <w:color w:val="4C94D8" w:themeColor="text2" w:themeTint="80"/>
          <w:sz w:val="20"/>
          <w:szCs w:val="20"/>
        </w:rPr>
        <w:t>Cultural and kastom dimensions are systematically integrated into displacement preparedness, management, and durable solutions planning, ensuring responses uphold community identity, cohesion, and traditional governance while strengthening resilience to future displacement.</w:t>
      </w:r>
    </w:p>
    <w:p w14:paraId="37D41D04" w14:textId="77777777" w:rsidR="00852CE0" w:rsidRPr="008C2030" w:rsidRDefault="00852CE0" w:rsidP="00852CE0">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852CE0" w:rsidRPr="008C2030" w14:paraId="33274799"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F69E8F6" w14:textId="77777777" w:rsidR="00852CE0" w:rsidRPr="008C2030" w:rsidRDefault="00852CE0" w:rsidP="005C4764">
            <w:pPr>
              <w:rPr>
                <w:color w:val="auto"/>
                <w:sz w:val="20"/>
                <w:szCs w:val="20"/>
              </w:rPr>
            </w:pPr>
            <w:r w:rsidRPr="008C2030">
              <w:rPr>
                <w:color w:val="auto"/>
                <w:sz w:val="20"/>
                <w:szCs w:val="20"/>
              </w:rPr>
              <w:t>Action/s</w:t>
            </w:r>
          </w:p>
        </w:tc>
        <w:tc>
          <w:tcPr>
            <w:tcW w:w="1985" w:type="dxa"/>
          </w:tcPr>
          <w:p w14:paraId="7D1AFC48" w14:textId="0DAE4C02" w:rsidR="00852CE0"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16.8</w:t>
            </w:r>
          </w:p>
        </w:tc>
        <w:tc>
          <w:tcPr>
            <w:tcW w:w="1417" w:type="dxa"/>
            <w:shd w:val="clear" w:color="auto" w:fill="D1D1D1" w:themeFill="background2" w:themeFillShade="E6"/>
          </w:tcPr>
          <w:p w14:paraId="0F4D4AF9" w14:textId="77777777" w:rsidR="00852CE0" w:rsidRPr="008C2030" w:rsidRDefault="00852CE0"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2341ECD4" w14:textId="77777777" w:rsidR="00852CE0" w:rsidRPr="008C2030" w:rsidRDefault="00852CE0"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852CE0" w:rsidRPr="008C2030" w14:paraId="4CB4BAF2"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4F29679" w14:textId="77777777" w:rsidR="00852CE0" w:rsidRPr="008C2030" w:rsidRDefault="00852CE0" w:rsidP="005C4764">
            <w:pPr>
              <w:rPr>
                <w:color w:val="auto"/>
                <w:sz w:val="20"/>
                <w:szCs w:val="20"/>
              </w:rPr>
            </w:pPr>
            <w:r w:rsidRPr="008C2030">
              <w:rPr>
                <w:color w:val="auto"/>
                <w:sz w:val="20"/>
                <w:szCs w:val="20"/>
              </w:rPr>
              <w:t>Lead</w:t>
            </w:r>
          </w:p>
        </w:tc>
        <w:tc>
          <w:tcPr>
            <w:tcW w:w="1985" w:type="dxa"/>
            <w:shd w:val="clear" w:color="auto" w:fill="auto"/>
          </w:tcPr>
          <w:p w14:paraId="698343EC" w14:textId="4438978B" w:rsidR="00852CE0" w:rsidRPr="008C2030" w:rsidRDefault="00852CE0"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6BD195C4" w14:textId="77777777" w:rsidR="00852CE0" w:rsidRPr="008C2030" w:rsidRDefault="00852CE0"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626B62A8" w14:textId="4E17F8C0" w:rsidR="00852CE0" w:rsidRPr="008C2030" w:rsidRDefault="00852CE0"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Malvatumauri, </w:t>
            </w:r>
            <w:r w:rsidR="00027A35" w:rsidRPr="008C2030">
              <w:rPr>
                <w:color w:val="auto"/>
                <w:sz w:val="20"/>
                <w:szCs w:val="20"/>
              </w:rPr>
              <w:t xml:space="preserve">NCLMO, </w:t>
            </w:r>
            <w:r w:rsidRPr="008C2030">
              <w:rPr>
                <w:color w:val="auto"/>
                <w:sz w:val="20"/>
                <w:szCs w:val="20"/>
              </w:rPr>
              <w:t>Lead Ministry, DLA, NDMO, NRU, IOM</w:t>
            </w:r>
          </w:p>
        </w:tc>
      </w:tr>
      <w:tr w:rsidR="00852CE0" w:rsidRPr="008C2030" w14:paraId="007BABD5"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C74AFAD" w14:textId="77777777" w:rsidR="00852CE0" w:rsidRPr="008C2030" w:rsidRDefault="00852CE0" w:rsidP="005C4764">
            <w:pPr>
              <w:rPr>
                <w:sz w:val="20"/>
                <w:szCs w:val="20"/>
              </w:rPr>
            </w:pPr>
            <w:r w:rsidRPr="008C2030">
              <w:rPr>
                <w:color w:val="auto"/>
                <w:sz w:val="20"/>
                <w:szCs w:val="20"/>
              </w:rPr>
              <w:t>Outputs</w:t>
            </w:r>
          </w:p>
        </w:tc>
        <w:tc>
          <w:tcPr>
            <w:tcW w:w="7745" w:type="dxa"/>
            <w:gridSpan w:val="3"/>
          </w:tcPr>
          <w:p w14:paraId="6B42BD3E"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National guidelines on culture, kastom, DRM, and displacement developed and endorsed.</w:t>
            </w:r>
          </w:p>
          <w:p w14:paraId="7A62DC92" w14:textId="5561FFF2"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Practical tools/checklists for integrating kastom authorities and considerations into preparedness, evacuation, response, relocation, and recovery plans.</w:t>
            </w:r>
          </w:p>
          <w:p w14:paraId="3DB4C05B"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Documentation of cultural protocols and practices relevant to mobility, relocation, and land negotiations.</w:t>
            </w:r>
          </w:p>
          <w:p w14:paraId="5A442B83"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Training modules for government, provincial authorities, and customary leaders on applying the guidelines in displacement contexts.</w:t>
            </w:r>
          </w:p>
          <w:p w14:paraId="043F03A6" w14:textId="3BA20906"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Pilot testing of guidelines in selected communities with lessons captured for national scale-up.</w:t>
            </w:r>
          </w:p>
        </w:tc>
      </w:tr>
    </w:tbl>
    <w:p w14:paraId="39D4E7F9" w14:textId="77777777" w:rsidR="00852CE0" w:rsidRPr="008C2030" w:rsidRDefault="00852CE0" w:rsidP="00C66785">
      <w:pPr>
        <w:rPr>
          <w:b/>
          <w:bCs/>
          <w:i/>
          <w:iCs/>
          <w:color w:val="4C94D8" w:themeColor="text2" w:themeTint="80"/>
          <w:sz w:val="20"/>
          <w:szCs w:val="20"/>
        </w:rPr>
      </w:pPr>
    </w:p>
    <w:p w14:paraId="6BB9CC08" w14:textId="7D336384" w:rsidR="00852CE0" w:rsidRPr="008C2030" w:rsidRDefault="00852CE0" w:rsidP="00852CE0">
      <w:pPr>
        <w:shd w:val="clear" w:color="auto" w:fill="000000" w:themeFill="text1"/>
        <w:rPr>
          <w:sz w:val="20"/>
          <w:szCs w:val="20"/>
          <w:lang w:val="en-US"/>
        </w:rPr>
      </w:pPr>
      <w:r w:rsidRPr="008C2030">
        <w:rPr>
          <w:b/>
          <w:bCs/>
          <w:sz w:val="20"/>
          <w:szCs w:val="20"/>
        </w:rPr>
        <w:lastRenderedPageBreak/>
        <w:t xml:space="preserve">Action </w:t>
      </w:r>
      <w:r w:rsidR="006F3B61" w:rsidRPr="008C2030">
        <w:rPr>
          <w:b/>
          <w:bCs/>
          <w:sz w:val="20"/>
          <w:szCs w:val="20"/>
        </w:rPr>
        <w:t>16</w:t>
      </w:r>
      <w:r w:rsidRPr="008C2030">
        <w:rPr>
          <w:b/>
          <w:bCs/>
          <w:sz w:val="20"/>
          <w:szCs w:val="20"/>
        </w:rPr>
        <w:t xml:space="preserve">.9 </w:t>
      </w:r>
      <w:r w:rsidRPr="008C2030">
        <w:rPr>
          <w:sz w:val="20"/>
          <w:szCs w:val="20"/>
        </w:rPr>
        <w:t>(new)</w:t>
      </w:r>
    </w:p>
    <w:p w14:paraId="3F166227" w14:textId="1B4345C9" w:rsidR="00852CE0" w:rsidRPr="008C2030" w:rsidRDefault="00852CE0" w:rsidP="00852CE0">
      <w:pPr>
        <w:rPr>
          <w:color w:val="EE0000"/>
          <w:sz w:val="20"/>
          <w:szCs w:val="20"/>
        </w:rPr>
      </w:pPr>
      <w:r w:rsidRPr="008C2030">
        <w:rPr>
          <w:color w:val="EE0000"/>
          <w:sz w:val="20"/>
          <w:szCs w:val="20"/>
        </w:rPr>
        <w:t>Strengthen the capacity of chiefs, community leaders, and customary authorities to actively participate in displacement governance</w:t>
      </w:r>
      <w:r w:rsidR="00E14AB5" w:rsidRPr="008C2030">
        <w:rPr>
          <w:color w:val="EE0000"/>
          <w:sz w:val="20"/>
          <w:szCs w:val="20"/>
        </w:rPr>
        <w:t>, disaster response systems</w:t>
      </w:r>
      <w:r w:rsidRPr="008C2030">
        <w:rPr>
          <w:color w:val="EE0000"/>
          <w:sz w:val="20"/>
          <w:szCs w:val="20"/>
        </w:rPr>
        <w:t xml:space="preserve"> and relocation planning, particularly in relation to land negotiations, tenure security, and customary rights. Ensure their perspectives and authority are embedded in decision-making processes, so that land-related challenges in relocation and integration are resolved in ways that uphold kastom, fairness, and community cohesion where relevant.</w:t>
      </w:r>
    </w:p>
    <w:p w14:paraId="61C6B634" w14:textId="401CDB22" w:rsidR="00852CE0" w:rsidRPr="008C2030" w:rsidRDefault="00852CE0" w:rsidP="00852CE0">
      <w:pPr>
        <w:rPr>
          <w:b/>
          <w:bCs/>
          <w:i/>
          <w:iCs/>
          <w:color w:val="4C94D8" w:themeColor="text2" w:themeTint="80"/>
          <w:sz w:val="20"/>
          <w:szCs w:val="20"/>
        </w:rPr>
      </w:pPr>
      <w:r w:rsidRPr="008C2030">
        <w:rPr>
          <w:b/>
          <w:bCs/>
          <w:i/>
          <w:iCs/>
          <w:color w:val="4C94D8" w:themeColor="text2" w:themeTint="80"/>
          <w:sz w:val="20"/>
          <w:szCs w:val="20"/>
        </w:rPr>
        <w:t xml:space="preserve">Outcome: </w:t>
      </w:r>
      <w:r w:rsidRPr="008C2030">
        <w:rPr>
          <w:i/>
          <w:iCs/>
          <w:color w:val="4C94D8" w:themeColor="text2" w:themeTint="80"/>
          <w:sz w:val="20"/>
          <w:szCs w:val="20"/>
        </w:rPr>
        <w:t>Customary authorities are empowered to guide and mediate land and relocation processes, ensuring that displacement solutions are culturally appropriate, socially accepted, and grounded in kastom-based governance. This leads to more equitable, sustainable, and legitimate relocation outcomes for displaced communities.</w:t>
      </w:r>
    </w:p>
    <w:p w14:paraId="3BD783B3" w14:textId="77777777" w:rsidR="00C66785" w:rsidRPr="008C2030" w:rsidRDefault="00C66785" w:rsidP="00C66785">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C66785" w:rsidRPr="008C2030" w14:paraId="4ECC6E39"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55E43C99" w14:textId="77777777" w:rsidR="00C66785" w:rsidRPr="008C2030" w:rsidRDefault="00C66785" w:rsidP="005C4764">
            <w:pPr>
              <w:rPr>
                <w:color w:val="auto"/>
                <w:sz w:val="20"/>
                <w:szCs w:val="20"/>
              </w:rPr>
            </w:pPr>
            <w:r w:rsidRPr="008C2030">
              <w:rPr>
                <w:color w:val="auto"/>
                <w:sz w:val="20"/>
                <w:szCs w:val="20"/>
              </w:rPr>
              <w:t>Action/s</w:t>
            </w:r>
          </w:p>
        </w:tc>
        <w:tc>
          <w:tcPr>
            <w:tcW w:w="1985" w:type="dxa"/>
          </w:tcPr>
          <w:p w14:paraId="2FF599DE" w14:textId="34CFAC97" w:rsidR="00C66785"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16.9</w:t>
            </w:r>
          </w:p>
        </w:tc>
        <w:tc>
          <w:tcPr>
            <w:tcW w:w="1417" w:type="dxa"/>
            <w:shd w:val="clear" w:color="auto" w:fill="D1D1D1" w:themeFill="background2" w:themeFillShade="E6"/>
          </w:tcPr>
          <w:p w14:paraId="7C1C9CC8" w14:textId="77777777" w:rsidR="00C66785" w:rsidRPr="008C2030" w:rsidRDefault="00C66785"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70B79B44" w14:textId="04453CE1" w:rsidR="00C66785" w:rsidRPr="008C2030" w:rsidRDefault="00E14AB5"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C66785" w:rsidRPr="008C2030" w14:paraId="1EAAC81C"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3AD578D" w14:textId="77777777" w:rsidR="00C66785" w:rsidRPr="008C2030" w:rsidRDefault="00C66785" w:rsidP="005C4764">
            <w:pPr>
              <w:rPr>
                <w:color w:val="auto"/>
                <w:sz w:val="20"/>
                <w:szCs w:val="20"/>
              </w:rPr>
            </w:pPr>
            <w:r w:rsidRPr="008C2030">
              <w:rPr>
                <w:color w:val="auto"/>
                <w:sz w:val="20"/>
                <w:szCs w:val="20"/>
              </w:rPr>
              <w:t>Lead</w:t>
            </w:r>
          </w:p>
        </w:tc>
        <w:tc>
          <w:tcPr>
            <w:tcW w:w="1985" w:type="dxa"/>
            <w:shd w:val="clear" w:color="auto" w:fill="auto"/>
          </w:tcPr>
          <w:p w14:paraId="7C0483B3" w14:textId="281E3F76" w:rsidR="00C66785" w:rsidRPr="008C2030" w:rsidRDefault="00E14AB5"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w:t>
            </w:r>
          </w:p>
        </w:tc>
        <w:tc>
          <w:tcPr>
            <w:tcW w:w="1417" w:type="dxa"/>
            <w:shd w:val="clear" w:color="auto" w:fill="D1D1D1" w:themeFill="background2" w:themeFillShade="E6"/>
          </w:tcPr>
          <w:p w14:paraId="543D752B" w14:textId="77777777" w:rsidR="00C66785" w:rsidRPr="008C2030" w:rsidRDefault="00C66785"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54C4D84C" w14:textId="0A81045F" w:rsidR="00C66785" w:rsidRPr="008C2030" w:rsidRDefault="00E14AB5"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r w:rsidR="00027A35" w:rsidRPr="008C2030">
              <w:rPr>
                <w:color w:val="auto"/>
                <w:sz w:val="20"/>
                <w:szCs w:val="20"/>
              </w:rPr>
              <w:t xml:space="preserve"> NCLMO, MoLNR,</w:t>
            </w:r>
            <w:r w:rsidRPr="008C2030">
              <w:rPr>
                <w:color w:val="auto"/>
                <w:sz w:val="20"/>
                <w:szCs w:val="20"/>
              </w:rPr>
              <w:t xml:space="preserve"> Lead Ministry, DLA, NRU, NDMO</w:t>
            </w:r>
          </w:p>
        </w:tc>
      </w:tr>
      <w:tr w:rsidR="00C66785" w:rsidRPr="008C2030" w14:paraId="7447A155"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8CB8E40" w14:textId="77777777" w:rsidR="00C66785" w:rsidRPr="008C2030" w:rsidRDefault="00C66785" w:rsidP="005C4764">
            <w:pPr>
              <w:rPr>
                <w:sz w:val="20"/>
                <w:szCs w:val="20"/>
              </w:rPr>
            </w:pPr>
            <w:r w:rsidRPr="008C2030">
              <w:rPr>
                <w:color w:val="auto"/>
                <w:sz w:val="20"/>
                <w:szCs w:val="20"/>
              </w:rPr>
              <w:t>Outputs</w:t>
            </w:r>
          </w:p>
        </w:tc>
        <w:tc>
          <w:tcPr>
            <w:tcW w:w="7745" w:type="dxa"/>
            <w:gridSpan w:val="3"/>
          </w:tcPr>
          <w:p w14:paraId="03B31F9B" w14:textId="7B99119B"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Capacity-building programme and training modules developed</w:t>
            </w:r>
            <w:r w:rsidR="00E14AB5" w:rsidRPr="008C2030">
              <w:rPr>
                <w:sz w:val="20"/>
                <w:szCs w:val="20"/>
              </w:rPr>
              <w:t xml:space="preserve"> in collaboration with, and for</w:t>
            </w:r>
            <w:r w:rsidRPr="008C2030">
              <w:rPr>
                <w:sz w:val="20"/>
                <w:szCs w:val="20"/>
              </w:rPr>
              <w:t xml:space="preserve"> chiefs, community leaders, and customary authorities on displacement, land, and relocation.</w:t>
            </w:r>
          </w:p>
          <w:p w14:paraId="09D01F1B"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Customary leaders actively included in relocation SOPs, decision-making committees, and land planning processes.</w:t>
            </w:r>
          </w:p>
          <w:p w14:paraId="1045FF37"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Dialogue forums established between chiefs, government agencies, and affected communities on land use and relocation.</w:t>
            </w:r>
          </w:p>
          <w:p w14:paraId="685CA17E"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Case studies or guidance notes documenting good practices in kastom-led mediation of relocation and land disputes.</w:t>
            </w:r>
          </w:p>
          <w:p w14:paraId="541CE9F1" w14:textId="1ED93B58" w:rsidR="00C66785"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 xml:space="preserve">Provincial and community-level mechanisms institutionalised for chiefs to provide input and oversight </w:t>
            </w:r>
            <w:r w:rsidR="00E14AB5" w:rsidRPr="008C2030">
              <w:rPr>
                <w:sz w:val="20"/>
                <w:szCs w:val="20"/>
              </w:rPr>
              <w:t>on relevant aspects</w:t>
            </w:r>
            <w:r w:rsidRPr="008C2030">
              <w:rPr>
                <w:sz w:val="20"/>
                <w:szCs w:val="20"/>
              </w:rPr>
              <w:t xml:space="preserve"> of relocation planning.</w:t>
            </w:r>
          </w:p>
        </w:tc>
      </w:tr>
    </w:tbl>
    <w:p w14:paraId="406D4DDE" w14:textId="77777777" w:rsidR="00F17B36" w:rsidRPr="008C2030" w:rsidRDefault="00F17B36" w:rsidP="00AD1C4E">
      <w:pPr>
        <w:rPr>
          <w:b/>
          <w:bCs/>
          <w:sz w:val="20"/>
          <w:szCs w:val="20"/>
        </w:rPr>
      </w:pPr>
    </w:p>
    <w:p w14:paraId="109168CA" w14:textId="58397BF2" w:rsidR="00C66785" w:rsidRPr="008C2030" w:rsidRDefault="00C66785" w:rsidP="00C66785">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w:t>
      </w:r>
      <w:r w:rsidR="00852CE0" w:rsidRPr="008C2030">
        <w:rPr>
          <w:b/>
          <w:bCs/>
          <w:sz w:val="20"/>
          <w:szCs w:val="20"/>
        </w:rPr>
        <w:t>10</w:t>
      </w:r>
      <w:r w:rsidRPr="008C2030">
        <w:rPr>
          <w:b/>
          <w:bCs/>
          <w:sz w:val="20"/>
          <w:szCs w:val="20"/>
        </w:rPr>
        <w:t xml:space="preserve"> </w:t>
      </w:r>
      <w:r w:rsidRPr="008C2030">
        <w:rPr>
          <w:sz w:val="20"/>
          <w:szCs w:val="20"/>
        </w:rPr>
        <w:t>(new)</w:t>
      </w:r>
    </w:p>
    <w:p w14:paraId="1789E8D7" w14:textId="6A4886B3" w:rsidR="00C66785" w:rsidRPr="008C2030" w:rsidRDefault="00852CE0" w:rsidP="00C66785">
      <w:pPr>
        <w:rPr>
          <w:color w:val="EE0000"/>
          <w:sz w:val="20"/>
          <w:szCs w:val="20"/>
        </w:rPr>
      </w:pPr>
      <w:r w:rsidRPr="008C2030">
        <w:rPr>
          <w:color w:val="EE0000"/>
          <w:sz w:val="20"/>
          <w:szCs w:val="20"/>
        </w:rPr>
        <w:t>Support</w:t>
      </w:r>
      <w:r w:rsidR="00C66785" w:rsidRPr="008C2030">
        <w:rPr>
          <w:color w:val="EE0000"/>
          <w:sz w:val="20"/>
          <w:szCs w:val="20"/>
        </w:rPr>
        <w:t xml:space="preserve"> mapping of customary boundaries to clarify rights, reduce disputes, and inform future relocation and integration planning</w:t>
      </w:r>
      <w:r w:rsidR="00E14AB5" w:rsidRPr="008C2030">
        <w:rPr>
          <w:color w:val="EE0000"/>
          <w:sz w:val="20"/>
          <w:szCs w:val="20"/>
        </w:rPr>
        <w:t xml:space="preserve"> and durable solutions, including</w:t>
      </w:r>
      <w:r w:rsidR="00C66785" w:rsidRPr="008C2030">
        <w:rPr>
          <w:color w:val="EE0000"/>
          <w:sz w:val="20"/>
          <w:szCs w:val="20"/>
        </w:rPr>
        <w:t xml:space="preserve"> peri-urban areas where displacement risk intersects with customary land tenure, ensuring that urban expansion and settlement dynamics are addressed in a fair and planned manner.</w:t>
      </w:r>
      <w:r w:rsidR="00E14AB5" w:rsidRPr="008C2030">
        <w:rPr>
          <w:color w:val="EE0000"/>
          <w:sz w:val="20"/>
          <w:szCs w:val="20"/>
        </w:rPr>
        <w:t xml:space="preserve"> </w:t>
      </w:r>
    </w:p>
    <w:p w14:paraId="09196A7A" w14:textId="618210AE" w:rsidR="00C66785" w:rsidRPr="008C2030" w:rsidRDefault="00C66785" w:rsidP="00C66785">
      <w:pPr>
        <w:rPr>
          <w:b/>
          <w:bCs/>
          <w:i/>
          <w:iCs/>
          <w:color w:val="4C94D8" w:themeColor="text2" w:themeTint="80"/>
          <w:sz w:val="20"/>
          <w:szCs w:val="20"/>
        </w:rPr>
      </w:pPr>
      <w:r w:rsidRPr="008C2030">
        <w:rPr>
          <w:b/>
          <w:bCs/>
          <w:i/>
          <w:iCs/>
          <w:color w:val="4C94D8" w:themeColor="text2" w:themeTint="80"/>
          <w:sz w:val="20"/>
          <w:szCs w:val="20"/>
        </w:rPr>
        <w:t>Outcome</w:t>
      </w:r>
      <w:r w:rsidR="00852CE0" w:rsidRPr="008C2030">
        <w:rPr>
          <w:b/>
          <w:bCs/>
          <w:i/>
          <w:iCs/>
          <w:color w:val="4C94D8" w:themeColor="text2" w:themeTint="80"/>
          <w:sz w:val="20"/>
          <w:szCs w:val="20"/>
        </w:rPr>
        <w:t xml:space="preserve">: </w:t>
      </w:r>
      <w:r w:rsidRPr="008C2030">
        <w:rPr>
          <w:i/>
          <w:iCs/>
          <w:color w:val="4C94D8" w:themeColor="text2" w:themeTint="80"/>
          <w:sz w:val="20"/>
          <w:szCs w:val="20"/>
        </w:rPr>
        <w:t>Customary governance structures and cultural boundaries are clearly defined and integrated into displacement and relocation planning, reducing land conflicts and enhancing legitimacy of decisions. Chiefs and community leaders are empowered to guide relocation and urban settlement risk management in line with kastom, while peri-urban communities at high risk of displacement are supported with culturally appropriate and tenure-sensitive solutions.</w:t>
      </w:r>
    </w:p>
    <w:p w14:paraId="7F485431" w14:textId="77777777" w:rsidR="00852CE0" w:rsidRPr="008C2030" w:rsidRDefault="00852CE0" w:rsidP="00852CE0">
      <w:pPr>
        <w:shd w:val="clear" w:color="auto" w:fill="7F7F7F" w:themeFill="text1" w:themeFillTint="80"/>
        <w:rPr>
          <w:color w:val="FFFFFF" w:themeColor="background1"/>
          <w:sz w:val="20"/>
          <w:szCs w:val="20"/>
        </w:rPr>
      </w:pP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852CE0" w:rsidRPr="008C2030" w14:paraId="7730B8C4"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14D2DA48" w14:textId="77777777" w:rsidR="00852CE0" w:rsidRPr="008C2030" w:rsidRDefault="00852CE0" w:rsidP="005C4764">
            <w:pPr>
              <w:rPr>
                <w:color w:val="auto"/>
                <w:sz w:val="20"/>
                <w:szCs w:val="20"/>
              </w:rPr>
            </w:pPr>
            <w:r w:rsidRPr="008C2030">
              <w:rPr>
                <w:color w:val="auto"/>
                <w:sz w:val="20"/>
                <w:szCs w:val="20"/>
              </w:rPr>
              <w:t>Action/s</w:t>
            </w:r>
          </w:p>
        </w:tc>
        <w:tc>
          <w:tcPr>
            <w:tcW w:w="1985" w:type="dxa"/>
          </w:tcPr>
          <w:p w14:paraId="780CC702" w14:textId="18D00018" w:rsidR="00852CE0"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16.10</w:t>
            </w:r>
          </w:p>
        </w:tc>
        <w:tc>
          <w:tcPr>
            <w:tcW w:w="1417" w:type="dxa"/>
            <w:shd w:val="clear" w:color="auto" w:fill="D1D1D1" w:themeFill="background2" w:themeFillShade="E6"/>
          </w:tcPr>
          <w:p w14:paraId="1D3B832D" w14:textId="77777777" w:rsidR="00852CE0" w:rsidRPr="008C2030" w:rsidRDefault="00852CE0"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0F241B1C" w14:textId="7A1765F6" w:rsidR="00852CE0" w:rsidRPr="008C2030" w:rsidRDefault="006F3B61"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2 – 5+</w:t>
            </w:r>
          </w:p>
        </w:tc>
      </w:tr>
      <w:tr w:rsidR="00852CE0" w:rsidRPr="008C2030" w14:paraId="7A35CABD"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232D2EDE" w14:textId="77777777" w:rsidR="00852CE0" w:rsidRPr="008C2030" w:rsidRDefault="00852CE0" w:rsidP="005C4764">
            <w:pPr>
              <w:rPr>
                <w:color w:val="auto"/>
                <w:sz w:val="20"/>
                <w:szCs w:val="20"/>
              </w:rPr>
            </w:pPr>
            <w:r w:rsidRPr="008C2030">
              <w:rPr>
                <w:color w:val="auto"/>
                <w:sz w:val="20"/>
                <w:szCs w:val="20"/>
              </w:rPr>
              <w:t>Lead</w:t>
            </w:r>
          </w:p>
        </w:tc>
        <w:tc>
          <w:tcPr>
            <w:tcW w:w="1985" w:type="dxa"/>
            <w:shd w:val="clear" w:color="auto" w:fill="auto"/>
          </w:tcPr>
          <w:p w14:paraId="176BB146" w14:textId="1171B05A" w:rsidR="00852CE0" w:rsidRPr="008C2030" w:rsidRDefault="00027A35"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Malvatumauri</w:t>
            </w:r>
          </w:p>
        </w:tc>
        <w:tc>
          <w:tcPr>
            <w:tcW w:w="1417" w:type="dxa"/>
            <w:shd w:val="clear" w:color="auto" w:fill="D1D1D1" w:themeFill="background2" w:themeFillShade="E6"/>
          </w:tcPr>
          <w:p w14:paraId="197C8DDE" w14:textId="77777777" w:rsidR="00852CE0" w:rsidRPr="008C2030" w:rsidRDefault="00852CE0"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5A5B4368" w14:textId="60FCCCB1" w:rsidR="00852CE0" w:rsidRPr="008C2030" w:rsidRDefault="00027A35"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 NCLMO, MoLNR, Lead Ministry, DLA, DUAP</w:t>
            </w:r>
          </w:p>
        </w:tc>
      </w:tr>
      <w:tr w:rsidR="00852CE0" w:rsidRPr="008C2030" w14:paraId="31D61AB3"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7CAFAC51" w14:textId="77777777" w:rsidR="00852CE0" w:rsidRPr="008C2030" w:rsidRDefault="00852CE0" w:rsidP="005C4764">
            <w:pPr>
              <w:rPr>
                <w:sz w:val="20"/>
                <w:szCs w:val="20"/>
              </w:rPr>
            </w:pPr>
            <w:r w:rsidRPr="008C2030">
              <w:rPr>
                <w:color w:val="auto"/>
                <w:sz w:val="20"/>
                <w:szCs w:val="20"/>
              </w:rPr>
              <w:t>Outputs</w:t>
            </w:r>
          </w:p>
        </w:tc>
        <w:tc>
          <w:tcPr>
            <w:tcW w:w="7745" w:type="dxa"/>
            <w:gridSpan w:val="3"/>
          </w:tcPr>
          <w:p w14:paraId="0761D7AE"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Customary and cultural boundary maps produced and validated with communities, linked to Area Council planning and relocation preparedness.</w:t>
            </w:r>
          </w:p>
          <w:p w14:paraId="4F9BEF66"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Guidelines developed for integrating customary boundary data into relocation SOPs and site planning frameworks.</w:t>
            </w:r>
          </w:p>
          <w:p w14:paraId="2C3BF6F2"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Chiefs, councils of chiefs, and community leaders trained in displacement, relocation, and urban displacement risk management.</w:t>
            </w:r>
          </w:p>
          <w:p w14:paraId="137D620E" w14:textId="77777777"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lastRenderedPageBreak/>
              <w:t>Mechanism established for addressing peri-urban customary land disputes and risks, with participation from local chiefs, urban planners, and government.</w:t>
            </w:r>
          </w:p>
          <w:p w14:paraId="1AB877BC" w14:textId="34EC9D62" w:rsidR="00852CE0" w:rsidRPr="008C2030" w:rsidRDefault="00852CE0" w:rsidP="00852CE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Good practice documentation on kastom-led dispute resolution and land mediation in peri-urban displacement contexts.</w:t>
            </w:r>
          </w:p>
        </w:tc>
      </w:tr>
    </w:tbl>
    <w:p w14:paraId="2C0C811C" w14:textId="77777777" w:rsidR="00C66785" w:rsidRPr="008C2030" w:rsidRDefault="00C66785" w:rsidP="00AD1C4E">
      <w:pPr>
        <w:rPr>
          <w:b/>
          <w:bCs/>
          <w:sz w:val="20"/>
          <w:szCs w:val="20"/>
        </w:rPr>
      </w:pPr>
    </w:p>
    <w:p w14:paraId="0C00EDD2" w14:textId="5F81AE45" w:rsidR="00030D60" w:rsidRPr="008C2030" w:rsidRDefault="00030D60" w:rsidP="00030D60">
      <w:pPr>
        <w:shd w:val="clear" w:color="auto" w:fill="000000" w:themeFill="text1"/>
        <w:rPr>
          <w:sz w:val="20"/>
          <w:szCs w:val="20"/>
          <w:lang w:val="en-US"/>
        </w:rPr>
      </w:pPr>
      <w:r w:rsidRPr="008C2030">
        <w:rPr>
          <w:b/>
          <w:bCs/>
          <w:sz w:val="20"/>
          <w:szCs w:val="20"/>
        </w:rPr>
        <w:t xml:space="preserve">Action </w:t>
      </w:r>
      <w:r w:rsidR="006F3B61" w:rsidRPr="008C2030">
        <w:rPr>
          <w:b/>
          <w:bCs/>
          <w:sz w:val="20"/>
          <w:szCs w:val="20"/>
        </w:rPr>
        <w:t>16</w:t>
      </w:r>
      <w:r w:rsidRPr="008C2030">
        <w:rPr>
          <w:b/>
          <w:bCs/>
          <w:sz w:val="20"/>
          <w:szCs w:val="20"/>
        </w:rPr>
        <w:t xml:space="preserve">.11 </w:t>
      </w:r>
      <w:r w:rsidRPr="008C2030">
        <w:rPr>
          <w:sz w:val="20"/>
          <w:szCs w:val="20"/>
        </w:rPr>
        <w:t>(new)</w:t>
      </w:r>
    </w:p>
    <w:p w14:paraId="43122E73" w14:textId="2241309B" w:rsidR="00030D60" w:rsidRPr="008C2030" w:rsidRDefault="00030D60" w:rsidP="00030D60">
      <w:pPr>
        <w:rPr>
          <w:color w:val="EE0000"/>
          <w:sz w:val="20"/>
          <w:szCs w:val="20"/>
        </w:rPr>
      </w:pPr>
      <w:r w:rsidRPr="008C2030">
        <w:rPr>
          <w:color w:val="EE0000"/>
          <w:sz w:val="20"/>
          <w:szCs w:val="20"/>
        </w:rPr>
        <w:t>Integrate</w:t>
      </w:r>
      <w:r w:rsidR="002A2EA4" w:rsidRPr="008C2030">
        <w:rPr>
          <w:color w:val="EE0000"/>
          <w:sz w:val="20"/>
          <w:szCs w:val="20"/>
        </w:rPr>
        <w:t xml:space="preserve"> respect for</w:t>
      </w:r>
      <w:r w:rsidRPr="008C2030">
        <w:rPr>
          <w:color w:val="EE0000"/>
          <w:sz w:val="20"/>
          <w:szCs w:val="20"/>
        </w:rPr>
        <w:t xml:space="preserve"> </w:t>
      </w:r>
      <w:r w:rsidR="002A2EA4" w:rsidRPr="008C2030">
        <w:rPr>
          <w:color w:val="EE0000"/>
          <w:sz w:val="20"/>
          <w:szCs w:val="20"/>
        </w:rPr>
        <w:t xml:space="preserve">intangible </w:t>
      </w:r>
      <w:r w:rsidRPr="008C2030">
        <w:rPr>
          <w:color w:val="EE0000"/>
          <w:sz w:val="20"/>
          <w:szCs w:val="20"/>
        </w:rPr>
        <w:t>cultural and spiritual safeguards into all stages of displacement and relocation by engaging traditional leaders, protecting sacred sites, and supporting cultural practices. </w:t>
      </w:r>
    </w:p>
    <w:p w14:paraId="51C2D136" w14:textId="4C90CFF1" w:rsidR="00030D60" w:rsidRPr="008C2030" w:rsidRDefault="00030D60" w:rsidP="00030D60">
      <w:pPr>
        <w:rPr>
          <w:b/>
          <w:bCs/>
          <w:color w:val="4C94D8" w:themeColor="text2" w:themeTint="80"/>
          <w:sz w:val="20"/>
          <w:szCs w:val="20"/>
        </w:rPr>
      </w:pPr>
      <w:r w:rsidRPr="008C2030">
        <w:rPr>
          <w:b/>
          <w:bCs/>
          <w:i/>
          <w:iCs/>
          <w:color w:val="4C94D8" w:themeColor="text2" w:themeTint="80"/>
          <w:sz w:val="20"/>
          <w:szCs w:val="20"/>
          <w:lang w:val="en-US"/>
        </w:rPr>
        <w:t>Outcome</w:t>
      </w:r>
      <w:r w:rsidRPr="008C2030">
        <w:rPr>
          <w:b/>
          <w:bCs/>
          <w:color w:val="4C94D8" w:themeColor="text2" w:themeTint="80"/>
          <w:sz w:val="20"/>
          <w:szCs w:val="20"/>
        </w:rPr>
        <w:t xml:space="preserve">: </w:t>
      </w:r>
      <w:r w:rsidRPr="008C2030">
        <w:rPr>
          <w:i/>
          <w:iCs/>
          <w:color w:val="4C94D8" w:themeColor="text2" w:themeTint="80"/>
          <w:sz w:val="20"/>
          <w:szCs w:val="20"/>
          <w:lang w:val="en-US"/>
        </w:rPr>
        <w:t>Displacement and relocation processes respect and uphold affected communities' cultural and spiritual values, reinforcing dignity, community cohesion, and acceptance of durable solutions.</w:t>
      </w:r>
      <w:r w:rsidRPr="008C2030">
        <w:rPr>
          <w:b/>
          <w:bCs/>
          <w:color w:val="4C94D8" w:themeColor="text2" w:themeTint="80"/>
          <w:sz w:val="20"/>
          <w:szCs w:val="20"/>
        </w:rPr>
        <w:t> </w:t>
      </w:r>
    </w:p>
    <w:p w14:paraId="54A0D887" w14:textId="77777777" w:rsidR="00030D60" w:rsidRPr="008C2030" w:rsidRDefault="00030D60" w:rsidP="00030D60">
      <w:pPr>
        <w:shd w:val="clear" w:color="auto" w:fill="7F7F7F" w:themeFill="text1" w:themeFillTint="80"/>
        <w:rPr>
          <w:color w:val="FFFFFF" w:themeColor="background1"/>
          <w:sz w:val="20"/>
          <w:szCs w:val="20"/>
        </w:rPr>
      </w:pPr>
      <w:r w:rsidRPr="008C2030">
        <w:rPr>
          <w:b/>
          <w:bCs/>
          <w:sz w:val="20"/>
          <w:szCs w:val="20"/>
        </w:rPr>
        <w:t> </w:t>
      </w:r>
      <w:r w:rsidRPr="008C2030">
        <w:rPr>
          <w:b/>
          <w:bCs/>
          <w:color w:val="FFFFFF" w:themeColor="background1"/>
          <w:sz w:val="20"/>
          <w:szCs w:val="20"/>
        </w:rPr>
        <w:t>Implementation Framework</w:t>
      </w:r>
    </w:p>
    <w:tbl>
      <w:tblPr>
        <w:tblStyle w:val="GridTable6Colorful"/>
        <w:tblW w:w="0" w:type="auto"/>
        <w:tblLook w:val="04A0" w:firstRow="1" w:lastRow="0" w:firstColumn="1" w:lastColumn="0" w:noHBand="0" w:noVBand="1"/>
      </w:tblPr>
      <w:tblGrid>
        <w:gridCol w:w="1271"/>
        <w:gridCol w:w="1985"/>
        <w:gridCol w:w="1417"/>
        <w:gridCol w:w="4343"/>
      </w:tblGrid>
      <w:tr w:rsidR="00030D60" w:rsidRPr="008C2030" w14:paraId="53AC0449" w14:textId="77777777" w:rsidTr="005C4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399F8AA3" w14:textId="77777777" w:rsidR="00030D60" w:rsidRPr="008C2030" w:rsidRDefault="00030D60" w:rsidP="005C4764">
            <w:pPr>
              <w:rPr>
                <w:color w:val="auto"/>
                <w:sz w:val="20"/>
                <w:szCs w:val="20"/>
              </w:rPr>
            </w:pPr>
            <w:r w:rsidRPr="008C2030">
              <w:rPr>
                <w:color w:val="auto"/>
                <w:sz w:val="20"/>
                <w:szCs w:val="20"/>
              </w:rPr>
              <w:t>Action/s</w:t>
            </w:r>
          </w:p>
        </w:tc>
        <w:tc>
          <w:tcPr>
            <w:tcW w:w="1985" w:type="dxa"/>
          </w:tcPr>
          <w:p w14:paraId="38964FA7" w14:textId="62D00519" w:rsidR="00030D60" w:rsidRPr="008C2030" w:rsidRDefault="006F3B61"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16.11</w:t>
            </w:r>
          </w:p>
        </w:tc>
        <w:tc>
          <w:tcPr>
            <w:tcW w:w="1417" w:type="dxa"/>
            <w:shd w:val="clear" w:color="auto" w:fill="D1D1D1" w:themeFill="background2" w:themeFillShade="E6"/>
          </w:tcPr>
          <w:p w14:paraId="797A9B99" w14:textId="77777777" w:rsidR="00030D60" w:rsidRPr="008C2030" w:rsidRDefault="00030D60" w:rsidP="005C4764">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C2030">
              <w:rPr>
                <w:color w:val="auto"/>
                <w:sz w:val="20"/>
                <w:szCs w:val="20"/>
              </w:rPr>
              <w:t>Timeframe</w:t>
            </w:r>
          </w:p>
        </w:tc>
        <w:tc>
          <w:tcPr>
            <w:tcW w:w="4343" w:type="dxa"/>
          </w:tcPr>
          <w:p w14:paraId="6FB025EE" w14:textId="71D125E8" w:rsidR="00030D60" w:rsidRPr="008C2030" w:rsidRDefault="006F3B61" w:rsidP="005C4764">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C2030">
              <w:rPr>
                <w:b w:val="0"/>
                <w:bCs w:val="0"/>
                <w:color w:val="auto"/>
                <w:sz w:val="20"/>
                <w:szCs w:val="20"/>
              </w:rPr>
              <w:t>Years 1 – 5+</w:t>
            </w:r>
          </w:p>
        </w:tc>
      </w:tr>
      <w:tr w:rsidR="00030D60" w:rsidRPr="008C2030" w14:paraId="798DB5F2" w14:textId="77777777" w:rsidTr="005C4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092D42DC" w14:textId="77777777" w:rsidR="00030D60" w:rsidRPr="008C2030" w:rsidRDefault="00030D60" w:rsidP="005C4764">
            <w:pPr>
              <w:rPr>
                <w:color w:val="auto"/>
                <w:sz w:val="20"/>
                <w:szCs w:val="20"/>
              </w:rPr>
            </w:pPr>
            <w:r w:rsidRPr="008C2030">
              <w:rPr>
                <w:color w:val="auto"/>
                <w:sz w:val="20"/>
                <w:szCs w:val="20"/>
              </w:rPr>
              <w:t>Lead</w:t>
            </w:r>
          </w:p>
        </w:tc>
        <w:tc>
          <w:tcPr>
            <w:tcW w:w="1985" w:type="dxa"/>
            <w:shd w:val="clear" w:color="auto" w:fill="auto"/>
          </w:tcPr>
          <w:p w14:paraId="286A9956" w14:textId="2F596C02" w:rsidR="00030D60" w:rsidRPr="008C2030" w:rsidRDefault="00030D60"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VKS</w:t>
            </w:r>
          </w:p>
        </w:tc>
        <w:tc>
          <w:tcPr>
            <w:tcW w:w="1417" w:type="dxa"/>
            <w:shd w:val="clear" w:color="auto" w:fill="D1D1D1" w:themeFill="background2" w:themeFillShade="E6"/>
          </w:tcPr>
          <w:p w14:paraId="1C89408D" w14:textId="77777777" w:rsidR="00030D60" w:rsidRPr="008C2030" w:rsidRDefault="00030D60" w:rsidP="005C4764">
            <w:pPr>
              <w:cnfStyle w:val="000000100000" w:firstRow="0" w:lastRow="0" w:firstColumn="0" w:lastColumn="0" w:oddVBand="0" w:evenVBand="0" w:oddHBand="1" w:evenHBand="0" w:firstRowFirstColumn="0" w:firstRowLastColumn="0" w:lastRowFirstColumn="0" w:lastRowLastColumn="0"/>
              <w:rPr>
                <w:b/>
                <w:bCs/>
                <w:color w:val="auto"/>
                <w:sz w:val="20"/>
                <w:szCs w:val="20"/>
              </w:rPr>
            </w:pPr>
            <w:r w:rsidRPr="008C2030">
              <w:rPr>
                <w:b/>
                <w:bCs/>
                <w:color w:val="auto"/>
                <w:sz w:val="20"/>
                <w:szCs w:val="20"/>
              </w:rPr>
              <w:t>Support</w:t>
            </w:r>
          </w:p>
        </w:tc>
        <w:tc>
          <w:tcPr>
            <w:tcW w:w="4343" w:type="dxa"/>
            <w:shd w:val="clear" w:color="auto" w:fill="auto"/>
          </w:tcPr>
          <w:p w14:paraId="587E1F90" w14:textId="3BF060B8" w:rsidR="00030D60" w:rsidRPr="008C2030" w:rsidRDefault="00030D60" w:rsidP="005C4764">
            <w:pPr>
              <w:cnfStyle w:val="000000100000" w:firstRow="0" w:lastRow="0" w:firstColumn="0" w:lastColumn="0" w:oddVBand="0" w:evenVBand="0" w:oddHBand="1" w:evenHBand="0" w:firstRowFirstColumn="0" w:firstRowLastColumn="0" w:lastRowFirstColumn="0" w:lastRowLastColumn="0"/>
              <w:rPr>
                <w:color w:val="auto"/>
                <w:sz w:val="20"/>
                <w:szCs w:val="20"/>
              </w:rPr>
            </w:pPr>
            <w:r w:rsidRPr="008C2030">
              <w:rPr>
                <w:color w:val="auto"/>
                <w:sz w:val="20"/>
                <w:szCs w:val="20"/>
              </w:rPr>
              <w:t xml:space="preserve">Malvatumauri, </w:t>
            </w:r>
            <w:r w:rsidR="002A2EA4" w:rsidRPr="008C2030">
              <w:rPr>
                <w:color w:val="auto"/>
                <w:sz w:val="20"/>
                <w:szCs w:val="20"/>
              </w:rPr>
              <w:t>DLA, IOM</w:t>
            </w:r>
          </w:p>
        </w:tc>
      </w:tr>
      <w:tr w:rsidR="00030D60" w:rsidRPr="008C2030" w14:paraId="33727F7F" w14:textId="77777777" w:rsidTr="005C4764">
        <w:tc>
          <w:tcPr>
            <w:cnfStyle w:val="001000000000" w:firstRow="0" w:lastRow="0" w:firstColumn="1" w:lastColumn="0" w:oddVBand="0" w:evenVBand="0" w:oddHBand="0" w:evenHBand="0" w:firstRowFirstColumn="0" w:firstRowLastColumn="0" w:lastRowFirstColumn="0" w:lastRowLastColumn="0"/>
            <w:tcW w:w="1271" w:type="dxa"/>
            <w:shd w:val="clear" w:color="auto" w:fill="D1D1D1" w:themeFill="background2" w:themeFillShade="E6"/>
          </w:tcPr>
          <w:p w14:paraId="4C89EE90" w14:textId="77777777" w:rsidR="00030D60" w:rsidRPr="008C2030" w:rsidRDefault="00030D60" w:rsidP="005C4764">
            <w:pPr>
              <w:rPr>
                <w:sz w:val="20"/>
                <w:szCs w:val="20"/>
              </w:rPr>
            </w:pPr>
            <w:r w:rsidRPr="008C2030">
              <w:rPr>
                <w:color w:val="auto"/>
                <w:sz w:val="20"/>
                <w:szCs w:val="20"/>
              </w:rPr>
              <w:t>Outputs</w:t>
            </w:r>
          </w:p>
        </w:tc>
        <w:tc>
          <w:tcPr>
            <w:tcW w:w="7745" w:type="dxa"/>
            <w:gridSpan w:val="3"/>
          </w:tcPr>
          <w:p w14:paraId="2F4645B9" w14:textId="2FDC4344" w:rsidR="00030D60" w:rsidRPr="008C2030" w:rsidRDefault="00030D60" w:rsidP="00030D6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and spiritual risk assessments completed for all relocation operations. </w:t>
            </w:r>
          </w:p>
          <w:p w14:paraId="35ED9C7B" w14:textId="74565A8A" w:rsidR="00030D60" w:rsidRPr="008C2030" w:rsidRDefault="00030D60" w:rsidP="00030D6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Safeguards Checklists adopted and applied by relocation planners. </w:t>
            </w:r>
          </w:p>
          <w:p w14:paraId="7798DF17" w14:textId="0EF1FBD2" w:rsidR="00030D60" w:rsidRPr="008C2030" w:rsidRDefault="00030D60" w:rsidP="00030D6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Sacred site protection protocols implemented in at least 10 sites. </w:t>
            </w:r>
          </w:p>
          <w:p w14:paraId="3EB36F57" w14:textId="32B61936" w:rsidR="00030D60" w:rsidRPr="008C2030" w:rsidRDefault="00030D60" w:rsidP="00030D6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Relocation ceremonies supported in all major displacement cases. </w:t>
            </w:r>
          </w:p>
          <w:p w14:paraId="04C32B5C" w14:textId="37C59A1D" w:rsidR="00030D60" w:rsidRPr="008C2030" w:rsidRDefault="00030D60" w:rsidP="00030D6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Advisory Groups active in priority provinces. </w:t>
            </w:r>
          </w:p>
          <w:p w14:paraId="1A4DBDAE" w14:textId="2BC4CBA7" w:rsidR="00030D60" w:rsidRPr="008C2030" w:rsidRDefault="00030D60" w:rsidP="00030D60">
            <w:pPr>
              <w:numPr>
                <w:ilvl w:val="0"/>
                <w:numId w:val="3"/>
              </w:numPr>
              <w:tabs>
                <w:tab w:val="num" w:pos="720"/>
              </w:tabs>
              <w:ind w:left="360"/>
              <w:cnfStyle w:val="000000000000" w:firstRow="0" w:lastRow="0" w:firstColumn="0" w:lastColumn="0" w:oddVBand="0" w:evenVBand="0" w:oddHBand="0" w:evenHBand="0" w:firstRowFirstColumn="0" w:firstRowLastColumn="0" w:lastRowFirstColumn="0" w:lastRowLastColumn="0"/>
              <w:rPr>
                <w:sz w:val="20"/>
                <w:szCs w:val="20"/>
              </w:rPr>
            </w:pPr>
            <w:r w:rsidRPr="008C2030">
              <w:rPr>
                <w:sz w:val="20"/>
                <w:szCs w:val="20"/>
              </w:rPr>
              <w:t>Cultural indicators integrated into displacement monitoring and evaluation frameworks.</w:t>
            </w:r>
          </w:p>
        </w:tc>
      </w:tr>
    </w:tbl>
    <w:p w14:paraId="39E0DA1C" w14:textId="4A920952" w:rsidR="00030D60" w:rsidRPr="008C2030" w:rsidRDefault="00030D60" w:rsidP="00030D60">
      <w:pPr>
        <w:rPr>
          <w:b/>
          <w:bCs/>
          <w:sz w:val="20"/>
          <w:szCs w:val="20"/>
        </w:rPr>
      </w:pPr>
    </w:p>
    <w:p w14:paraId="0EDC3E21" w14:textId="77777777" w:rsidR="00F17B36" w:rsidRPr="008C2030" w:rsidRDefault="00F17B36" w:rsidP="00AD1C4E">
      <w:pPr>
        <w:rPr>
          <w:b/>
          <w:bCs/>
          <w:sz w:val="20"/>
          <w:szCs w:val="20"/>
        </w:rPr>
      </w:pPr>
    </w:p>
    <w:p w14:paraId="141778A8" w14:textId="1E1B331E" w:rsidR="005E156B" w:rsidRPr="008C2030" w:rsidRDefault="005E156B">
      <w:pPr>
        <w:rPr>
          <w:b/>
          <w:bCs/>
          <w:sz w:val="20"/>
          <w:szCs w:val="20"/>
        </w:rPr>
      </w:pPr>
    </w:p>
    <w:sectPr w:rsidR="005E156B" w:rsidRPr="008C20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CE2E" w14:textId="77777777" w:rsidR="00AF546B" w:rsidRDefault="00AF546B" w:rsidP="00A109D2">
      <w:pPr>
        <w:spacing w:after="0" w:line="240" w:lineRule="auto"/>
      </w:pPr>
      <w:r>
        <w:separator/>
      </w:r>
    </w:p>
  </w:endnote>
  <w:endnote w:type="continuationSeparator" w:id="0">
    <w:p w14:paraId="51228C5D" w14:textId="77777777" w:rsidR="00AF546B" w:rsidRDefault="00AF546B" w:rsidP="00A1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110048"/>
      <w:docPartObj>
        <w:docPartGallery w:val="Page Numbers (Bottom of Page)"/>
        <w:docPartUnique/>
      </w:docPartObj>
    </w:sdtPr>
    <w:sdtEndPr>
      <w:rPr>
        <w:noProof/>
        <w:sz w:val="20"/>
        <w:szCs w:val="20"/>
      </w:rPr>
    </w:sdtEndPr>
    <w:sdtContent>
      <w:p w14:paraId="00D780FF" w14:textId="345AA180" w:rsidR="00A109D2" w:rsidRPr="00A70CAC" w:rsidRDefault="00A109D2">
        <w:pPr>
          <w:pStyle w:val="Footer"/>
          <w:jc w:val="right"/>
          <w:rPr>
            <w:sz w:val="20"/>
            <w:szCs w:val="20"/>
          </w:rPr>
        </w:pPr>
        <w:r w:rsidRPr="00A70CAC">
          <w:rPr>
            <w:sz w:val="20"/>
            <w:szCs w:val="20"/>
          </w:rPr>
          <w:fldChar w:fldCharType="begin"/>
        </w:r>
        <w:r w:rsidRPr="00A70CAC">
          <w:rPr>
            <w:sz w:val="20"/>
            <w:szCs w:val="20"/>
          </w:rPr>
          <w:instrText xml:space="preserve"> PAGE   \* MERGEFORMAT </w:instrText>
        </w:r>
        <w:r w:rsidRPr="00A70CAC">
          <w:rPr>
            <w:sz w:val="20"/>
            <w:szCs w:val="20"/>
          </w:rPr>
          <w:fldChar w:fldCharType="separate"/>
        </w:r>
        <w:r w:rsidRPr="00A70CAC">
          <w:rPr>
            <w:noProof/>
            <w:sz w:val="20"/>
            <w:szCs w:val="20"/>
          </w:rPr>
          <w:t>2</w:t>
        </w:r>
        <w:r w:rsidRPr="00A70CAC">
          <w:rPr>
            <w:noProof/>
            <w:sz w:val="20"/>
            <w:szCs w:val="20"/>
          </w:rPr>
          <w:fldChar w:fldCharType="end"/>
        </w:r>
      </w:p>
    </w:sdtContent>
  </w:sdt>
  <w:p w14:paraId="0BF609AA" w14:textId="77777777" w:rsidR="00A109D2" w:rsidRDefault="00A10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6F65" w14:textId="77777777" w:rsidR="00AF546B" w:rsidRDefault="00AF546B" w:rsidP="00A109D2">
      <w:pPr>
        <w:spacing w:after="0" w:line="240" w:lineRule="auto"/>
      </w:pPr>
      <w:r>
        <w:separator/>
      </w:r>
    </w:p>
  </w:footnote>
  <w:footnote w:type="continuationSeparator" w:id="0">
    <w:p w14:paraId="4E462453" w14:textId="77777777" w:rsidR="00AF546B" w:rsidRDefault="00AF546B" w:rsidP="00A10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DFF"/>
    <w:multiLevelType w:val="multilevel"/>
    <w:tmpl w:val="6398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32B1E"/>
    <w:multiLevelType w:val="multilevel"/>
    <w:tmpl w:val="B8DE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02C4E"/>
    <w:multiLevelType w:val="multilevel"/>
    <w:tmpl w:val="EDBE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22B9B"/>
    <w:multiLevelType w:val="multilevel"/>
    <w:tmpl w:val="1FC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DC728E"/>
    <w:multiLevelType w:val="multilevel"/>
    <w:tmpl w:val="752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F33354"/>
    <w:multiLevelType w:val="hybridMultilevel"/>
    <w:tmpl w:val="CF58F674"/>
    <w:lvl w:ilvl="0" w:tplc="6FB29A28">
      <w:start w:val="1"/>
      <w:numFmt w:val="bullet"/>
      <w:lvlText w:val=""/>
      <w:lvlJc w:val="left"/>
      <w:pPr>
        <w:ind w:left="720" w:hanging="360"/>
      </w:pPr>
      <w:rPr>
        <w:rFonts w:ascii="Symbol" w:hAnsi="Symbol" w:hint="default"/>
      </w:rPr>
    </w:lvl>
    <w:lvl w:ilvl="1" w:tplc="6C28BE0A">
      <w:start w:val="1"/>
      <w:numFmt w:val="bullet"/>
      <w:lvlText w:val="o"/>
      <w:lvlJc w:val="left"/>
      <w:pPr>
        <w:ind w:left="1440" w:hanging="360"/>
      </w:pPr>
      <w:rPr>
        <w:rFonts w:ascii="Courier New" w:hAnsi="Courier New" w:hint="default"/>
      </w:rPr>
    </w:lvl>
    <w:lvl w:ilvl="2" w:tplc="FE06E576">
      <w:start w:val="1"/>
      <w:numFmt w:val="bullet"/>
      <w:lvlText w:val=""/>
      <w:lvlJc w:val="left"/>
      <w:pPr>
        <w:ind w:left="2160" w:hanging="360"/>
      </w:pPr>
      <w:rPr>
        <w:rFonts w:ascii="Wingdings" w:hAnsi="Wingdings" w:hint="default"/>
      </w:rPr>
    </w:lvl>
    <w:lvl w:ilvl="3" w:tplc="601EF57C">
      <w:start w:val="1"/>
      <w:numFmt w:val="bullet"/>
      <w:lvlText w:val=""/>
      <w:lvlJc w:val="left"/>
      <w:pPr>
        <w:ind w:left="2880" w:hanging="360"/>
      </w:pPr>
      <w:rPr>
        <w:rFonts w:ascii="Symbol" w:hAnsi="Symbol" w:hint="default"/>
      </w:rPr>
    </w:lvl>
    <w:lvl w:ilvl="4" w:tplc="1A7C54D0">
      <w:start w:val="1"/>
      <w:numFmt w:val="bullet"/>
      <w:lvlText w:val="o"/>
      <w:lvlJc w:val="left"/>
      <w:pPr>
        <w:ind w:left="3600" w:hanging="360"/>
      </w:pPr>
      <w:rPr>
        <w:rFonts w:ascii="Courier New" w:hAnsi="Courier New" w:hint="default"/>
      </w:rPr>
    </w:lvl>
    <w:lvl w:ilvl="5" w:tplc="179C1442">
      <w:start w:val="1"/>
      <w:numFmt w:val="bullet"/>
      <w:lvlText w:val=""/>
      <w:lvlJc w:val="left"/>
      <w:pPr>
        <w:ind w:left="4320" w:hanging="360"/>
      </w:pPr>
      <w:rPr>
        <w:rFonts w:ascii="Wingdings" w:hAnsi="Wingdings" w:hint="default"/>
      </w:rPr>
    </w:lvl>
    <w:lvl w:ilvl="6" w:tplc="6B6EB8E2">
      <w:start w:val="1"/>
      <w:numFmt w:val="bullet"/>
      <w:lvlText w:val=""/>
      <w:lvlJc w:val="left"/>
      <w:pPr>
        <w:ind w:left="5040" w:hanging="360"/>
      </w:pPr>
      <w:rPr>
        <w:rFonts w:ascii="Symbol" w:hAnsi="Symbol" w:hint="default"/>
      </w:rPr>
    </w:lvl>
    <w:lvl w:ilvl="7" w:tplc="55003282">
      <w:start w:val="1"/>
      <w:numFmt w:val="bullet"/>
      <w:lvlText w:val="o"/>
      <w:lvlJc w:val="left"/>
      <w:pPr>
        <w:ind w:left="5760" w:hanging="360"/>
      </w:pPr>
      <w:rPr>
        <w:rFonts w:ascii="Courier New" w:hAnsi="Courier New" w:hint="default"/>
      </w:rPr>
    </w:lvl>
    <w:lvl w:ilvl="8" w:tplc="0AE69C74">
      <w:start w:val="1"/>
      <w:numFmt w:val="bullet"/>
      <w:lvlText w:val=""/>
      <w:lvlJc w:val="left"/>
      <w:pPr>
        <w:ind w:left="6480" w:hanging="360"/>
      </w:pPr>
      <w:rPr>
        <w:rFonts w:ascii="Wingdings" w:hAnsi="Wingdings" w:hint="default"/>
      </w:rPr>
    </w:lvl>
  </w:abstractNum>
  <w:abstractNum w:abstractNumId="6" w15:restartNumberingAfterBreak="0">
    <w:nsid w:val="02151C2C"/>
    <w:multiLevelType w:val="multilevel"/>
    <w:tmpl w:val="DFB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291B2C"/>
    <w:multiLevelType w:val="multilevel"/>
    <w:tmpl w:val="3B8A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354DE2"/>
    <w:multiLevelType w:val="multilevel"/>
    <w:tmpl w:val="446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59203A"/>
    <w:multiLevelType w:val="multilevel"/>
    <w:tmpl w:val="235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6D28B3"/>
    <w:multiLevelType w:val="multilevel"/>
    <w:tmpl w:val="0F52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894F3C"/>
    <w:multiLevelType w:val="multilevel"/>
    <w:tmpl w:val="CE6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2B1049"/>
    <w:multiLevelType w:val="multilevel"/>
    <w:tmpl w:val="E786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AE4960"/>
    <w:multiLevelType w:val="multilevel"/>
    <w:tmpl w:val="341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E56BA0"/>
    <w:multiLevelType w:val="multilevel"/>
    <w:tmpl w:val="4CF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9E3BB4"/>
    <w:multiLevelType w:val="multilevel"/>
    <w:tmpl w:val="752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ED08AC"/>
    <w:multiLevelType w:val="multilevel"/>
    <w:tmpl w:val="A95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5C3262"/>
    <w:multiLevelType w:val="multilevel"/>
    <w:tmpl w:val="3AB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B623F7"/>
    <w:multiLevelType w:val="multilevel"/>
    <w:tmpl w:val="EA3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CE143F"/>
    <w:multiLevelType w:val="multilevel"/>
    <w:tmpl w:val="B2D2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F855E8"/>
    <w:multiLevelType w:val="multilevel"/>
    <w:tmpl w:val="CE78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5719B6"/>
    <w:multiLevelType w:val="multilevel"/>
    <w:tmpl w:val="385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E43E8F"/>
    <w:multiLevelType w:val="multilevel"/>
    <w:tmpl w:val="815E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EF16C7"/>
    <w:multiLevelType w:val="multilevel"/>
    <w:tmpl w:val="E548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B5A2AFA"/>
    <w:multiLevelType w:val="multilevel"/>
    <w:tmpl w:val="E76E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94699E"/>
    <w:multiLevelType w:val="multilevel"/>
    <w:tmpl w:val="644E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CD759D"/>
    <w:multiLevelType w:val="multilevel"/>
    <w:tmpl w:val="A21E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C9E30EE"/>
    <w:multiLevelType w:val="multilevel"/>
    <w:tmpl w:val="C07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2E5916"/>
    <w:multiLevelType w:val="multilevel"/>
    <w:tmpl w:val="E52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412033"/>
    <w:multiLevelType w:val="multilevel"/>
    <w:tmpl w:val="F04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564871"/>
    <w:multiLevelType w:val="multilevel"/>
    <w:tmpl w:val="C3F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DF40C38"/>
    <w:multiLevelType w:val="multilevel"/>
    <w:tmpl w:val="E530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E22715F"/>
    <w:multiLevelType w:val="multilevel"/>
    <w:tmpl w:val="3CB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FB4239F"/>
    <w:multiLevelType w:val="multilevel"/>
    <w:tmpl w:val="6CD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FC53A32"/>
    <w:multiLevelType w:val="multilevel"/>
    <w:tmpl w:val="B82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233213"/>
    <w:multiLevelType w:val="multilevel"/>
    <w:tmpl w:val="939C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0606278"/>
    <w:multiLevelType w:val="multilevel"/>
    <w:tmpl w:val="A5D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1A10DF9"/>
    <w:multiLevelType w:val="multilevel"/>
    <w:tmpl w:val="955A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1F05957"/>
    <w:multiLevelType w:val="multilevel"/>
    <w:tmpl w:val="32D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21B4ADD"/>
    <w:multiLevelType w:val="multilevel"/>
    <w:tmpl w:val="7E60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2241A5A"/>
    <w:multiLevelType w:val="multilevel"/>
    <w:tmpl w:val="3CA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3234FB8"/>
    <w:multiLevelType w:val="multilevel"/>
    <w:tmpl w:val="FA5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3526329"/>
    <w:multiLevelType w:val="multilevel"/>
    <w:tmpl w:val="B96A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414094B"/>
    <w:multiLevelType w:val="multilevel"/>
    <w:tmpl w:val="6830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8970A3"/>
    <w:multiLevelType w:val="multilevel"/>
    <w:tmpl w:val="CED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4F355D"/>
    <w:multiLevelType w:val="multilevel"/>
    <w:tmpl w:val="EFE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5534688"/>
    <w:multiLevelType w:val="multilevel"/>
    <w:tmpl w:val="4B4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5763B5"/>
    <w:multiLevelType w:val="multilevel"/>
    <w:tmpl w:val="9FD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7BA661A"/>
    <w:multiLevelType w:val="multilevel"/>
    <w:tmpl w:val="752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1D4F45"/>
    <w:multiLevelType w:val="multilevel"/>
    <w:tmpl w:val="966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FA6CB7"/>
    <w:multiLevelType w:val="multilevel"/>
    <w:tmpl w:val="EC6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99114A5"/>
    <w:multiLevelType w:val="multilevel"/>
    <w:tmpl w:val="789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7C1C67"/>
    <w:multiLevelType w:val="multilevel"/>
    <w:tmpl w:val="B822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B2338E"/>
    <w:multiLevelType w:val="multilevel"/>
    <w:tmpl w:val="1B1E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7447A0"/>
    <w:multiLevelType w:val="multilevel"/>
    <w:tmpl w:val="EC62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772C7E"/>
    <w:multiLevelType w:val="multilevel"/>
    <w:tmpl w:val="2F8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9C3B51"/>
    <w:multiLevelType w:val="multilevel"/>
    <w:tmpl w:val="A61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0A4B12"/>
    <w:multiLevelType w:val="multilevel"/>
    <w:tmpl w:val="8F5E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127A29"/>
    <w:multiLevelType w:val="multilevel"/>
    <w:tmpl w:val="7F1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242342"/>
    <w:multiLevelType w:val="multilevel"/>
    <w:tmpl w:val="97A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8F2CBA"/>
    <w:multiLevelType w:val="multilevel"/>
    <w:tmpl w:val="4CE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A7374A"/>
    <w:multiLevelType w:val="multilevel"/>
    <w:tmpl w:val="8E9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303DBA"/>
    <w:multiLevelType w:val="multilevel"/>
    <w:tmpl w:val="AD6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E7940A9"/>
    <w:multiLevelType w:val="multilevel"/>
    <w:tmpl w:val="C6A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E7C3B8D"/>
    <w:multiLevelType w:val="multilevel"/>
    <w:tmpl w:val="905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675997"/>
    <w:multiLevelType w:val="multilevel"/>
    <w:tmpl w:val="59E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13940AB"/>
    <w:multiLevelType w:val="multilevel"/>
    <w:tmpl w:val="2A8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1DB08E8"/>
    <w:multiLevelType w:val="multilevel"/>
    <w:tmpl w:val="AFDC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3B6319B"/>
    <w:multiLevelType w:val="multilevel"/>
    <w:tmpl w:val="A200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3E41FE3"/>
    <w:multiLevelType w:val="multilevel"/>
    <w:tmpl w:val="F03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7C5951"/>
    <w:multiLevelType w:val="multilevel"/>
    <w:tmpl w:val="6E0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56C4F9D"/>
    <w:multiLevelType w:val="multilevel"/>
    <w:tmpl w:val="0FE8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57F2827"/>
    <w:multiLevelType w:val="multilevel"/>
    <w:tmpl w:val="2A7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5AB508A"/>
    <w:multiLevelType w:val="multilevel"/>
    <w:tmpl w:val="211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6275C1F"/>
    <w:multiLevelType w:val="multilevel"/>
    <w:tmpl w:val="A2A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66E747B"/>
    <w:multiLevelType w:val="multilevel"/>
    <w:tmpl w:val="C64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6887A3F"/>
    <w:multiLevelType w:val="multilevel"/>
    <w:tmpl w:val="1C80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712061A"/>
    <w:multiLevelType w:val="multilevel"/>
    <w:tmpl w:val="774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83B1B65"/>
    <w:multiLevelType w:val="multilevel"/>
    <w:tmpl w:val="49F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9584195"/>
    <w:multiLevelType w:val="multilevel"/>
    <w:tmpl w:val="89F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C1F528E"/>
    <w:multiLevelType w:val="multilevel"/>
    <w:tmpl w:val="CD7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D3C1903"/>
    <w:multiLevelType w:val="multilevel"/>
    <w:tmpl w:val="63E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DF96CB9"/>
    <w:multiLevelType w:val="multilevel"/>
    <w:tmpl w:val="860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E0F35C1"/>
    <w:multiLevelType w:val="multilevel"/>
    <w:tmpl w:val="FC0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E122441"/>
    <w:multiLevelType w:val="multilevel"/>
    <w:tmpl w:val="2D9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E28707C"/>
    <w:multiLevelType w:val="multilevel"/>
    <w:tmpl w:val="49F6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E471B43"/>
    <w:multiLevelType w:val="multilevel"/>
    <w:tmpl w:val="FEA6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E9D6EC5"/>
    <w:multiLevelType w:val="multilevel"/>
    <w:tmpl w:val="79E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EE25CFF"/>
    <w:multiLevelType w:val="multilevel"/>
    <w:tmpl w:val="DA78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EEA1678"/>
    <w:multiLevelType w:val="multilevel"/>
    <w:tmpl w:val="503E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F922925"/>
    <w:multiLevelType w:val="multilevel"/>
    <w:tmpl w:val="557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042220A"/>
    <w:multiLevelType w:val="multilevel"/>
    <w:tmpl w:val="40E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0445004"/>
    <w:multiLevelType w:val="multilevel"/>
    <w:tmpl w:val="F80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4F701E"/>
    <w:multiLevelType w:val="multilevel"/>
    <w:tmpl w:val="0390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D56A19"/>
    <w:multiLevelType w:val="multilevel"/>
    <w:tmpl w:val="16F6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2215934"/>
    <w:multiLevelType w:val="multilevel"/>
    <w:tmpl w:val="EEF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D14BB8"/>
    <w:multiLevelType w:val="multilevel"/>
    <w:tmpl w:val="4E20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2EA6DBD"/>
    <w:multiLevelType w:val="multilevel"/>
    <w:tmpl w:val="926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4C37A1"/>
    <w:multiLevelType w:val="multilevel"/>
    <w:tmpl w:val="9C4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3574F0D"/>
    <w:multiLevelType w:val="multilevel"/>
    <w:tmpl w:val="CF8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35D452B"/>
    <w:multiLevelType w:val="multilevel"/>
    <w:tmpl w:val="A9D0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3A75595"/>
    <w:multiLevelType w:val="multilevel"/>
    <w:tmpl w:val="00BC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5428FE"/>
    <w:multiLevelType w:val="multilevel"/>
    <w:tmpl w:val="B5DE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4851B1A"/>
    <w:multiLevelType w:val="multilevel"/>
    <w:tmpl w:val="F278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4F00B08"/>
    <w:multiLevelType w:val="multilevel"/>
    <w:tmpl w:val="EAA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59271E9"/>
    <w:multiLevelType w:val="multilevel"/>
    <w:tmpl w:val="A0B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5FF2D05"/>
    <w:multiLevelType w:val="multilevel"/>
    <w:tmpl w:val="B22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72243EB"/>
    <w:multiLevelType w:val="multilevel"/>
    <w:tmpl w:val="8F5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7626B0C"/>
    <w:multiLevelType w:val="multilevel"/>
    <w:tmpl w:val="15F4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655B00"/>
    <w:multiLevelType w:val="multilevel"/>
    <w:tmpl w:val="B74C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76858C4"/>
    <w:multiLevelType w:val="multilevel"/>
    <w:tmpl w:val="410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8BB2424"/>
    <w:multiLevelType w:val="multilevel"/>
    <w:tmpl w:val="7D86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8CC2106"/>
    <w:multiLevelType w:val="multilevel"/>
    <w:tmpl w:val="2D8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A034A1E"/>
    <w:multiLevelType w:val="multilevel"/>
    <w:tmpl w:val="47C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A7C53CA"/>
    <w:multiLevelType w:val="multilevel"/>
    <w:tmpl w:val="4140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A812B29"/>
    <w:multiLevelType w:val="multilevel"/>
    <w:tmpl w:val="0DF6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AB868FA"/>
    <w:multiLevelType w:val="multilevel"/>
    <w:tmpl w:val="1868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B5A2640"/>
    <w:multiLevelType w:val="multilevel"/>
    <w:tmpl w:val="4CF2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BBC4A81"/>
    <w:multiLevelType w:val="multilevel"/>
    <w:tmpl w:val="FA34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BC70131"/>
    <w:multiLevelType w:val="multilevel"/>
    <w:tmpl w:val="A0F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C024FC5"/>
    <w:multiLevelType w:val="multilevel"/>
    <w:tmpl w:val="752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8D2CDE"/>
    <w:multiLevelType w:val="multilevel"/>
    <w:tmpl w:val="DB38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D325B69"/>
    <w:multiLevelType w:val="multilevel"/>
    <w:tmpl w:val="1292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C2785D"/>
    <w:multiLevelType w:val="multilevel"/>
    <w:tmpl w:val="BAEC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DD305A8"/>
    <w:multiLevelType w:val="multilevel"/>
    <w:tmpl w:val="554C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F2F2B36"/>
    <w:multiLevelType w:val="multilevel"/>
    <w:tmpl w:val="F56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FA27D91"/>
    <w:multiLevelType w:val="multilevel"/>
    <w:tmpl w:val="076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011165B"/>
    <w:multiLevelType w:val="multilevel"/>
    <w:tmpl w:val="C6B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02E6EC7"/>
    <w:multiLevelType w:val="multilevel"/>
    <w:tmpl w:val="1D46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8333A5"/>
    <w:multiLevelType w:val="multilevel"/>
    <w:tmpl w:val="0206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760320"/>
    <w:multiLevelType w:val="multilevel"/>
    <w:tmpl w:val="04B4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297531C"/>
    <w:multiLevelType w:val="multilevel"/>
    <w:tmpl w:val="48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34A2143"/>
    <w:multiLevelType w:val="multilevel"/>
    <w:tmpl w:val="9DE0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EE44D6"/>
    <w:multiLevelType w:val="multilevel"/>
    <w:tmpl w:val="F028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458E3D1"/>
    <w:multiLevelType w:val="hybridMultilevel"/>
    <w:tmpl w:val="A2ECCE64"/>
    <w:lvl w:ilvl="0" w:tplc="7A300E22">
      <w:start w:val="1"/>
      <w:numFmt w:val="bullet"/>
      <w:lvlText w:val=""/>
      <w:lvlJc w:val="left"/>
      <w:pPr>
        <w:ind w:left="720" w:hanging="360"/>
      </w:pPr>
      <w:rPr>
        <w:rFonts w:ascii="Symbol" w:hAnsi="Symbol" w:hint="default"/>
        <w:color w:val="auto"/>
      </w:rPr>
    </w:lvl>
    <w:lvl w:ilvl="1" w:tplc="603C54C6">
      <w:start w:val="1"/>
      <w:numFmt w:val="bullet"/>
      <w:lvlText w:val="o"/>
      <w:lvlJc w:val="left"/>
      <w:pPr>
        <w:ind w:left="1440" w:hanging="360"/>
      </w:pPr>
      <w:rPr>
        <w:rFonts w:ascii="Courier New" w:hAnsi="Courier New" w:hint="default"/>
      </w:rPr>
    </w:lvl>
    <w:lvl w:ilvl="2" w:tplc="C40EFC96">
      <w:start w:val="1"/>
      <w:numFmt w:val="bullet"/>
      <w:lvlText w:val=""/>
      <w:lvlJc w:val="left"/>
      <w:pPr>
        <w:ind w:left="2160" w:hanging="360"/>
      </w:pPr>
      <w:rPr>
        <w:rFonts w:ascii="Wingdings" w:hAnsi="Wingdings" w:hint="default"/>
      </w:rPr>
    </w:lvl>
    <w:lvl w:ilvl="3" w:tplc="CE984D16">
      <w:start w:val="1"/>
      <w:numFmt w:val="bullet"/>
      <w:lvlText w:val=""/>
      <w:lvlJc w:val="left"/>
      <w:pPr>
        <w:ind w:left="2880" w:hanging="360"/>
      </w:pPr>
      <w:rPr>
        <w:rFonts w:ascii="Symbol" w:hAnsi="Symbol" w:hint="default"/>
      </w:rPr>
    </w:lvl>
    <w:lvl w:ilvl="4" w:tplc="A906DE9C">
      <w:start w:val="1"/>
      <w:numFmt w:val="bullet"/>
      <w:lvlText w:val="o"/>
      <w:lvlJc w:val="left"/>
      <w:pPr>
        <w:ind w:left="3600" w:hanging="360"/>
      </w:pPr>
      <w:rPr>
        <w:rFonts w:ascii="Courier New" w:hAnsi="Courier New" w:hint="default"/>
      </w:rPr>
    </w:lvl>
    <w:lvl w:ilvl="5" w:tplc="8A66E466">
      <w:start w:val="1"/>
      <w:numFmt w:val="bullet"/>
      <w:lvlText w:val=""/>
      <w:lvlJc w:val="left"/>
      <w:pPr>
        <w:ind w:left="4320" w:hanging="360"/>
      </w:pPr>
      <w:rPr>
        <w:rFonts w:ascii="Wingdings" w:hAnsi="Wingdings" w:hint="default"/>
      </w:rPr>
    </w:lvl>
    <w:lvl w:ilvl="6" w:tplc="9EC6831A">
      <w:start w:val="1"/>
      <w:numFmt w:val="bullet"/>
      <w:lvlText w:val=""/>
      <w:lvlJc w:val="left"/>
      <w:pPr>
        <w:ind w:left="5040" w:hanging="360"/>
      </w:pPr>
      <w:rPr>
        <w:rFonts w:ascii="Symbol" w:hAnsi="Symbol" w:hint="default"/>
      </w:rPr>
    </w:lvl>
    <w:lvl w:ilvl="7" w:tplc="25B04244">
      <w:start w:val="1"/>
      <w:numFmt w:val="bullet"/>
      <w:lvlText w:val="o"/>
      <w:lvlJc w:val="left"/>
      <w:pPr>
        <w:ind w:left="5760" w:hanging="360"/>
      </w:pPr>
      <w:rPr>
        <w:rFonts w:ascii="Courier New" w:hAnsi="Courier New" w:hint="default"/>
      </w:rPr>
    </w:lvl>
    <w:lvl w:ilvl="8" w:tplc="BBD213E8">
      <w:start w:val="1"/>
      <w:numFmt w:val="bullet"/>
      <w:lvlText w:val=""/>
      <w:lvlJc w:val="left"/>
      <w:pPr>
        <w:ind w:left="6480" w:hanging="360"/>
      </w:pPr>
      <w:rPr>
        <w:rFonts w:ascii="Wingdings" w:hAnsi="Wingdings" w:hint="default"/>
      </w:rPr>
    </w:lvl>
  </w:abstractNum>
  <w:abstractNum w:abstractNumId="135" w15:restartNumberingAfterBreak="0">
    <w:nsid w:val="4494127D"/>
    <w:multiLevelType w:val="multilevel"/>
    <w:tmpl w:val="ED3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4B64FE0"/>
    <w:multiLevelType w:val="multilevel"/>
    <w:tmpl w:val="F22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5242B1F"/>
    <w:multiLevelType w:val="multilevel"/>
    <w:tmpl w:val="11EA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5F1B9C"/>
    <w:multiLevelType w:val="multilevel"/>
    <w:tmpl w:val="D252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58B2596"/>
    <w:multiLevelType w:val="multilevel"/>
    <w:tmpl w:val="441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59479AE"/>
    <w:multiLevelType w:val="multilevel"/>
    <w:tmpl w:val="D97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5C97537"/>
    <w:multiLevelType w:val="multilevel"/>
    <w:tmpl w:val="1B2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5E51AA1"/>
    <w:multiLevelType w:val="multilevel"/>
    <w:tmpl w:val="72E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6904448"/>
    <w:multiLevelType w:val="multilevel"/>
    <w:tmpl w:val="859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7927A19"/>
    <w:multiLevelType w:val="multilevel"/>
    <w:tmpl w:val="BFE6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7931DC5"/>
    <w:multiLevelType w:val="multilevel"/>
    <w:tmpl w:val="7642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7F968BE"/>
    <w:multiLevelType w:val="multilevel"/>
    <w:tmpl w:val="034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8216363"/>
    <w:multiLevelType w:val="multilevel"/>
    <w:tmpl w:val="4E5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85A708B"/>
    <w:multiLevelType w:val="multilevel"/>
    <w:tmpl w:val="8436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88F5D5F"/>
    <w:multiLevelType w:val="multilevel"/>
    <w:tmpl w:val="752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8C156E7"/>
    <w:multiLevelType w:val="multilevel"/>
    <w:tmpl w:val="57C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9770CD0"/>
    <w:multiLevelType w:val="multilevel"/>
    <w:tmpl w:val="4D1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9B0183B"/>
    <w:multiLevelType w:val="multilevel"/>
    <w:tmpl w:val="A99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A364A91"/>
    <w:multiLevelType w:val="multilevel"/>
    <w:tmpl w:val="BC62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A474E39"/>
    <w:multiLevelType w:val="multilevel"/>
    <w:tmpl w:val="31C0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AE32520"/>
    <w:multiLevelType w:val="multilevel"/>
    <w:tmpl w:val="EC72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BC04D2B"/>
    <w:multiLevelType w:val="multilevel"/>
    <w:tmpl w:val="56F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C163D7E"/>
    <w:multiLevelType w:val="multilevel"/>
    <w:tmpl w:val="A9A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C1929EB"/>
    <w:multiLevelType w:val="multilevel"/>
    <w:tmpl w:val="A3D4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C592AA2"/>
    <w:multiLevelType w:val="multilevel"/>
    <w:tmpl w:val="9BD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C8851C3"/>
    <w:multiLevelType w:val="multilevel"/>
    <w:tmpl w:val="CB8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C8A0BF3"/>
    <w:multiLevelType w:val="multilevel"/>
    <w:tmpl w:val="595C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D7254F5"/>
    <w:multiLevelType w:val="multilevel"/>
    <w:tmpl w:val="EE1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DA8771C"/>
    <w:multiLevelType w:val="multilevel"/>
    <w:tmpl w:val="64DC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DA8794E"/>
    <w:multiLevelType w:val="multilevel"/>
    <w:tmpl w:val="D62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E4B58BF"/>
    <w:multiLevelType w:val="multilevel"/>
    <w:tmpl w:val="B574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E567A2D"/>
    <w:multiLevelType w:val="multilevel"/>
    <w:tmpl w:val="C46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EF56554"/>
    <w:multiLevelType w:val="multilevel"/>
    <w:tmpl w:val="4890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04C46E4"/>
    <w:multiLevelType w:val="multilevel"/>
    <w:tmpl w:val="A2F0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0AF02AB"/>
    <w:multiLevelType w:val="multilevel"/>
    <w:tmpl w:val="3474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12B2140"/>
    <w:multiLevelType w:val="multilevel"/>
    <w:tmpl w:val="73F8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13402F1"/>
    <w:multiLevelType w:val="multilevel"/>
    <w:tmpl w:val="2AB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2107713"/>
    <w:multiLevelType w:val="multilevel"/>
    <w:tmpl w:val="A64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25F603E"/>
    <w:multiLevelType w:val="multilevel"/>
    <w:tmpl w:val="F97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27A5519"/>
    <w:multiLevelType w:val="multilevel"/>
    <w:tmpl w:val="DAEE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2BC456C"/>
    <w:multiLevelType w:val="multilevel"/>
    <w:tmpl w:val="E37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2D75BD9"/>
    <w:multiLevelType w:val="multilevel"/>
    <w:tmpl w:val="C968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2FB2CC7"/>
    <w:multiLevelType w:val="multilevel"/>
    <w:tmpl w:val="1D9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3ED62B3"/>
    <w:multiLevelType w:val="multilevel"/>
    <w:tmpl w:val="8918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47E1EF5"/>
    <w:multiLevelType w:val="multilevel"/>
    <w:tmpl w:val="C682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4A625FE"/>
    <w:multiLevelType w:val="multilevel"/>
    <w:tmpl w:val="51C4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50E4D1A"/>
    <w:multiLevelType w:val="multilevel"/>
    <w:tmpl w:val="2484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53E04A6"/>
    <w:multiLevelType w:val="multilevel"/>
    <w:tmpl w:val="0494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6B47631"/>
    <w:multiLevelType w:val="multilevel"/>
    <w:tmpl w:val="0C0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6BD56B2"/>
    <w:multiLevelType w:val="multilevel"/>
    <w:tmpl w:val="71F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7075EF4"/>
    <w:multiLevelType w:val="multilevel"/>
    <w:tmpl w:val="1BE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7262176"/>
    <w:multiLevelType w:val="multilevel"/>
    <w:tmpl w:val="A34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7A93675"/>
    <w:multiLevelType w:val="multilevel"/>
    <w:tmpl w:val="AA66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7E47D80"/>
    <w:multiLevelType w:val="multilevel"/>
    <w:tmpl w:val="C80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8A91993"/>
    <w:multiLevelType w:val="multilevel"/>
    <w:tmpl w:val="C11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8C67BA9"/>
    <w:multiLevelType w:val="multilevel"/>
    <w:tmpl w:val="8FB8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A356F03"/>
    <w:multiLevelType w:val="multilevel"/>
    <w:tmpl w:val="2A80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A7C03EA"/>
    <w:multiLevelType w:val="multilevel"/>
    <w:tmpl w:val="98E4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B7A1A64"/>
    <w:multiLevelType w:val="multilevel"/>
    <w:tmpl w:val="3626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BE22A40"/>
    <w:multiLevelType w:val="multilevel"/>
    <w:tmpl w:val="28D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BE82F92"/>
    <w:multiLevelType w:val="multilevel"/>
    <w:tmpl w:val="49E2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BEA7522"/>
    <w:multiLevelType w:val="multilevel"/>
    <w:tmpl w:val="FA6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D430C35"/>
    <w:multiLevelType w:val="multilevel"/>
    <w:tmpl w:val="024E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D5D0973"/>
    <w:multiLevelType w:val="multilevel"/>
    <w:tmpl w:val="6F8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D6F371F"/>
    <w:multiLevelType w:val="multilevel"/>
    <w:tmpl w:val="BB28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DFC6256"/>
    <w:multiLevelType w:val="multilevel"/>
    <w:tmpl w:val="90B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E3557E2"/>
    <w:multiLevelType w:val="multilevel"/>
    <w:tmpl w:val="913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E4E28C2"/>
    <w:multiLevelType w:val="multilevel"/>
    <w:tmpl w:val="B2F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F296D1F"/>
    <w:multiLevelType w:val="multilevel"/>
    <w:tmpl w:val="2E4E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F98DF88"/>
    <w:multiLevelType w:val="hybridMultilevel"/>
    <w:tmpl w:val="24205A4A"/>
    <w:lvl w:ilvl="0" w:tplc="22C686A8">
      <w:start w:val="1"/>
      <w:numFmt w:val="bullet"/>
      <w:lvlText w:val=""/>
      <w:lvlJc w:val="left"/>
      <w:pPr>
        <w:ind w:left="720" w:hanging="360"/>
      </w:pPr>
      <w:rPr>
        <w:rFonts w:ascii="Symbol" w:hAnsi="Symbol" w:hint="default"/>
      </w:rPr>
    </w:lvl>
    <w:lvl w:ilvl="1" w:tplc="72E8ADBA">
      <w:start w:val="1"/>
      <w:numFmt w:val="bullet"/>
      <w:lvlText w:val="o"/>
      <w:lvlJc w:val="left"/>
      <w:pPr>
        <w:ind w:left="1440" w:hanging="360"/>
      </w:pPr>
      <w:rPr>
        <w:rFonts w:ascii="Courier New" w:hAnsi="Courier New" w:hint="default"/>
      </w:rPr>
    </w:lvl>
    <w:lvl w:ilvl="2" w:tplc="3BE2E1B4">
      <w:start w:val="1"/>
      <w:numFmt w:val="bullet"/>
      <w:lvlText w:val=""/>
      <w:lvlJc w:val="left"/>
      <w:pPr>
        <w:ind w:left="2160" w:hanging="360"/>
      </w:pPr>
      <w:rPr>
        <w:rFonts w:ascii="Wingdings" w:hAnsi="Wingdings" w:hint="default"/>
      </w:rPr>
    </w:lvl>
    <w:lvl w:ilvl="3" w:tplc="40E62CEC">
      <w:start w:val="1"/>
      <w:numFmt w:val="bullet"/>
      <w:lvlText w:val=""/>
      <w:lvlJc w:val="left"/>
      <w:pPr>
        <w:ind w:left="2880" w:hanging="360"/>
      </w:pPr>
      <w:rPr>
        <w:rFonts w:ascii="Symbol" w:hAnsi="Symbol" w:hint="default"/>
      </w:rPr>
    </w:lvl>
    <w:lvl w:ilvl="4" w:tplc="D5BC3120">
      <w:start w:val="1"/>
      <w:numFmt w:val="bullet"/>
      <w:lvlText w:val="o"/>
      <w:lvlJc w:val="left"/>
      <w:pPr>
        <w:ind w:left="3600" w:hanging="360"/>
      </w:pPr>
      <w:rPr>
        <w:rFonts w:ascii="Courier New" w:hAnsi="Courier New" w:hint="default"/>
      </w:rPr>
    </w:lvl>
    <w:lvl w:ilvl="5" w:tplc="0B48440C">
      <w:start w:val="1"/>
      <w:numFmt w:val="bullet"/>
      <w:lvlText w:val=""/>
      <w:lvlJc w:val="left"/>
      <w:pPr>
        <w:ind w:left="4320" w:hanging="360"/>
      </w:pPr>
      <w:rPr>
        <w:rFonts w:ascii="Wingdings" w:hAnsi="Wingdings" w:hint="default"/>
      </w:rPr>
    </w:lvl>
    <w:lvl w:ilvl="6" w:tplc="E6749ACE">
      <w:start w:val="1"/>
      <w:numFmt w:val="bullet"/>
      <w:lvlText w:val=""/>
      <w:lvlJc w:val="left"/>
      <w:pPr>
        <w:ind w:left="5040" w:hanging="360"/>
      </w:pPr>
      <w:rPr>
        <w:rFonts w:ascii="Symbol" w:hAnsi="Symbol" w:hint="default"/>
      </w:rPr>
    </w:lvl>
    <w:lvl w:ilvl="7" w:tplc="3CC0FBD6">
      <w:start w:val="1"/>
      <w:numFmt w:val="bullet"/>
      <w:lvlText w:val="o"/>
      <w:lvlJc w:val="left"/>
      <w:pPr>
        <w:ind w:left="5760" w:hanging="360"/>
      </w:pPr>
      <w:rPr>
        <w:rFonts w:ascii="Courier New" w:hAnsi="Courier New" w:hint="default"/>
      </w:rPr>
    </w:lvl>
    <w:lvl w:ilvl="8" w:tplc="FFFAB9CA">
      <w:start w:val="1"/>
      <w:numFmt w:val="bullet"/>
      <w:lvlText w:val=""/>
      <w:lvlJc w:val="left"/>
      <w:pPr>
        <w:ind w:left="6480" w:hanging="360"/>
      </w:pPr>
      <w:rPr>
        <w:rFonts w:ascii="Wingdings" w:hAnsi="Wingdings" w:hint="default"/>
      </w:rPr>
    </w:lvl>
  </w:abstractNum>
  <w:abstractNum w:abstractNumId="205" w15:restartNumberingAfterBreak="0">
    <w:nsid w:val="60445923"/>
    <w:multiLevelType w:val="multilevel"/>
    <w:tmpl w:val="948A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06973F1"/>
    <w:multiLevelType w:val="multilevel"/>
    <w:tmpl w:val="641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23D0181"/>
    <w:multiLevelType w:val="multilevel"/>
    <w:tmpl w:val="E76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23E20C8"/>
    <w:multiLevelType w:val="multilevel"/>
    <w:tmpl w:val="A88E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2C4424F"/>
    <w:multiLevelType w:val="multilevel"/>
    <w:tmpl w:val="30D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356360D"/>
    <w:multiLevelType w:val="multilevel"/>
    <w:tmpl w:val="A9F0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39765C5"/>
    <w:multiLevelType w:val="multilevel"/>
    <w:tmpl w:val="E0B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49A3B01"/>
    <w:multiLevelType w:val="multilevel"/>
    <w:tmpl w:val="CABE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4AF5982"/>
    <w:multiLevelType w:val="multilevel"/>
    <w:tmpl w:val="2DC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4D20EB3"/>
    <w:multiLevelType w:val="multilevel"/>
    <w:tmpl w:val="1434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4E4404B"/>
    <w:multiLevelType w:val="multilevel"/>
    <w:tmpl w:val="7D0C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4FA2A3A"/>
    <w:multiLevelType w:val="multilevel"/>
    <w:tmpl w:val="4DA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5066CE8"/>
    <w:multiLevelType w:val="multilevel"/>
    <w:tmpl w:val="77F6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5E83F6B"/>
    <w:multiLevelType w:val="multilevel"/>
    <w:tmpl w:val="5038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5F65611"/>
    <w:multiLevelType w:val="multilevel"/>
    <w:tmpl w:val="02F8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6230BEF"/>
    <w:multiLevelType w:val="multilevel"/>
    <w:tmpl w:val="7E08818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682444D"/>
    <w:multiLevelType w:val="multilevel"/>
    <w:tmpl w:val="ECB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69664F3"/>
    <w:multiLevelType w:val="multilevel"/>
    <w:tmpl w:val="0DBA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6C67F5A"/>
    <w:multiLevelType w:val="multilevel"/>
    <w:tmpl w:val="CE7E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6EA6F40"/>
    <w:multiLevelType w:val="multilevel"/>
    <w:tmpl w:val="87B8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8696289"/>
    <w:multiLevelType w:val="multilevel"/>
    <w:tmpl w:val="F526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99D76B4"/>
    <w:multiLevelType w:val="multilevel"/>
    <w:tmpl w:val="638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9CD34C9"/>
    <w:multiLevelType w:val="multilevel"/>
    <w:tmpl w:val="A51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A190BC1"/>
    <w:multiLevelType w:val="multilevel"/>
    <w:tmpl w:val="3B64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A6270AE"/>
    <w:multiLevelType w:val="multilevel"/>
    <w:tmpl w:val="306E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A7B2FC1"/>
    <w:multiLevelType w:val="multilevel"/>
    <w:tmpl w:val="731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A90648A"/>
    <w:multiLevelType w:val="multilevel"/>
    <w:tmpl w:val="BA60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B0E4EB6"/>
    <w:multiLevelType w:val="multilevel"/>
    <w:tmpl w:val="B15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C0B27C0"/>
    <w:multiLevelType w:val="multilevel"/>
    <w:tmpl w:val="737C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C402510"/>
    <w:multiLevelType w:val="multilevel"/>
    <w:tmpl w:val="2714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C444675"/>
    <w:multiLevelType w:val="multilevel"/>
    <w:tmpl w:val="770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D495CF9"/>
    <w:multiLevelType w:val="multilevel"/>
    <w:tmpl w:val="F8B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D703816"/>
    <w:multiLevelType w:val="multilevel"/>
    <w:tmpl w:val="A82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EA91DA4"/>
    <w:multiLevelType w:val="multilevel"/>
    <w:tmpl w:val="9E4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EA92157"/>
    <w:multiLevelType w:val="multilevel"/>
    <w:tmpl w:val="8B9C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F4F7D26"/>
    <w:multiLevelType w:val="hybridMultilevel"/>
    <w:tmpl w:val="B7C23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1" w15:restartNumberingAfterBreak="0">
    <w:nsid w:val="6F54305C"/>
    <w:multiLevelType w:val="multilevel"/>
    <w:tmpl w:val="D8A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F8B6867"/>
    <w:multiLevelType w:val="multilevel"/>
    <w:tmpl w:val="2F42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FE57739"/>
    <w:multiLevelType w:val="multilevel"/>
    <w:tmpl w:val="4D4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0552A85"/>
    <w:multiLevelType w:val="multilevel"/>
    <w:tmpl w:val="F39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0DC7362"/>
    <w:multiLevelType w:val="multilevel"/>
    <w:tmpl w:val="978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1075CE2"/>
    <w:multiLevelType w:val="multilevel"/>
    <w:tmpl w:val="1DFE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17614BB"/>
    <w:multiLevelType w:val="multilevel"/>
    <w:tmpl w:val="013A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1825593"/>
    <w:multiLevelType w:val="multilevel"/>
    <w:tmpl w:val="85D0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2893764"/>
    <w:multiLevelType w:val="multilevel"/>
    <w:tmpl w:val="8060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2EC1E38"/>
    <w:multiLevelType w:val="multilevel"/>
    <w:tmpl w:val="752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3A433EA"/>
    <w:multiLevelType w:val="multilevel"/>
    <w:tmpl w:val="AF86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3B81E54"/>
    <w:multiLevelType w:val="multilevel"/>
    <w:tmpl w:val="659A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60E5956"/>
    <w:multiLevelType w:val="multilevel"/>
    <w:tmpl w:val="1AE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79B48A6"/>
    <w:multiLevelType w:val="multilevel"/>
    <w:tmpl w:val="9962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7BD65AD"/>
    <w:multiLevelType w:val="multilevel"/>
    <w:tmpl w:val="AEE4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9AD21E8"/>
    <w:multiLevelType w:val="multilevel"/>
    <w:tmpl w:val="D8E6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AA97F89"/>
    <w:multiLevelType w:val="multilevel"/>
    <w:tmpl w:val="EAE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ACC2BA0"/>
    <w:multiLevelType w:val="multilevel"/>
    <w:tmpl w:val="A11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BF243C1"/>
    <w:multiLevelType w:val="multilevel"/>
    <w:tmpl w:val="2C90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CAC33A8"/>
    <w:multiLevelType w:val="multilevel"/>
    <w:tmpl w:val="F21E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CFB75C5"/>
    <w:multiLevelType w:val="multilevel"/>
    <w:tmpl w:val="A7E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D0E5365"/>
    <w:multiLevelType w:val="multilevel"/>
    <w:tmpl w:val="2F5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D770634"/>
    <w:multiLevelType w:val="multilevel"/>
    <w:tmpl w:val="53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D7E1202"/>
    <w:multiLevelType w:val="multilevel"/>
    <w:tmpl w:val="0D9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D946745"/>
    <w:multiLevelType w:val="multilevel"/>
    <w:tmpl w:val="18F6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E530084"/>
    <w:multiLevelType w:val="multilevel"/>
    <w:tmpl w:val="DDA6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E6D6D85"/>
    <w:multiLevelType w:val="multilevel"/>
    <w:tmpl w:val="B96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EF5645E"/>
    <w:multiLevelType w:val="multilevel"/>
    <w:tmpl w:val="6E0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EF72E54"/>
    <w:multiLevelType w:val="multilevel"/>
    <w:tmpl w:val="036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F1F288E"/>
    <w:multiLevelType w:val="multilevel"/>
    <w:tmpl w:val="17F2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FD31DA4"/>
    <w:multiLevelType w:val="multilevel"/>
    <w:tmpl w:val="752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472193">
    <w:abstractNumId w:val="5"/>
  </w:num>
  <w:num w:numId="2" w16cid:durableId="441922408">
    <w:abstractNumId w:val="204"/>
  </w:num>
  <w:num w:numId="3" w16cid:durableId="1971934234">
    <w:abstractNumId w:val="134"/>
  </w:num>
  <w:num w:numId="4" w16cid:durableId="343016891">
    <w:abstractNumId w:val="71"/>
  </w:num>
  <w:num w:numId="5" w16cid:durableId="1664776055">
    <w:abstractNumId w:val="251"/>
  </w:num>
  <w:num w:numId="6" w16cid:durableId="608899443">
    <w:abstractNumId w:val="138"/>
  </w:num>
  <w:num w:numId="7" w16cid:durableId="16465665">
    <w:abstractNumId w:val="73"/>
  </w:num>
  <w:num w:numId="8" w16cid:durableId="780951060">
    <w:abstractNumId w:val="107"/>
  </w:num>
  <w:num w:numId="9" w16cid:durableId="629481259">
    <w:abstractNumId w:val="148"/>
  </w:num>
  <w:num w:numId="10" w16cid:durableId="820654728">
    <w:abstractNumId w:val="55"/>
  </w:num>
  <w:num w:numId="11" w16cid:durableId="2127848776">
    <w:abstractNumId w:val="157"/>
  </w:num>
  <w:num w:numId="12" w16cid:durableId="1182474953">
    <w:abstractNumId w:val="25"/>
  </w:num>
  <w:num w:numId="13" w16cid:durableId="1840730652">
    <w:abstractNumId w:val="220"/>
  </w:num>
  <w:num w:numId="14" w16cid:durableId="1816723798">
    <w:abstractNumId w:val="99"/>
  </w:num>
  <w:num w:numId="15" w16cid:durableId="1717391009">
    <w:abstractNumId w:val="217"/>
  </w:num>
  <w:num w:numId="16" w16cid:durableId="852836510">
    <w:abstractNumId w:val="79"/>
  </w:num>
  <w:num w:numId="17" w16cid:durableId="486290416">
    <w:abstractNumId w:val="236"/>
  </w:num>
  <w:num w:numId="18" w16cid:durableId="1072506705">
    <w:abstractNumId w:val="125"/>
  </w:num>
  <w:num w:numId="19" w16cid:durableId="755827871">
    <w:abstractNumId w:val="240"/>
  </w:num>
  <w:num w:numId="20" w16cid:durableId="463812340">
    <w:abstractNumId w:val="43"/>
  </w:num>
  <w:num w:numId="21" w16cid:durableId="397752364">
    <w:abstractNumId w:val="1"/>
  </w:num>
  <w:num w:numId="22" w16cid:durableId="271477294">
    <w:abstractNumId w:val="201"/>
  </w:num>
  <w:num w:numId="23" w16cid:durableId="1457797439">
    <w:abstractNumId w:val="123"/>
  </w:num>
  <w:num w:numId="24" w16cid:durableId="2039620878">
    <w:abstractNumId w:val="212"/>
  </w:num>
  <w:num w:numId="25" w16cid:durableId="1893492218">
    <w:abstractNumId w:val="162"/>
  </w:num>
  <w:num w:numId="26" w16cid:durableId="1543324604">
    <w:abstractNumId w:val="18"/>
  </w:num>
  <w:num w:numId="27" w16cid:durableId="1114056232">
    <w:abstractNumId w:val="130"/>
  </w:num>
  <w:num w:numId="28" w16cid:durableId="925453498">
    <w:abstractNumId w:val="72"/>
  </w:num>
  <w:num w:numId="29" w16cid:durableId="782070546">
    <w:abstractNumId w:val="154"/>
  </w:num>
  <w:num w:numId="30" w16cid:durableId="370032950">
    <w:abstractNumId w:val="191"/>
  </w:num>
  <w:num w:numId="31" w16cid:durableId="1740250247">
    <w:abstractNumId w:val="227"/>
  </w:num>
  <w:num w:numId="32" w16cid:durableId="1641180690">
    <w:abstractNumId w:val="82"/>
  </w:num>
  <w:num w:numId="33" w16cid:durableId="2022387256">
    <w:abstractNumId w:val="12"/>
  </w:num>
  <w:num w:numId="34" w16cid:durableId="907229583">
    <w:abstractNumId w:val="74"/>
  </w:num>
  <w:num w:numId="35" w16cid:durableId="1783453167">
    <w:abstractNumId w:val="181"/>
  </w:num>
  <w:num w:numId="36" w16cid:durableId="328023653">
    <w:abstractNumId w:val="22"/>
  </w:num>
  <w:num w:numId="37" w16cid:durableId="1767991735">
    <w:abstractNumId w:val="216"/>
  </w:num>
  <w:num w:numId="38" w16cid:durableId="1446580677">
    <w:abstractNumId w:val="165"/>
  </w:num>
  <w:num w:numId="39" w16cid:durableId="2063747885">
    <w:abstractNumId w:val="37"/>
  </w:num>
  <w:num w:numId="40" w16cid:durableId="87119925">
    <w:abstractNumId w:val="164"/>
  </w:num>
  <w:num w:numId="41" w16cid:durableId="22904494">
    <w:abstractNumId w:val="68"/>
  </w:num>
  <w:num w:numId="42" w16cid:durableId="78530707">
    <w:abstractNumId w:val="67"/>
  </w:num>
  <w:num w:numId="43" w16cid:durableId="1072509375">
    <w:abstractNumId w:val="241"/>
  </w:num>
  <w:num w:numId="44" w16cid:durableId="803045209">
    <w:abstractNumId w:val="90"/>
  </w:num>
  <w:num w:numId="45" w16cid:durableId="1550918741">
    <w:abstractNumId w:val="59"/>
  </w:num>
  <w:num w:numId="46" w16cid:durableId="564871909">
    <w:abstractNumId w:val="256"/>
  </w:num>
  <w:num w:numId="47" w16cid:durableId="535121673">
    <w:abstractNumId w:val="2"/>
  </w:num>
  <w:num w:numId="48" w16cid:durableId="2057241357">
    <w:abstractNumId w:val="203"/>
  </w:num>
  <w:num w:numId="49" w16cid:durableId="1386222749">
    <w:abstractNumId w:val="80"/>
  </w:num>
  <w:num w:numId="50" w16cid:durableId="1307126854">
    <w:abstractNumId w:val="245"/>
  </w:num>
  <w:num w:numId="51" w16cid:durableId="309408651">
    <w:abstractNumId w:val="13"/>
  </w:num>
  <w:num w:numId="52" w16cid:durableId="1389185469">
    <w:abstractNumId w:val="62"/>
  </w:num>
  <w:num w:numId="53" w16cid:durableId="901720126">
    <w:abstractNumId w:val="23"/>
  </w:num>
  <w:num w:numId="54" w16cid:durableId="1351839697">
    <w:abstractNumId w:val="39"/>
  </w:num>
  <w:num w:numId="55" w16cid:durableId="1967463206">
    <w:abstractNumId w:val="244"/>
  </w:num>
  <w:num w:numId="56" w16cid:durableId="297688618">
    <w:abstractNumId w:val="117"/>
  </w:num>
  <w:num w:numId="57" w16cid:durableId="856383831">
    <w:abstractNumId w:val="160"/>
  </w:num>
  <w:num w:numId="58" w16cid:durableId="1794250506">
    <w:abstractNumId w:val="32"/>
  </w:num>
  <w:num w:numId="59" w16cid:durableId="1451432224">
    <w:abstractNumId w:val="26"/>
  </w:num>
  <w:num w:numId="60" w16cid:durableId="1400638015">
    <w:abstractNumId w:val="41"/>
  </w:num>
  <w:num w:numId="61" w16cid:durableId="1900169175">
    <w:abstractNumId w:val="136"/>
  </w:num>
  <w:num w:numId="62" w16cid:durableId="594560474">
    <w:abstractNumId w:val="185"/>
  </w:num>
  <w:num w:numId="63" w16cid:durableId="1275137277">
    <w:abstractNumId w:val="104"/>
  </w:num>
  <w:num w:numId="64" w16cid:durableId="109017458">
    <w:abstractNumId w:val="225"/>
  </w:num>
  <w:num w:numId="65" w16cid:durableId="2052991871">
    <w:abstractNumId w:val="180"/>
  </w:num>
  <w:num w:numId="66" w16cid:durableId="2062560456">
    <w:abstractNumId w:val="197"/>
  </w:num>
  <w:num w:numId="67" w16cid:durableId="1344673140">
    <w:abstractNumId w:val="102"/>
  </w:num>
  <w:num w:numId="68" w16cid:durableId="433482056">
    <w:abstractNumId w:val="119"/>
  </w:num>
  <w:num w:numId="69" w16cid:durableId="604652307">
    <w:abstractNumId w:val="263"/>
  </w:num>
  <w:num w:numId="70" w16cid:durableId="641152679">
    <w:abstractNumId w:val="261"/>
  </w:num>
  <w:num w:numId="71" w16cid:durableId="1605183752">
    <w:abstractNumId w:val="233"/>
  </w:num>
  <w:num w:numId="72" w16cid:durableId="220603166">
    <w:abstractNumId w:val="192"/>
  </w:num>
  <w:num w:numId="73" w16cid:durableId="557130965">
    <w:abstractNumId w:val="243"/>
  </w:num>
  <w:num w:numId="74" w16cid:durableId="1596983645">
    <w:abstractNumId w:val="116"/>
  </w:num>
  <w:num w:numId="75" w16cid:durableId="1989892438">
    <w:abstractNumId w:val="27"/>
  </w:num>
  <w:num w:numId="76" w16cid:durableId="176891818">
    <w:abstractNumId w:val="29"/>
  </w:num>
  <w:num w:numId="77" w16cid:durableId="2044012445">
    <w:abstractNumId w:val="184"/>
  </w:num>
  <w:num w:numId="78" w16cid:durableId="190342002">
    <w:abstractNumId w:val="198"/>
  </w:num>
  <w:num w:numId="79" w16cid:durableId="447118658">
    <w:abstractNumId w:val="200"/>
  </w:num>
  <w:num w:numId="80" w16cid:durableId="1198544793">
    <w:abstractNumId w:val="75"/>
  </w:num>
  <w:num w:numId="81" w16cid:durableId="807405669">
    <w:abstractNumId w:val="226"/>
  </w:num>
  <w:num w:numId="82" w16cid:durableId="1943102390">
    <w:abstractNumId w:val="114"/>
  </w:num>
  <w:num w:numId="83" w16cid:durableId="757289959">
    <w:abstractNumId w:val="31"/>
  </w:num>
  <w:num w:numId="84" w16cid:durableId="1074468404">
    <w:abstractNumId w:val="260"/>
  </w:num>
  <w:num w:numId="85" w16cid:durableId="769161787">
    <w:abstractNumId w:val="267"/>
  </w:num>
  <w:num w:numId="86" w16cid:durableId="1148941417">
    <w:abstractNumId w:val="229"/>
  </w:num>
  <w:num w:numId="87" w16cid:durableId="122163792">
    <w:abstractNumId w:val="50"/>
  </w:num>
  <w:num w:numId="88" w16cid:durableId="1464813601">
    <w:abstractNumId w:val="133"/>
  </w:num>
  <w:num w:numId="89" w16cid:durableId="895625573">
    <w:abstractNumId w:val="209"/>
  </w:num>
  <w:num w:numId="90" w16cid:durableId="1321424386">
    <w:abstractNumId w:val="159"/>
  </w:num>
  <w:num w:numId="91" w16cid:durableId="1096749149">
    <w:abstractNumId w:val="206"/>
  </w:num>
  <w:num w:numId="92" w16cid:durableId="898396112">
    <w:abstractNumId w:val="262"/>
  </w:num>
  <w:num w:numId="93" w16cid:durableId="10187834">
    <w:abstractNumId w:val="87"/>
  </w:num>
  <w:num w:numId="94" w16cid:durableId="1821382642">
    <w:abstractNumId w:val="57"/>
  </w:num>
  <w:num w:numId="95" w16cid:durableId="31851123">
    <w:abstractNumId w:val="202"/>
  </w:num>
  <w:num w:numId="96" w16cid:durableId="732848408">
    <w:abstractNumId w:val="83"/>
  </w:num>
  <w:num w:numId="97" w16cid:durableId="1229422041">
    <w:abstractNumId w:val="84"/>
  </w:num>
  <w:num w:numId="98" w16cid:durableId="1910379815">
    <w:abstractNumId w:val="94"/>
  </w:num>
  <w:num w:numId="99" w16cid:durableId="243419452">
    <w:abstractNumId w:val="264"/>
  </w:num>
  <w:num w:numId="100" w16cid:durableId="217130532">
    <w:abstractNumId w:val="163"/>
  </w:num>
  <w:num w:numId="101" w16cid:durableId="726760110">
    <w:abstractNumId w:val="193"/>
  </w:num>
  <w:num w:numId="102" w16cid:durableId="564414738">
    <w:abstractNumId w:val="86"/>
  </w:num>
  <w:num w:numId="103" w16cid:durableId="1107239797">
    <w:abstractNumId w:val="17"/>
  </w:num>
  <w:num w:numId="104" w16cid:durableId="986667706">
    <w:abstractNumId w:val="247"/>
  </w:num>
  <w:num w:numId="105" w16cid:durableId="747964892">
    <w:abstractNumId w:val="131"/>
  </w:num>
  <w:num w:numId="106" w16cid:durableId="1321301879">
    <w:abstractNumId w:val="223"/>
  </w:num>
  <w:num w:numId="107" w16cid:durableId="151262527">
    <w:abstractNumId w:val="170"/>
  </w:num>
  <w:num w:numId="108" w16cid:durableId="1331298895">
    <w:abstractNumId w:val="106"/>
  </w:num>
  <w:num w:numId="109" w16cid:durableId="1499464531">
    <w:abstractNumId w:val="158"/>
  </w:num>
  <w:num w:numId="110" w16cid:durableId="1037390503">
    <w:abstractNumId w:val="70"/>
  </w:num>
  <w:num w:numId="111" w16cid:durableId="2084912141">
    <w:abstractNumId w:val="221"/>
  </w:num>
  <w:num w:numId="112" w16cid:durableId="398871489">
    <w:abstractNumId w:val="38"/>
  </w:num>
  <w:num w:numId="113" w16cid:durableId="434322584">
    <w:abstractNumId w:val="6"/>
  </w:num>
  <w:num w:numId="114" w16cid:durableId="1216820784">
    <w:abstractNumId w:val="140"/>
  </w:num>
  <w:num w:numId="115" w16cid:durableId="561522304">
    <w:abstractNumId w:val="42"/>
  </w:num>
  <w:num w:numId="116" w16cid:durableId="153617517">
    <w:abstractNumId w:val="78"/>
  </w:num>
  <w:num w:numId="117" w16cid:durableId="1378311607">
    <w:abstractNumId w:val="88"/>
  </w:num>
  <w:num w:numId="118" w16cid:durableId="29380895">
    <w:abstractNumId w:val="30"/>
  </w:num>
  <w:num w:numId="119" w16cid:durableId="1213930951">
    <w:abstractNumId w:val="231"/>
  </w:num>
  <w:num w:numId="120" w16cid:durableId="1779988328">
    <w:abstractNumId w:val="63"/>
  </w:num>
  <w:num w:numId="121" w16cid:durableId="2318345">
    <w:abstractNumId w:val="81"/>
  </w:num>
  <w:num w:numId="122" w16cid:durableId="1984383126">
    <w:abstractNumId w:val="258"/>
  </w:num>
  <w:num w:numId="123" w16cid:durableId="1135640196">
    <w:abstractNumId w:val="270"/>
  </w:num>
  <w:num w:numId="124" w16cid:durableId="2022513179">
    <w:abstractNumId w:val="179"/>
  </w:num>
  <w:num w:numId="125" w16cid:durableId="680088597">
    <w:abstractNumId w:val="128"/>
  </w:num>
  <w:num w:numId="126" w16cid:durableId="399988909">
    <w:abstractNumId w:val="205"/>
  </w:num>
  <w:num w:numId="127" w16cid:durableId="1313296124">
    <w:abstractNumId w:val="100"/>
  </w:num>
  <w:num w:numId="128" w16cid:durableId="1506625542">
    <w:abstractNumId w:val="228"/>
  </w:num>
  <w:num w:numId="129" w16cid:durableId="1979605196">
    <w:abstractNumId w:val="36"/>
  </w:num>
  <w:num w:numId="130" w16cid:durableId="1759666872">
    <w:abstractNumId w:val="122"/>
  </w:num>
  <w:num w:numId="131" w16cid:durableId="1350765082">
    <w:abstractNumId w:val="232"/>
  </w:num>
  <w:num w:numId="132" w16cid:durableId="20590013">
    <w:abstractNumId w:val="76"/>
  </w:num>
  <w:num w:numId="133" w16cid:durableId="1529639307">
    <w:abstractNumId w:val="253"/>
  </w:num>
  <w:num w:numId="134" w16cid:durableId="1914468316">
    <w:abstractNumId w:val="69"/>
  </w:num>
  <w:num w:numId="135" w16cid:durableId="1616717330">
    <w:abstractNumId w:val="266"/>
  </w:num>
  <w:num w:numId="136" w16cid:durableId="1031147010">
    <w:abstractNumId w:val="127"/>
  </w:num>
  <w:num w:numId="137" w16cid:durableId="1436632390">
    <w:abstractNumId w:val="58"/>
  </w:num>
  <w:num w:numId="138" w16cid:durableId="1370495345">
    <w:abstractNumId w:val="144"/>
  </w:num>
  <w:num w:numId="139" w16cid:durableId="1891725631">
    <w:abstractNumId w:val="96"/>
  </w:num>
  <w:num w:numId="140" w16cid:durableId="1775201096">
    <w:abstractNumId w:val="142"/>
  </w:num>
  <w:num w:numId="141" w16cid:durableId="319046425">
    <w:abstractNumId w:val="219"/>
  </w:num>
  <w:num w:numId="142" w16cid:durableId="2131850208">
    <w:abstractNumId w:val="152"/>
  </w:num>
  <w:num w:numId="143" w16cid:durableId="1220358455">
    <w:abstractNumId w:val="98"/>
  </w:num>
  <w:num w:numId="144" w16cid:durableId="2145999124">
    <w:abstractNumId w:val="156"/>
  </w:num>
  <w:num w:numId="145" w16cid:durableId="1756396407">
    <w:abstractNumId w:val="85"/>
  </w:num>
  <w:num w:numId="146" w16cid:durableId="862666213">
    <w:abstractNumId w:val="175"/>
  </w:num>
  <w:num w:numId="147" w16cid:durableId="1580021199">
    <w:abstractNumId w:val="113"/>
  </w:num>
  <w:num w:numId="148" w16cid:durableId="1883781016">
    <w:abstractNumId w:val="21"/>
  </w:num>
  <w:num w:numId="149" w16cid:durableId="70854423">
    <w:abstractNumId w:val="40"/>
  </w:num>
  <w:num w:numId="150" w16cid:durableId="1464732638">
    <w:abstractNumId w:val="147"/>
  </w:num>
  <w:num w:numId="151" w16cid:durableId="1202403356">
    <w:abstractNumId w:val="66"/>
  </w:num>
  <w:num w:numId="152" w16cid:durableId="842744681">
    <w:abstractNumId w:val="137"/>
  </w:num>
  <w:num w:numId="153" w16cid:durableId="98763292">
    <w:abstractNumId w:val="194"/>
  </w:num>
  <w:num w:numId="154" w16cid:durableId="1662738810">
    <w:abstractNumId w:val="44"/>
  </w:num>
  <w:num w:numId="155" w16cid:durableId="794370234">
    <w:abstractNumId w:val="126"/>
  </w:num>
  <w:num w:numId="156" w16cid:durableId="749501371">
    <w:abstractNumId w:val="141"/>
  </w:num>
  <w:num w:numId="157" w16cid:durableId="916793627">
    <w:abstractNumId w:val="20"/>
  </w:num>
  <w:num w:numId="158" w16cid:durableId="1647857715">
    <w:abstractNumId w:val="91"/>
  </w:num>
  <w:num w:numId="159" w16cid:durableId="2068408016">
    <w:abstractNumId w:val="259"/>
  </w:num>
  <w:num w:numId="160" w16cid:durableId="1336492973">
    <w:abstractNumId w:val="24"/>
  </w:num>
  <w:num w:numId="161" w16cid:durableId="1836264890">
    <w:abstractNumId w:val="3"/>
  </w:num>
  <w:num w:numId="162" w16cid:durableId="1703897554">
    <w:abstractNumId w:val="166"/>
  </w:num>
  <w:num w:numId="163" w16cid:durableId="647902181">
    <w:abstractNumId w:val="249"/>
  </w:num>
  <w:num w:numId="164" w16cid:durableId="1030379292">
    <w:abstractNumId w:val="45"/>
  </w:num>
  <w:num w:numId="165" w16cid:durableId="1661032690">
    <w:abstractNumId w:val="9"/>
  </w:num>
  <w:num w:numId="166" w16cid:durableId="1584408260">
    <w:abstractNumId w:val="47"/>
  </w:num>
  <w:num w:numId="167" w16cid:durableId="413011996">
    <w:abstractNumId w:val="187"/>
  </w:num>
  <w:num w:numId="168" w16cid:durableId="784036263">
    <w:abstractNumId w:val="105"/>
  </w:num>
  <w:num w:numId="169" w16cid:durableId="114713733">
    <w:abstractNumId w:val="172"/>
  </w:num>
  <w:num w:numId="170" w16cid:durableId="1813519740">
    <w:abstractNumId w:val="109"/>
  </w:num>
  <w:num w:numId="171" w16cid:durableId="583490723">
    <w:abstractNumId w:val="121"/>
  </w:num>
  <w:num w:numId="172" w16cid:durableId="21562964">
    <w:abstractNumId w:val="101"/>
  </w:num>
  <w:num w:numId="173" w16cid:durableId="2126460947">
    <w:abstractNumId w:val="89"/>
  </w:num>
  <w:num w:numId="174" w16cid:durableId="1024549824">
    <w:abstractNumId w:val="213"/>
  </w:num>
  <w:num w:numId="175" w16cid:durableId="1157915437">
    <w:abstractNumId w:val="257"/>
  </w:num>
  <w:num w:numId="176" w16cid:durableId="1905293527">
    <w:abstractNumId w:val="28"/>
  </w:num>
  <w:num w:numId="177" w16cid:durableId="697394657">
    <w:abstractNumId w:val="33"/>
  </w:num>
  <w:num w:numId="178" w16cid:durableId="1890216391">
    <w:abstractNumId w:val="118"/>
  </w:num>
  <w:num w:numId="179" w16cid:durableId="109708240">
    <w:abstractNumId w:val="153"/>
  </w:num>
  <w:num w:numId="180" w16cid:durableId="1750805521">
    <w:abstractNumId w:val="211"/>
  </w:num>
  <w:num w:numId="181" w16cid:durableId="506098534">
    <w:abstractNumId w:val="34"/>
  </w:num>
  <w:num w:numId="182" w16cid:durableId="2121407983">
    <w:abstractNumId w:val="224"/>
  </w:num>
  <w:num w:numId="183" w16cid:durableId="618486497">
    <w:abstractNumId w:val="16"/>
  </w:num>
  <w:num w:numId="184" w16cid:durableId="41177987">
    <w:abstractNumId w:val="111"/>
  </w:num>
  <w:num w:numId="185" w16cid:durableId="1319843410">
    <w:abstractNumId w:val="269"/>
  </w:num>
  <w:num w:numId="186" w16cid:durableId="944537306">
    <w:abstractNumId w:val="189"/>
  </w:num>
  <w:num w:numId="187" w16cid:durableId="1765881789">
    <w:abstractNumId w:val="124"/>
  </w:num>
  <w:num w:numId="188" w16cid:durableId="1173570287">
    <w:abstractNumId w:val="35"/>
  </w:num>
  <w:num w:numId="189" w16cid:durableId="1494297704">
    <w:abstractNumId w:val="8"/>
  </w:num>
  <w:num w:numId="190" w16cid:durableId="672759710">
    <w:abstractNumId w:val="168"/>
  </w:num>
  <w:num w:numId="191" w16cid:durableId="646712847">
    <w:abstractNumId w:val="52"/>
  </w:num>
  <w:num w:numId="192" w16cid:durableId="899558195">
    <w:abstractNumId w:val="0"/>
  </w:num>
  <w:num w:numId="193" w16cid:durableId="411507359">
    <w:abstractNumId w:val="61"/>
  </w:num>
  <w:num w:numId="194" w16cid:durableId="1873689895">
    <w:abstractNumId w:val="268"/>
  </w:num>
  <w:num w:numId="195" w16cid:durableId="1765109971">
    <w:abstractNumId w:val="146"/>
  </w:num>
  <w:num w:numId="196" w16cid:durableId="1678118834">
    <w:abstractNumId w:val="92"/>
  </w:num>
  <w:num w:numId="197" w16cid:durableId="350499767">
    <w:abstractNumId w:val="210"/>
  </w:num>
  <w:num w:numId="198" w16cid:durableId="177430086">
    <w:abstractNumId w:val="234"/>
  </w:num>
  <w:num w:numId="199" w16cid:durableId="1714191826">
    <w:abstractNumId w:val="238"/>
  </w:num>
  <w:num w:numId="200" w16cid:durableId="903755451">
    <w:abstractNumId w:val="77"/>
  </w:num>
  <w:num w:numId="201" w16cid:durableId="2140880497">
    <w:abstractNumId w:val="183"/>
  </w:num>
  <w:num w:numId="202" w16cid:durableId="1106848827">
    <w:abstractNumId w:val="93"/>
  </w:num>
  <w:num w:numId="203" w16cid:durableId="821194056">
    <w:abstractNumId w:val="254"/>
  </w:num>
  <w:num w:numId="204" w16cid:durableId="1949702016">
    <w:abstractNumId w:val="115"/>
  </w:num>
  <w:num w:numId="205" w16cid:durableId="609044800">
    <w:abstractNumId w:val="169"/>
  </w:num>
  <w:num w:numId="206" w16cid:durableId="1323392035">
    <w:abstractNumId w:val="239"/>
  </w:num>
  <w:num w:numId="207" w16cid:durableId="1222910459">
    <w:abstractNumId w:val="248"/>
  </w:num>
  <w:num w:numId="208" w16cid:durableId="2054499852">
    <w:abstractNumId w:val="173"/>
  </w:num>
  <w:num w:numId="209" w16cid:durableId="699621855">
    <w:abstractNumId w:val="108"/>
  </w:num>
  <w:num w:numId="210" w16cid:durableId="1835874005">
    <w:abstractNumId w:val="208"/>
  </w:num>
  <w:num w:numId="211" w16cid:durableId="1331370218">
    <w:abstractNumId w:val="110"/>
  </w:num>
  <w:num w:numId="212" w16cid:durableId="346831886">
    <w:abstractNumId w:val="7"/>
  </w:num>
  <w:num w:numId="213" w16cid:durableId="14577285">
    <w:abstractNumId w:val="218"/>
  </w:num>
  <w:num w:numId="214" w16cid:durableId="312031926">
    <w:abstractNumId w:val="97"/>
  </w:num>
  <w:num w:numId="215" w16cid:durableId="795416629">
    <w:abstractNumId w:val="54"/>
  </w:num>
  <w:num w:numId="216" w16cid:durableId="2070302233">
    <w:abstractNumId w:val="214"/>
  </w:num>
  <w:num w:numId="217" w16cid:durableId="939490465">
    <w:abstractNumId w:val="186"/>
  </w:num>
  <w:num w:numId="218" w16cid:durableId="1912495459">
    <w:abstractNumId w:val="190"/>
  </w:num>
  <w:num w:numId="219" w16cid:durableId="1688755558">
    <w:abstractNumId w:val="230"/>
  </w:num>
  <w:num w:numId="220" w16cid:durableId="839470561">
    <w:abstractNumId w:val="196"/>
  </w:num>
  <w:num w:numId="221" w16cid:durableId="1245721600">
    <w:abstractNumId w:val="15"/>
  </w:num>
  <w:num w:numId="222" w16cid:durableId="2001888000">
    <w:abstractNumId w:val="51"/>
  </w:num>
  <w:num w:numId="223" w16cid:durableId="1407531685">
    <w:abstractNumId w:val="145"/>
  </w:num>
  <w:num w:numId="224" w16cid:durableId="560404049">
    <w:abstractNumId w:val="53"/>
  </w:num>
  <w:num w:numId="225" w16cid:durableId="51929046">
    <w:abstractNumId w:val="188"/>
  </w:num>
  <w:num w:numId="226" w16cid:durableId="109865904">
    <w:abstractNumId w:val="207"/>
  </w:num>
  <w:num w:numId="227" w16cid:durableId="1172840268">
    <w:abstractNumId w:val="11"/>
  </w:num>
  <w:num w:numId="228" w16cid:durableId="140078234">
    <w:abstractNumId w:val="161"/>
  </w:num>
  <w:num w:numId="229" w16cid:durableId="642659080">
    <w:abstractNumId w:val="46"/>
  </w:num>
  <w:num w:numId="230" w16cid:durableId="915476353">
    <w:abstractNumId w:val="14"/>
  </w:num>
  <w:num w:numId="231" w16cid:durableId="190073661">
    <w:abstractNumId w:val="19"/>
  </w:num>
  <w:num w:numId="232" w16cid:durableId="385228003">
    <w:abstractNumId w:val="65"/>
  </w:num>
  <w:num w:numId="233" w16cid:durableId="880634370">
    <w:abstractNumId w:val="178"/>
  </w:num>
  <w:num w:numId="234" w16cid:durableId="1212423983">
    <w:abstractNumId w:val="56"/>
  </w:num>
  <w:num w:numId="235" w16cid:durableId="607934749">
    <w:abstractNumId w:val="255"/>
  </w:num>
  <w:num w:numId="236" w16cid:durableId="259484279">
    <w:abstractNumId w:val="10"/>
  </w:num>
  <w:num w:numId="237" w16cid:durableId="265308860">
    <w:abstractNumId w:val="49"/>
  </w:num>
  <w:num w:numId="238" w16cid:durableId="385378549">
    <w:abstractNumId w:val="112"/>
  </w:num>
  <w:num w:numId="239" w16cid:durableId="1856529154">
    <w:abstractNumId w:val="135"/>
  </w:num>
  <w:num w:numId="240" w16cid:durableId="1909653903">
    <w:abstractNumId w:val="265"/>
  </w:num>
  <w:num w:numId="241" w16cid:durableId="25716230">
    <w:abstractNumId w:val="242"/>
  </w:num>
  <w:num w:numId="242" w16cid:durableId="737902274">
    <w:abstractNumId w:val="95"/>
  </w:num>
  <w:num w:numId="243" w16cid:durableId="495918614">
    <w:abstractNumId w:val="235"/>
  </w:num>
  <w:num w:numId="244" w16cid:durableId="1082946313">
    <w:abstractNumId w:val="199"/>
  </w:num>
  <w:num w:numId="245" w16cid:durableId="1228343374">
    <w:abstractNumId w:val="246"/>
  </w:num>
  <w:num w:numId="246" w16cid:durableId="1618639759">
    <w:abstractNumId w:val="182"/>
  </w:num>
  <w:num w:numId="247" w16cid:durableId="786701547">
    <w:abstractNumId w:val="215"/>
  </w:num>
  <w:num w:numId="248" w16cid:durableId="755135550">
    <w:abstractNumId w:val="132"/>
  </w:num>
  <w:num w:numId="249" w16cid:durableId="1602058186">
    <w:abstractNumId w:val="103"/>
  </w:num>
  <w:num w:numId="250" w16cid:durableId="387808108">
    <w:abstractNumId w:val="139"/>
  </w:num>
  <w:num w:numId="251" w16cid:durableId="705981128">
    <w:abstractNumId w:val="129"/>
  </w:num>
  <w:num w:numId="252" w16cid:durableId="640353707">
    <w:abstractNumId w:val="176"/>
  </w:num>
  <w:num w:numId="253" w16cid:durableId="76564712">
    <w:abstractNumId w:val="174"/>
  </w:num>
  <w:num w:numId="254" w16cid:durableId="771048991">
    <w:abstractNumId w:val="60"/>
  </w:num>
  <w:num w:numId="255" w16cid:durableId="494420948">
    <w:abstractNumId w:val="167"/>
  </w:num>
  <w:num w:numId="256" w16cid:durableId="1035689168">
    <w:abstractNumId w:val="222"/>
  </w:num>
  <w:num w:numId="257" w16cid:durableId="541865113">
    <w:abstractNumId w:val="177"/>
  </w:num>
  <w:num w:numId="258" w16cid:durableId="1300913159">
    <w:abstractNumId w:val="151"/>
  </w:num>
  <w:num w:numId="259" w16cid:durableId="697976080">
    <w:abstractNumId w:val="150"/>
  </w:num>
  <w:num w:numId="260" w16cid:durableId="567157896">
    <w:abstractNumId w:val="143"/>
  </w:num>
  <w:num w:numId="261" w16cid:durableId="189495450">
    <w:abstractNumId w:val="64"/>
  </w:num>
  <w:num w:numId="262" w16cid:durableId="1731078581">
    <w:abstractNumId w:val="237"/>
  </w:num>
  <w:num w:numId="263" w16cid:durableId="2103648607">
    <w:abstractNumId w:val="48"/>
  </w:num>
  <w:num w:numId="264" w16cid:durableId="1176772821">
    <w:abstractNumId w:val="252"/>
  </w:num>
  <w:num w:numId="265" w16cid:durableId="945426754">
    <w:abstractNumId w:val="155"/>
  </w:num>
  <w:num w:numId="266" w16cid:durableId="1636907387">
    <w:abstractNumId w:val="171"/>
  </w:num>
  <w:num w:numId="267" w16cid:durableId="521747103">
    <w:abstractNumId w:val="195"/>
  </w:num>
  <w:num w:numId="268" w16cid:durableId="149492579">
    <w:abstractNumId w:val="120"/>
  </w:num>
  <w:num w:numId="269" w16cid:durableId="1382440093">
    <w:abstractNumId w:val="271"/>
  </w:num>
  <w:num w:numId="270" w16cid:durableId="1313758904">
    <w:abstractNumId w:val="149"/>
  </w:num>
  <w:num w:numId="271" w16cid:durableId="2064213788">
    <w:abstractNumId w:val="4"/>
  </w:num>
  <w:num w:numId="272" w16cid:durableId="1963149652">
    <w:abstractNumId w:val="25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E2"/>
    <w:rsid w:val="00001CE5"/>
    <w:rsid w:val="00007573"/>
    <w:rsid w:val="000106C1"/>
    <w:rsid w:val="00013A8D"/>
    <w:rsid w:val="00014351"/>
    <w:rsid w:val="00022273"/>
    <w:rsid w:val="00027A35"/>
    <w:rsid w:val="00030D60"/>
    <w:rsid w:val="0003189D"/>
    <w:rsid w:val="000438C3"/>
    <w:rsid w:val="00050295"/>
    <w:rsid w:val="000527AA"/>
    <w:rsid w:val="00056FCB"/>
    <w:rsid w:val="000616F7"/>
    <w:rsid w:val="00063458"/>
    <w:rsid w:val="00063774"/>
    <w:rsid w:val="00063E5C"/>
    <w:rsid w:val="000666F8"/>
    <w:rsid w:val="0007340F"/>
    <w:rsid w:val="00080332"/>
    <w:rsid w:val="0008792E"/>
    <w:rsid w:val="0009032D"/>
    <w:rsid w:val="000A20E1"/>
    <w:rsid w:val="000A502E"/>
    <w:rsid w:val="000B3F75"/>
    <w:rsid w:val="000B6F4F"/>
    <w:rsid w:val="000C3519"/>
    <w:rsid w:val="000C39B3"/>
    <w:rsid w:val="000C75C2"/>
    <w:rsid w:val="000C7AEB"/>
    <w:rsid w:val="000D4867"/>
    <w:rsid w:val="000D7927"/>
    <w:rsid w:val="000E2444"/>
    <w:rsid w:val="000E413B"/>
    <w:rsid w:val="00101E85"/>
    <w:rsid w:val="00112559"/>
    <w:rsid w:val="001333C5"/>
    <w:rsid w:val="00136E03"/>
    <w:rsid w:val="00145C09"/>
    <w:rsid w:val="0015094A"/>
    <w:rsid w:val="00152C3A"/>
    <w:rsid w:val="00154169"/>
    <w:rsid w:val="00155AE1"/>
    <w:rsid w:val="001633F5"/>
    <w:rsid w:val="00167D67"/>
    <w:rsid w:val="00174413"/>
    <w:rsid w:val="00175713"/>
    <w:rsid w:val="00176C91"/>
    <w:rsid w:val="001807B0"/>
    <w:rsid w:val="0018139F"/>
    <w:rsid w:val="001946F6"/>
    <w:rsid w:val="001B2227"/>
    <w:rsid w:val="001B4213"/>
    <w:rsid w:val="001C1F0C"/>
    <w:rsid w:val="001D7C61"/>
    <w:rsid w:val="001D7F31"/>
    <w:rsid w:val="001E2867"/>
    <w:rsid w:val="001F3883"/>
    <w:rsid w:val="0020072E"/>
    <w:rsid w:val="002117C1"/>
    <w:rsid w:val="002210E4"/>
    <w:rsid w:val="00222AA8"/>
    <w:rsid w:val="0023075B"/>
    <w:rsid w:val="00241D2A"/>
    <w:rsid w:val="002440F5"/>
    <w:rsid w:val="00244B66"/>
    <w:rsid w:val="00257D56"/>
    <w:rsid w:val="002627AA"/>
    <w:rsid w:val="00272093"/>
    <w:rsid w:val="00272343"/>
    <w:rsid w:val="00277226"/>
    <w:rsid w:val="002772A7"/>
    <w:rsid w:val="00285723"/>
    <w:rsid w:val="00286ABF"/>
    <w:rsid w:val="00287A6F"/>
    <w:rsid w:val="00287CDB"/>
    <w:rsid w:val="00294D4D"/>
    <w:rsid w:val="00295DE2"/>
    <w:rsid w:val="002A273F"/>
    <w:rsid w:val="002A2EA4"/>
    <w:rsid w:val="002C06F2"/>
    <w:rsid w:val="002C3552"/>
    <w:rsid w:val="002C757C"/>
    <w:rsid w:val="002C7E70"/>
    <w:rsid w:val="002D56A0"/>
    <w:rsid w:val="002D7A9C"/>
    <w:rsid w:val="002E5024"/>
    <w:rsid w:val="002F30C9"/>
    <w:rsid w:val="002F7F22"/>
    <w:rsid w:val="003001E2"/>
    <w:rsid w:val="00300B40"/>
    <w:rsid w:val="003022C6"/>
    <w:rsid w:val="00312334"/>
    <w:rsid w:val="003138E7"/>
    <w:rsid w:val="00320146"/>
    <w:rsid w:val="00324577"/>
    <w:rsid w:val="003305D2"/>
    <w:rsid w:val="00333604"/>
    <w:rsid w:val="003350EC"/>
    <w:rsid w:val="00336842"/>
    <w:rsid w:val="00336A98"/>
    <w:rsid w:val="00341101"/>
    <w:rsid w:val="00343191"/>
    <w:rsid w:val="0034327E"/>
    <w:rsid w:val="003610FF"/>
    <w:rsid w:val="00370544"/>
    <w:rsid w:val="00375D05"/>
    <w:rsid w:val="00376E81"/>
    <w:rsid w:val="00376FC2"/>
    <w:rsid w:val="00377216"/>
    <w:rsid w:val="003809D4"/>
    <w:rsid w:val="00386CFB"/>
    <w:rsid w:val="00396CEE"/>
    <w:rsid w:val="003A01CA"/>
    <w:rsid w:val="003A3B5C"/>
    <w:rsid w:val="003A4ABA"/>
    <w:rsid w:val="003A778F"/>
    <w:rsid w:val="003B2F05"/>
    <w:rsid w:val="003D4F49"/>
    <w:rsid w:val="003D530D"/>
    <w:rsid w:val="003E3596"/>
    <w:rsid w:val="003E3909"/>
    <w:rsid w:val="003E7BBE"/>
    <w:rsid w:val="003F5911"/>
    <w:rsid w:val="003F760C"/>
    <w:rsid w:val="003F7872"/>
    <w:rsid w:val="00401824"/>
    <w:rsid w:val="00405AEA"/>
    <w:rsid w:val="00407BD0"/>
    <w:rsid w:val="00420251"/>
    <w:rsid w:val="0042265A"/>
    <w:rsid w:val="00423198"/>
    <w:rsid w:val="0042570B"/>
    <w:rsid w:val="00433677"/>
    <w:rsid w:val="004501A6"/>
    <w:rsid w:val="00451C13"/>
    <w:rsid w:val="0045416C"/>
    <w:rsid w:val="0045468D"/>
    <w:rsid w:val="00461604"/>
    <w:rsid w:val="004644B3"/>
    <w:rsid w:val="004721F6"/>
    <w:rsid w:val="00477A89"/>
    <w:rsid w:val="004918B4"/>
    <w:rsid w:val="004956F2"/>
    <w:rsid w:val="004A1FA7"/>
    <w:rsid w:val="004A66F3"/>
    <w:rsid w:val="004A6E8A"/>
    <w:rsid w:val="004A739F"/>
    <w:rsid w:val="004B2A90"/>
    <w:rsid w:val="004B4150"/>
    <w:rsid w:val="004D6164"/>
    <w:rsid w:val="004E1750"/>
    <w:rsid w:val="004E216C"/>
    <w:rsid w:val="004E37CC"/>
    <w:rsid w:val="004E7CDA"/>
    <w:rsid w:val="004F00FE"/>
    <w:rsid w:val="004F44A0"/>
    <w:rsid w:val="004F49C4"/>
    <w:rsid w:val="004F68DE"/>
    <w:rsid w:val="005115D7"/>
    <w:rsid w:val="00511A13"/>
    <w:rsid w:val="00513CED"/>
    <w:rsid w:val="005315E3"/>
    <w:rsid w:val="00533CAE"/>
    <w:rsid w:val="00540A08"/>
    <w:rsid w:val="00540F6B"/>
    <w:rsid w:val="00542D06"/>
    <w:rsid w:val="00543B60"/>
    <w:rsid w:val="00546525"/>
    <w:rsid w:val="00550C01"/>
    <w:rsid w:val="00550E1B"/>
    <w:rsid w:val="005513CF"/>
    <w:rsid w:val="005524DF"/>
    <w:rsid w:val="0055265C"/>
    <w:rsid w:val="00556B94"/>
    <w:rsid w:val="00567B09"/>
    <w:rsid w:val="00572842"/>
    <w:rsid w:val="00572B3E"/>
    <w:rsid w:val="005752F1"/>
    <w:rsid w:val="005838B0"/>
    <w:rsid w:val="00584600"/>
    <w:rsid w:val="005862EB"/>
    <w:rsid w:val="00595930"/>
    <w:rsid w:val="005B1299"/>
    <w:rsid w:val="005B19EE"/>
    <w:rsid w:val="005B361E"/>
    <w:rsid w:val="005C078B"/>
    <w:rsid w:val="005C12E8"/>
    <w:rsid w:val="005C14F4"/>
    <w:rsid w:val="005C5E1C"/>
    <w:rsid w:val="005D7214"/>
    <w:rsid w:val="005E156B"/>
    <w:rsid w:val="005E44EA"/>
    <w:rsid w:val="005F1B82"/>
    <w:rsid w:val="005F554B"/>
    <w:rsid w:val="005F7836"/>
    <w:rsid w:val="00611859"/>
    <w:rsid w:val="00611E84"/>
    <w:rsid w:val="006224B5"/>
    <w:rsid w:val="00622EDC"/>
    <w:rsid w:val="00623CA4"/>
    <w:rsid w:val="00631692"/>
    <w:rsid w:val="006354D7"/>
    <w:rsid w:val="00640A6D"/>
    <w:rsid w:val="00642FF2"/>
    <w:rsid w:val="00643844"/>
    <w:rsid w:val="00646E09"/>
    <w:rsid w:val="006514F4"/>
    <w:rsid w:val="00676BA0"/>
    <w:rsid w:val="00676DE0"/>
    <w:rsid w:val="00680B6D"/>
    <w:rsid w:val="00680FCB"/>
    <w:rsid w:val="00682CC0"/>
    <w:rsid w:val="006840F8"/>
    <w:rsid w:val="00693359"/>
    <w:rsid w:val="006A1E7D"/>
    <w:rsid w:val="006A3DDC"/>
    <w:rsid w:val="006C120D"/>
    <w:rsid w:val="006C1224"/>
    <w:rsid w:val="006D24CD"/>
    <w:rsid w:val="006D6C5C"/>
    <w:rsid w:val="006E1B3A"/>
    <w:rsid w:val="006E4B11"/>
    <w:rsid w:val="006E7E0A"/>
    <w:rsid w:val="006F0AFC"/>
    <w:rsid w:val="006F2C95"/>
    <w:rsid w:val="006F3B61"/>
    <w:rsid w:val="00700151"/>
    <w:rsid w:val="00704CD0"/>
    <w:rsid w:val="00715085"/>
    <w:rsid w:val="00717124"/>
    <w:rsid w:val="00721A63"/>
    <w:rsid w:val="00732FFC"/>
    <w:rsid w:val="007330B6"/>
    <w:rsid w:val="00733B8E"/>
    <w:rsid w:val="00740826"/>
    <w:rsid w:val="00743EFE"/>
    <w:rsid w:val="007443F0"/>
    <w:rsid w:val="00745D55"/>
    <w:rsid w:val="00747286"/>
    <w:rsid w:val="0075289A"/>
    <w:rsid w:val="007612AD"/>
    <w:rsid w:val="00764D56"/>
    <w:rsid w:val="007877AA"/>
    <w:rsid w:val="00790CD5"/>
    <w:rsid w:val="007921B0"/>
    <w:rsid w:val="00796B2F"/>
    <w:rsid w:val="007B0325"/>
    <w:rsid w:val="007B074A"/>
    <w:rsid w:val="007D19D6"/>
    <w:rsid w:val="007D4698"/>
    <w:rsid w:val="007E1A40"/>
    <w:rsid w:val="007E6CE9"/>
    <w:rsid w:val="008060BD"/>
    <w:rsid w:val="008071EB"/>
    <w:rsid w:val="008200A3"/>
    <w:rsid w:val="00822B64"/>
    <w:rsid w:val="008241D9"/>
    <w:rsid w:val="00826EF7"/>
    <w:rsid w:val="00843E71"/>
    <w:rsid w:val="00852CE0"/>
    <w:rsid w:val="008576EA"/>
    <w:rsid w:val="00861241"/>
    <w:rsid w:val="00863A91"/>
    <w:rsid w:val="008730F5"/>
    <w:rsid w:val="00880A12"/>
    <w:rsid w:val="00891A4E"/>
    <w:rsid w:val="008928CF"/>
    <w:rsid w:val="00894252"/>
    <w:rsid w:val="008A0543"/>
    <w:rsid w:val="008A3D65"/>
    <w:rsid w:val="008B78F5"/>
    <w:rsid w:val="008C0304"/>
    <w:rsid w:val="008C10CA"/>
    <w:rsid w:val="008C1F37"/>
    <w:rsid w:val="008C2030"/>
    <w:rsid w:val="008D17E3"/>
    <w:rsid w:val="008D60B2"/>
    <w:rsid w:val="008D672B"/>
    <w:rsid w:val="008E295B"/>
    <w:rsid w:val="008E2D13"/>
    <w:rsid w:val="008E471D"/>
    <w:rsid w:val="008F1488"/>
    <w:rsid w:val="008F4622"/>
    <w:rsid w:val="008F6FA7"/>
    <w:rsid w:val="00905443"/>
    <w:rsid w:val="0090782B"/>
    <w:rsid w:val="00914C4C"/>
    <w:rsid w:val="009178B8"/>
    <w:rsid w:val="009229BA"/>
    <w:rsid w:val="009348F1"/>
    <w:rsid w:val="00940CFE"/>
    <w:rsid w:val="009451CC"/>
    <w:rsid w:val="00956BD6"/>
    <w:rsid w:val="009611B5"/>
    <w:rsid w:val="009638FF"/>
    <w:rsid w:val="00971A62"/>
    <w:rsid w:val="00973CC7"/>
    <w:rsid w:val="00991040"/>
    <w:rsid w:val="009A29CD"/>
    <w:rsid w:val="009B0779"/>
    <w:rsid w:val="009B404E"/>
    <w:rsid w:val="009B46BC"/>
    <w:rsid w:val="009B5D22"/>
    <w:rsid w:val="009B7FA4"/>
    <w:rsid w:val="009C7C89"/>
    <w:rsid w:val="009E1CB4"/>
    <w:rsid w:val="009E62C9"/>
    <w:rsid w:val="009E7B3C"/>
    <w:rsid w:val="009F28A8"/>
    <w:rsid w:val="009F7877"/>
    <w:rsid w:val="00A00E85"/>
    <w:rsid w:val="00A01C83"/>
    <w:rsid w:val="00A109D2"/>
    <w:rsid w:val="00A11391"/>
    <w:rsid w:val="00A16F95"/>
    <w:rsid w:val="00A2107E"/>
    <w:rsid w:val="00A26383"/>
    <w:rsid w:val="00A26806"/>
    <w:rsid w:val="00A3357A"/>
    <w:rsid w:val="00A368C5"/>
    <w:rsid w:val="00A42704"/>
    <w:rsid w:val="00A42BF2"/>
    <w:rsid w:val="00A53E55"/>
    <w:rsid w:val="00A53EAB"/>
    <w:rsid w:val="00A5487D"/>
    <w:rsid w:val="00A573B1"/>
    <w:rsid w:val="00A60C83"/>
    <w:rsid w:val="00A63E59"/>
    <w:rsid w:val="00A67667"/>
    <w:rsid w:val="00A70CAC"/>
    <w:rsid w:val="00A71A4D"/>
    <w:rsid w:val="00A72599"/>
    <w:rsid w:val="00A745CD"/>
    <w:rsid w:val="00A825A0"/>
    <w:rsid w:val="00A83801"/>
    <w:rsid w:val="00A83B42"/>
    <w:rsid w:val="00A84C20"/>
    <w:rsid w:val="00A864ED"/>
    <w:rsid w:val="00A939D4"/>
    <w:rsid w:val="00A94F71"/>
    <w:rsid w:val="00A97995"/>
    <w:rsid w:val="00A97DA4"/>
    <w:rsid w:val="00AA013E"/>
    <w:rsid w:val="00AA5036"/>
    <w:rsid w:val="00AA70F5"/>
    <w:rsid w:val="00AC27C0"/>
    <w:rsid w:val="00AC46AD"/>
    <w:rsid w:val="00AD1C4E"/>
    <w:rsid w:val="00AD7921"/>
    <w:rsid w:val="00AF33AF"/>
    <w:rsid w:val="00AF43D4"/>
    <w:rsid w:val="00AF546B"/>
    <w:rsid w:val="00B06EF5"/>
    <w:rsid w:val="00B17C1A"/>
    <w:rsid w:val="00B17F4C"/>
    <w:rsid w:val="00B206CC"/>
    <w:rsid w:val="00B260E9"/>
    <w:rsid w:val="00B3140D"/>
    <w:rsid w:val="00B3732F"/>
    <w:rsid w:val="00B560E2"/>
    <w:rsid w:val="00B61C7A"/>
    <w:rsid w:val="00B71253"/>
    <w:rsid w:val="00B724BA"/>
    <w:rsid w:val="00B7538F"/>
    <w:rsid w:val="00B75BA8"/>
    <w:rsid w:val="00B80AF2"/>
    <w:rsid w:val="00B86F0B"/>
    <w:rsid w:val="00B96BBA"/>
    <w:rsid w:val="00BA0085"/>
    <w:rsid w:val="00BB63B5"/>
    <w:rsid w:val="00BC13D3"/>
    <w:rsid w:val="00BD0CA5"/>
    <w:rsid w:val="00BF5FC8"/>
    <w:rsid w:val="00C03229"/>
    <w:rsid w:val="00C17B52"/>
    <w:rsid w:val="00C17BB0"/>
    <w:rsid w:val="00C2017F"/>
    <w:rsid w:val="00C223E7"/>
    <w:rsid w:val="00C328EB"/>
    <w:rsid w:val="00C47433"/>
    <w:rsid w:val="00C62CFF"/>
    <w:rsid w:val="00C6483D"/>
    <w:rsid w:val="00C66785"/>
    <w:rsid w:val="00C724ED"/>
    <w:rsid w:val="00C7748B"/>
    <w:rsid w:val="00C77687"/>
    <w:rsid w:val="00C82187"/>
    <w:rsid w:val="00C94DD0"/>
    <w:rsid w:val="00CA5D88"/>
    <w:rsid w:val="00CA5FBF"/>
    <w:rsid w:val="00CE4CA8"/>
    <w:rsid w:val="00CE5E31"/>
    <w:rsid w:val="00CF7F8F"/>
    <w:rsid w:val="00D01530"/>
    <w:rsid w:val="00D03325"/>
    <w:rsid w:val="00D20CB9"/>
    <w:rsid w:val="00D34F24"/>
    <w:rsid w:val="00D42291"/>
    <w:rsid w:val="00D43B25"/>
    <w:rsid w:val="00D56872"/>
    <w:rsid w:val="00D62F11"/>
    <w:rsid w:val="00D64C63"/>
    <w:rsid w:val="00D74CBE"/>
    <w:rsid w:val="00D96597"/>
    <w:rsid w:val="00DA4C92"/>
    <w:rsid w:val="00DD43E5"/>
    <w:rsid w:val="00DF1611"/>
    <w:rsid w:val="00E0044C"/>
    <w:rsid w:val="00E01486"/>
    <w:rsid w:val="00E01B0B"/>
    <w:rsid w:val="00E06CA6"/>
    <w:rsid w:val="00E10ECD"/>
    <w:rsid w:val="00E140AD"/>
    <w:rsid w:val="00E14AB5"/>
    <w:rsid w:val="00E21FCD"/>
    <w:rsid w:val="00E2435B"/>
    <w:rsid w:val="00E24BCE"/>
    <w:rsid w:val="00E2685D"/>
    <w:rsid w:val="00E32688"/>
    <w:rsid w:val="00E55E06"/>
    <w:rsid w:val="00E748AF"/>
    <w:rsid w:val="00E7524C"/>
    <w:rsid w:val="00E9236D"/>
    <w:rsid w:val="00EA1CDA"/>
    <w:rsid w:val="00EA2218"/>
    <w:rsid w:val="00EA26EB"/>
    <w:rsid w:val="00EA3133"/>
    <w:rsid w:val="00EA575D"/>
    <w:rsid w:val="00EB1B51"/>
    <w:rsid w:val="00EB5FC0"/>
    <w:rsid w:val="00ED2638"/>
    <w:rsid w:val="00ED343A"/>
    <w:rsid w:val="00ED34E8"/>
    <w:rsid w:val="00ED522D"/>
    <w:rsid w:val="00EF04CD"/>
    <w:rsid w:val="00EF607C"/>
    <w:rsid w:val="00F037D3"/>
    <w:rsid w:val="00F06D15"/>
    <w:rsid w:val="00F10315"/>
    <w:rsid w:val="00F11295"/>
    <w:rsid w:val="00F15065"/>
    <w:rsid w:val="00F17B36"/>
    <w:rsid w:val="00F20C5B"/>
    <w:rsid w:val="00F20CC3"/>
    <w:rsid w:val="00F21049"/>
    <w:rsid w:val="00F26CE6"/>
    <w:rsid w:val="00F3045F"/>
    <w:rsid w:val="00F33776"/>
    <w:rsid w:val="00F4223F"/>
    <w:rsid w:val="00F53166"/>
    <w:rsid w:val="00F6286D"/>
    <w:rsid w:val="00F665E2"/>
    <w:rsid w:val="00F720D1"/>
    <w:rsid w:val="00F8005A"/>
    <w:rsid w:val="00F91C3D"/>
    <w:rsid w:val="00F92E9E"/>
    <w:rsid w:val="00F95357"/>
    <w:rsid w:val="00FA7BEF"/>
    <w:rsid w:val="00FB187B"/>
    <w:rsid w:val="00FB5679"/>
    <w:rsid w:val="00FC35A2"/>
    <w:rsid w:val="00FC4252"/>
    <w:rsid w:val="00FD1BE1"/>
    <w:rsid w:val="00FD760F"/>
    <w:rsid w:val="00FE4FCB"/>
    <w:rsid w:val="00FF0DBF"/>
    <w:rsid w:val="015353D0"/>
    <w:rsid w:val="01EE38B8"/>
    <w:rsid w:val="023B644E"/>
    <w:rsid w:val="024359CB"/>
    <w:rsid w:val="03D4C0A2"/>
    <w:rsid w:val="04B93FEE"/>
    <w:rsid w:val="053E5039"/>
    <w:rsid w:val="05E6A2A9"/>
    <w:rsid w:val="06B6FD1A"/>
    <w:rsid w:val="076F4A66"/>
    <w:rsid w:val="07A6C2F7"/>
    <w:rsid w:val="08350CA0"/>
    <w:rsid w:val="085A7956"/>
    <w:rsid w:val="089239AF"/>
    <w:rsid w:val="08AEC02C"/>
    <w:rsid w:val="0A3DBCA4"/>
    <w:rsid w:val="0B7019C9"/>
    <w:rsid w:val="0BB7102D"/>
    <w:rsid w:val="0C5D7F65"/>
    <w:rsid w:val="0CC96DA5"/>
    <w:rsid w:val="101B7B21"/>
    <w:rsid w:val="104A5319"/>
    <w:rsid w:val="10AAA022"/>
    <w:rsid w:val="11B19128"/>
    <w:rsid w:val="125F3A8E"/>
    <w:rsid w:val="12BC9BD0"/>
    <w:rsid w:val="136522B5"/>
    <w:rsid w:val="147F382E"/>
    <w:rsid w:val="14BAD130"/>
    <w:rsid w:val="15136E53"/>
    <w:rsid w:val="152B259C"/>
    <w:rsid w:val="15329A84"/>
    <w:rsid w:val="15517268"/>
    <w:rsid w:val="15DE8DAB"/>
    <w:rsid w:val="178C55C3"/>
    <w:rsid w:val="179D7EDC"/>
    <w:rsid w:val="189BB8CF"/>
    <w:rsid w:val="18AF49F0"/>
    <w:rsid w:val="18EC59E6"/>
    <w:rsid w:val="1925A256"/>
    <w:rsid w:val="19490373"/>
    <w:rsid w:val="1A4041EC"/>
    <w:rsid w:val="1A615E30"/>
    <w:rsid w:val="1A6B1CE6"/>
    <w:rsid w:val="1A92CBB3"/>
    <w:rsid w:val="1AA1244C"/>
    <w:rsid w:val="1AD14BB3"/>
    <w:rsid w:val="1B43CD62"/>
    <w:rsid w:val="1C065A52"/>
    <w:rsid w:val="1C4C65F2"/>
    <w:rsid w:val="1CECFA09"/>
    <w:rsid w:val="1E416B4C"/>
    <w:rsid w:val="1EC771AD"/>
    <w:rsid w:val="1F2DDDA3"/>
    <w:rsid w:val="1F3D40B4"/>
    <w:rsid w:val="1F903F77"/>
    <w:rsid w:val="20079EC9"/>
    <w:rsid w:val="205896B0"/>
    <w:rsid w:val="234A71C5"/>
    <w:rsid w:val="2404C392"/>
    <w:rsid w:val="2490C489"/>
    <w:rsid w:val="24EAFCE0"/>
    <w:rsid w:val="26C8EFEA"/>
    <w:rsid w:val="27409A63"/>
    <w:rsid w:val="27502AA8"/>
    <w:rsid w:val="2A9B527C"/>
    <w:rsid w:val="2ACDBABC"/>
    <w:rsid w:val="2B385F5A"/>
    <w:rsid w:val="2BB15C15"/>
    <w:rsid w:val="2BDCF950"/>
    <w:rsid w:val="2EA19531"/>
    <w:rsid w:val="2EBFBEFC"/>
    <w:rsid w:val="2ED3F2B6"/>
    <w:rsid w:val="2F42A36A"/>
    <w:rsid w:val="2FDDA542"/>
    <w:rsid w:val="3113B5E1"/>
    <w:rsid w:val="316F7C33"/>
    <w:rsid w:val="31994A56"/>
    <w:rsid w:val="3254E706"/>
    <w:rsid w:val="326C622A"/>
    <w:rsid w:val="32991CEF"/>
    <w:rsid w:val="33E83F4C"/>
    <w:rsid w:val="3558FAE3"/>
    <w:rsid w:val="35D9F86F"/>
    <w:rsid w:val="36B72022"/>
    <w:rsid w:val="37185661"/>
    <w:rsid w:val="372D6C40"/>
    <w:rsid w:val="383A537C"/>
    <w:rsid w:val="386A6951"/>
    <w:rsid w:val="3881240E"/>
    <w:rsid w:val="39464D15"/>
    <w:rsid w:val="397093F5"/>
    <w:rsid w:val="3984BFDA"/>
    <w:rsid w:val="3BD11529"/>
    <w:rsid w:val="3C53CF98"/>
    <w:rsid w:val="3D53D01A"/>
    <w:rsid w:val="3D6FA2B7"/>
    <w:rsid w:val="3DFB0B30"/>
    <w:rsid w:val="3EAE0B43"/>
    <w:rsid w:val="3EBDC54E"/>
    <w:rsid w:val="3ED0DD72"/>
    <w:rsid w:val="3EE24488"/>
    <w:rsid w:val="3FB23234"/>
    <w:rsid w:val="4036F3A3"/>
    <w:rsid w:val="40EE59E8"/>
    <w:rsid w:val="42B56C4F"/>
    <w:rsid w:val="439CA3FF"/>
    <w:rsid w:val="43F38EBB"/>
    <w:rsid w:val="43FBE91D"/>
    <w:rsid w:val="43FF8165"/>
    <w:rsid w:val="44A901D9"/>
    <w:rsid w:val="44AE718B"/>
    <w:rsid w:val="45ED64F9"/>
    <w:rsid w:val="47BA940E"/>
    <w:rsid w:val="4851476B"/>
    <w:rsid w:val="48B48260"/>
    <w:rsid w:val="48F523AD"/>
    <w:rsid w:val="49C5203E"/>
    <w:rsid w:val="49D55128"/>
    <w:rsid w:val="4A67033E"/>
    <w:rsid w:val="4A714E8C"/>
    <w:rsid w:val="4AF6FB4F"/>
    <w:rsid w:val="4B0C0142"/>
    <w:rsid w:val="4BA3AD6A"/>
    <w:rsid w:val="4C6BE740"/>
    <w:rsid w:val="4D7ADCCB"/>
    <w:rsid w:val="4D876590"/>
    <w:rsid w:val="4EB7AF0F"/>
    <w:rsid w:val="4F324790"/>
    <w:rsid w:val="4F9A1ED2"/>
    <w:rsid w:val="4FEEE766"/>
    <w:rsid w:val="51153DD4"/>
    <w:rsid w:val="5161FBE4"/>
    <w:rsid w:val="51FD31C4"/>
    <w:rsid w:val="520E96CC"/>
    <w:rsid w:val="520F5AE5"/>
    <w:rsid w:val="5360A3FC"/>
    <w:rsid w:val="53A94BB7"/>
    <w:rsid w:val="53ED593F"/>
    <w:rsid w:val="544AAE8D"/>
    <w:rsid w:val="55B91A60"/>
    <w:rsid w:val="568A0D91"/>
    <w:rsid w:val="56B05A4C"/>
    <w:rsid w:val="5779CA61"/>
    <w:rsid w:val="577B259B"/>
    <w:rsid w:val="581516FF"/>
    <w:rsid w:val="593D6AA9"/>
    <w:rsid w:val="5AD04DBC"/>
    <w:rsid w:val="5BE8A6FD"/>
    <w:rsid w:val="5D8C344C"/>
    <w:rsid w:val="5E89A092"/>
    <w:rsid w:val="5F71C2A5"/>
    <w:rsid w:val="5F7E1A47"/>
    <w:rsid w:val="60496327"/>
    <w:rsid w:val="60643E9A"/>
    <w:rsid w:val="60AB3DBE"/>
    <w:rsid w:val="6213A334"/>
    <w:rsid w:val="6215E347"/>
    <w:rsid w:val="627D0AE9"/>
    <w:rsid w:val="62984BE7"/>
    <w:rsid w:val="6298B293"/>
    <w:rsid w:val="62B6CF99"/>
    <w:rsid w:val="62C77C36"/>
    <w:rsid w:val="644E62B6"/>
    <w:rsid w:val="64D55A63"/>
    <w:rsid w:val="650D866F"/>
    <w:rsid w:val="652F6646"/>
    <w:rsid w:val="65877F3B"/>
    <w:rsid w:val="65B39D26"/>
    <w:rsid w:val="65D22FD4"/>
    <w:rsid w:val="660611AC"/>
    <w:rsid w:val="6620920B"/>
    <w:rsid w:val="670CE8D7"/>
    <w:rsid w:val="673163D0"/>
    <w:rsid w:val="675A1227"/>
    <w:rsid w:val="67CECAED"/>
    <w:rsid w:val="6871982B"/>
    <w:rsid w:val="699DBD11"/>
    <w:rsid w:val="69CAEC0F"/>
    <w:rsid w:val="6A06B4A7"/>
    <w:rsid w:val="6A6A3CD0"/>
    <w:rsid w:val="6B86CE59"/>
    <w:rsid w:val="6BAD456C"/>
    <w:rsid w:val="6CF8F9F2"/>
    <w:rsid w:val="6DCA7211"/>
    <w:rsid w:val="6E2B46D5"/>
    <w:rsid w:val="6E82B7B6"/>
    <w:rsid w:val="6F4D51DB"/>
    <w:rsid w:val="6F7161D6"/>
    <w:rsid w:val="7056744E"/>
    <w:rsid w:val="70970F68"/>
    <w:rsid w:val="70F778CE"/>
    <w:rsid w:val="71411601"/>
    <w:rsid w:val="7143ADAD"/>
    <w:rsid w:val="714AE1C2"/>
    <w:rsid w:val="717DC9B1"/>
    <w:rsid w:val="73C5D570"/>
    <w:rsid w:val="745A62DA"/>
    <w:rsid w:val="74A6DF18"/>
    <w:rsid w:val="75ADEAEC"/>
    <w:rsid w:val="76A459EF"/>
    <w:rsid w:val="76AFB5F3"/>
    <w:rsid w:val="76B5FA89"/>
    <w:rsid w:val="76B6D878"/>
    <w:rsid w:val="776D1CF6"/>
    <w:rsid w:val="7922F99F"/>
    <w:rsid w:val="79A46A50"/>
    <w:rsid w:val="79D3067C"/>
    <w:rsid w:val="79FE29F6"/>
    <w:rsid w:val="7A3F1E65"/>
    <w:rsid w:val="7B468CAD"/>
    <w:rsid w:val="7B836970"/>
    <w:rsid w:val="7BE5836D"/>
    <w:rsid w:val="7DA27494"/>
  </w:rsids>
  <m:mathPr>
    <m:mathFont m:val="Cambria Math"/>
    <m:brkBin m:val="before"/>
    <m:brkBinSub m:val="--"/>
    <m:smallFrac m:val="0"/>
    <m:dispDef/>
    <m:lMargin m:val="0"/>
    <m:rMargin m:val="0"/>
    <m:defJc m:val="centerGroup"/>
    <m:wrapIndent m:val="1440"/>
    <m:intLim m:val="subSup"/>
    <m:naryLim m:val="undOvr"/>
  </m:mathPr>
  <w:themeFontLang w:val="en-V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FC68"/>
  <w15:chartTrackingRefBased/>
  <w15:docId w15:val="{D13005FB-68C3-4714-A4FA-A59281E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6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6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0E2"/>
    <w:rPr>
      <w:rFonts w:eastAsiaTheme="majorEastAsia" w:cstheme="majorBidi"/>
      <w:color w:val="272727" w:themeColor="text1" w:themeTint="D8"/>
    </w:rPr>
  </w:style>
  <w:style w:type="paragraph" w:styleId="Title">
    <w:name w:val="Title"/>
    <w:basedOn w:val="Normal"/>
    <w:next w:val="Normal"/>
    <w:link w:val="TitleChar"/>
    <w:uiPriority w:val="10"/>
    <w:qFormat/>
    <w:rsid w:val="00B5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0E2"/>
    <w:pPr>
      <w:spacing w:before="160"/>
      <w:jc w:val="center"/>
    </w:pPr>
    <w:rPr>
      <w:i/>
      <w:iCs/>
      <w:color w:val="404040" w:themeColor="text1" w:themeTint="BF"/>
    </w:rPr>
  </w:style>
  <w:style w:type="character" w:customStyle="1" w:styleId="QuoteChar">
    <w:name w:val="Quote Char"/>
    <w:basedOn w:val="DefaultParagraphFont"/>
    <w:link w:val="Quote"/>
    <w:uiPriority w:val="29"/>
    <w:rsid w:val="00B560E2"/>
    <w:rPr>
      <w:i/>
      <w:iCs/>
      <w:color w:val="404040" w:themeColor="text1" w:themeTint="BF"/>
    </w:rPr>
  </w:style>
  <w:style w:type="paragraph" w:styleId="ListParagraph">
    <w:name w:val="List Paragraph"/>
    <w:basedOn w:val="Normal"/>
    <w:uiPriority w:val="34"/>
    <w:qFormat/>
    <w:rsid w:val="00B560E2"/>
    <w:pPr>
      <w:ind w:left="720"/>
      <w:contextualSpacing/>
    </w:pPr>
  </w:style>
  <w:style w:type="character" w:styleId="IntenseEmphasis">
    <w:name w:val="Intense Emphasis"/>
    <w:basedOn w:val="DefaultParagraphFont"/>
    <w:uiPriority w:val="21"/>
    <w:qFormat/>
    <w:rsid w:val="00B560E2"/>
    <w:rPr>
      <w:i/>
      <w:iCs/>
      <w:color w:val="0F4761" w:themeColor="accent1" w:themeShade="BF"/>
    </w:rPr>
  </w:style>
  <w:style w:type="paragraph" w:styleId="IntenseQuote">
    <w:name w:val="Intense Quote"/>
    <w:basedOn w:val="Normal"/>
    <w:next w:val="Normal"/>
    <w:link w:val="IntenseQuoteChar"/>
    <w:uiPriority w:val="30"/>
    <w:qFormat/>
    <w:rsid w:val="00B5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0E2"/>
    <w:rPr>
      <w:i/>
      <w:iCs/>
      <w:color w:val="0F4761" w:themeColor="accent1" w:themeShade="BF"/>
    </w:rPr>
  </w:style>
  <w:style w:type="character" w:styleId="IntenseReference">
    <w:name w:val="Intense Reference"/>
    <w:basedOn w:val="DefaultParagraphFont"/>
    <w:uiPriority w:val="32"/>
    <w:qFormat/>
    <w:rsid w:val="00B560E2"/>
    <w:rPr>
      <w:b/>
      <w:bCs/>
      <w:smallCaps/>
      <w:color w:val="0F4761" w:themeColor="accent1" w:themeShade="BF"/>
      <w:spacing w:val="5"/>
    </w:rPr>
  </w:style>
  <w:style w:type="paragraph" w:styleId="Revision">
    <w:name w:val="Revision"/>
    <w:hidden/>
    <w:uiPriority w:val="99"/>
    <w:semiHidden/>
    <w:rsid w:val="00B560E2"/>
    <w:pPr>
      <w:spacing w:after="0" w:line="240" w:lineRule="auto"/>
    </w:pPr>
  </w:style>
  <w:style w:type="character" w:styleId="CommentReference">
    <w:name w:val="annotation reference"/>
    <w:basedOn w:val="DefaultParagraphFont"/>
    <w:uiPriority w:val="99"/>
    <w:semiHidden/>
    <w:unhideWhenUsed/>
    <w:rsid w:val="009229BA"/>
    <w:rPr>
      <w:sz w:val="16"/>
      <w:szCs w:val="16"/>
    </w:rPr>
  </w:style>
  <w:style w:type="paragraph" w:styleId="CommentText">
    <w:name w:val="annotation text"/>
    <w:basedOn w:val="Normal"/>
    <w:link w:val="CommentTextChar"/>
    <w:uiPriority w:val="99"/>
    <w:unhideWhenUsed/>
    <w:rsid w:val="009229BA"/>
    <w:pPr>
      <w:spacing w:line="240" w:lineRule="auto"/>
    </w:pPr>
    <w:rPr>
      <w:sz w:val="20"/>
      <w:szCs w:val="20"/>
    </w:rPr>
  </w:style>
  <w:style w:type="character" w:customStyle="1" w:styleId="CommentTextChar">
    <w:name w:val="Comment Text Char"/>
    <w:basedOn w:val="DefaultParagraphFont"/>
    <w:link w:val="CommentText"/>
    <w:uiPriority w:val="99"/>
    <w:rsid w:val="009229BA"/>
    <w:rPr>
      <w:sz w:val="20"/>
      <w:szCs w:val="20"/>
    </w:rPr>
  </w:style>
  <w:style w:type="paragraph" w:styleId="CommentSubject">
    <w:name w:val="annotation subject"/>
    <w:basedOn w:val="CommentText"/>
    <w:next w:val="CommentText"/>
    <w:link w:val="CommentSubjectChar"/>
    <w:uiPriority w:val="99"/>
    <w:semiHidden/>
    <w:unhideWhenUsed/>
    <w:rsid w:val="009229BA"/>
    <w:rPr>
      <w:b/>
      <w:bCs/>
    </w:rPr>
  </w:style>
  <w:style w:type="character" w:customStyle="1" w:styleId="CommentSubjectChar">
    <w:name w:val="Comment Subject Char"/>
    <w:basedOn w:val="CommentTextChar"/>
    <w:link w:val="CommentSubject"/>
    <w:uiPriority w:val="99"/>
    <w:semiHidden/>
    <w:rsid w:val="009229BA"/>
    <w:rPr>
      <w:b/>
      <w:bCs/>
      <w:sz w:val="20"/>
      <w:szCs w:val="20"/>
    </w:rPr>
  </w:style>
  <w:style w:type="table" w:styleId="TableGrid">
    <w:name w:val="Table Grid"/>
    <w:basedOn w:val="TableNormal"/>
    <w:uiPriority w:val="39"/>
    <w:rsid w:val="00C6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C648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8A3D65"/>
    <w:pPr>
      <w:spacing w:before="100" w:beforeAutospacing="1" w:after="100" w:afterAutospacing="1" w:line="240" w:lineRule="auto"/>
    </w:pPr>
    <w:rPr>
      <w:rFonts w:ascii="Times New Roman" w:eastAsia="Times New Roman" w:hAnsi="Times New Roman" w:cs="Times New Roman"/>
      <w:kern w:val="0"/>
      <w:lang w:eastAsia="en-VU"/>
      <w14:ligatures w14:val="none"/>
    </w:rPr>
  </w:style>
  <w:style w:type="character" w:customStyle="1" w:styleId="normaltextrun">
    <w:name w:val="normaltextrun"/>
    <w:basedOn w:val="DefaultParagraphFont"/>
    <w:rsid w:val="008A3D65"/>
  </w:style>
  <w:style w:type="character" w:customStyle="1" w:styleId="eop">
    <w:name w:val="eop"/>
    <w:basedOn w:val="DefaultParagraphFont"/>
    <w:rsid w:val="008A3D65"/>
  </w:style>
  <w:style w:type="character" w:styleId="Hyperlink">
    <w:name w:val="Hyperlink"/>
    <w:basedOn w:val="DefaultParagraphFont"/>
    <w:uiPriority w:val="99"/>
    <w:unhideWhenUsed/>
    <w:rsid w:val="004A739F"/>
    <w:rPr>
      <w:color w:val="467886" w:themeColor="hyperlink"/>
      <w:u w:val="single"/>
    </w:rPr>
  </w:style>
  <w:style w:type="character" w:styleId="UnresolvedMention">
    <w:name w:val="Unresolved Mention"/>
    <w:basedOn w:val="DefaultParagraphFont"/>
    <w:uiPriority w:val="99"/>
    <w:semiHidden/>
    <w:unhideWhenUsed/>
    <w:rsid w:val="004A739F"/>
    <w:rPr>
      <w:color w:val="605E5C"/>
      <w:shd w:val="clear" w:color="auto" w:fill="E1DFDD"/>
    </w:rPr>
  </w:style>
  <w:style w:type="paragraph" w:styleId="NormalWeb">
    <w:name w:val="Normal (Web)"/>
    <w:basedOn w:val="Normal"/>
    <w:uiPriority w:val="99"/>
    <w:semiHidden/>
    <w:unhideWhenUsed/>
    <w:rsid w:val="008241D9"/>
    <w:rPr>
      <w:rFonts w:ascii="Times New Roman" w:hAnsi="Times New Roman" w:cs="Times New Roman"/>
    </w:rPr>
  </w:style>
  <w:style w:type="character" w:styleId="Strong">
    <w:name w:val="Strong"/>
    <w:basedOn w:val="DefaultParagraphFont"/>
    <w:uiPriority w:val="22"/>
    <w:qFormat/>
    <w:rsid w:val="0020072E"/>
    <w:rPr>
      <w:b/>
      <w:bCs/>
    </w:rPr>
  </w:style>
  <w:style w:type="paragraph" w:styleId="Header">
    <w:name w:val="header"/>
    <w:basedOn w:val="Normal"/>
    <w:link w:val="HeaderChar"/>
    <w:uiPriority w:val="99"/>
    <w:unhideWhenUsed/>
    <w:rsid w:val="00A10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9D2"/>
  </w:style>
  <w:style w:type="paragraph" w:styleId="Footer">
    <w:name w:val="footer"/>
    <w:basedOn w:val="Normal"/>
    <w:link w:val="FooterChar"/>
    <w:uiPriority w:val="99"/>
    <w:unhideWhenUsed/>
    <w:rsid w:val="00A10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509">
      <w:bodyDiv w:val="1"/>
      <w:marLeft w:val="0"/>
      <w:marRight w:val="0"/>
      <w:marTop w:val="0"/>
      <w:marBottom w:val="0"/>
      <w:divBdr>
        <w:top w:val="none" w:sz="0" w:space="0" w:color="auto"/>
        <w:left w:val="none" w:sz="0" w:space="0" w:color="auto"/>
        <w:bottom w:val="none" w:sz="0" w:space="0" w:color="auto"/>
        <w:right w:val="none" w:sz="0" w:space="0" w:color="auto"/>
      </w:divBdr>
      <w:divsChild>
        <w:div w:id="1473208485">
          <w:marLeft w:val="0"/>
          <w:marRight w:val="0"/>
          <w:marTop w:val="0"/>
          <w:marBottom w:val="0"/>
          <w:divBdr>
            <w:top w:val="none" w:sz="0" w:space="0" w:color="auto"/>
            <w:left w:val="none" w:sz="0" w:space="0" w:color="auto"/>
            <w:bottom w:val="none" w:sz="0" w:space="0" w:color="auto"/>
            <w:right w:val="none" w:sz="0" w:space="0" w:color="auto"/>
          </w:divBdr>
        </w:div>
        <w:div w:id="789473968">
          <w:marLeft w:val="0"/>
          <w:marRight w:val="0"/>
          <w:marTop w:val="0"/>
          <w:marBottom w:val="0"/>
          <w:divBdr>
            <w:top w:val="none" w:sz="0" w:space="0" w:color="auto"/>
            <w:left w:val="none" w:sz="0" w:space="0" w:color="auto"/>
            <w:bottom w:val="none" w:sz="0" w:space="0" w:color="auto"/>
            <w:right w:val="none" w:sz="0" w:space="0" w:color="auto"/>
          </w:divBdr>
        </w:div>
      </w:divsChild>
    </w:div>
    <w:div w:id="101805572">
      <w:bodyDiv w:val="1"/>
      <w:marLeft w:val="0"/>
      <w:marRight w:val="0"/>
      <w:marTop w:val="0"/>
      <w:marBottom w:val="0"/>
      <w:divBdr>
        <w:top w:val="none" w:sz="0" w:space="0" w:color="auto"/>
        <w:left w:val="none" w:sz="0" w:space="0" w:color="auto"/>
        <w:bottom w:val="none" w:sz="0" w:space="0" w:color="auto"/>
        <w:right w:val="none" w:sz="0" w:space="0" w:color="auto"/>
      </w:divBdr>
      <w:divsChild>
        <w:div w:id="1385449276">
          <w:marLeft w:val="0"/>
          <w:marRight w:val="0"/>
          <w:marTop w:val="0"/>
          <w:marBottom w:val="0"/>
          <w:divBdr>
            <w:top w:val="none" w:sz="0" w:space="0" w:color="auto"/>
            <w:left w:val="none" w:sz="0" w:space="0" w:color="auto"/>
            <w:bottom w:val="none" w:sz="0" w:space="0" w:color="auto"/>
            <w:right w:val="none" w:sz="0" w:space="0" w:color="auto"/>
          </w:divBdr>
        </w:div>
        <w:div w:id="1950429481">
          <w:marLeft w:val="0"/>
          <w:marRight w:val="0"/>
          <w:marTop w:val="0"/>
          <w:marBottom w:val="0"/>
          <w:divBdr>
            <w:top w:val="none" w:sz="0" w:space="0" w:color="auto"/>
            <w:left w:val="none" w:sz="0" w:space="0" w:color="auto"/>
            <w:bottom w:val="none" w:sz="0" w:space="0" w:color="auto"/>
            <w:right w:val="none" w:sz="0" w:space="0" w:color="auto"/>
          </w:divBdr>
        </w:div>
      </w:divsChild>
    </w:div>
    <w:div w:id="281084194">
      <w:bodyDiv w:val="1"/>
      <w:marLeft w:val="0"/>
      <w:marRight w:val="0"/>
      <w:marTop w:val="0"/>
      <w:marBottom w:val="0"/>
      <w:divBdr>
        <w:top w:val="none" w:sz="0" w:space="0" w:color="auto"/>
        <w:left w:val="none" w:sz="0" w:space="0" w:color="auto"/>
        <w:bottom w:val="none" w:sz="0" w:space="0" w:color="auto"/>
        <w:right w:val="none" w:sz="0" w:space="0" w:color="auto"/>
      </w:divBdr>
      <w:divsChild>
        <w:div w:id="834954531">
          <w:marLeft w:val="0"/>
          <w:marRight w:val="0"/>
          <w:marTop w:val="0"/>
          <w:marBottom w:val="0"/>
          <w:divBdr>
            <w:top w:val="none" w:sz="0" w:space="0" w:color="auto"/>
            <w:left w:val="none" w:sz="0" w:space="0" w:color="auto"/>
            <w:bottom w:val="none" w:sz="0" w:space="0" w:color="auto"/>
            <w:right w:val="none" w:sz="0" w:space="0" w:color="auto"/>
          </w:divBdr>
        </w:div>
        <w:div w:id="126900176">
          <w:marLeft w:val="0"/>
          <w:marRight w:val="0"/>
          <w:marTop w:val="0"/>
          <w:marBottom w:val="0"/>
          <w:divBdr>
            <w:top w:val="none" w:sz="0" w:space="0" w:color="auto"/>
            <w:left w:val="none" w:sz="0" w:space="0" w:color="auto"/>
            <w:bottom w:val="none" w:sz="0" w:space="0" w:color="auto"/>
            <w:right w:val="none" w:sz="0" w:space="0" w:color="auto"/>
          </w:divBdr>
        </w:div>
        <w:div w:id="2026327776">
          <w:marLeft w:val="0"/>
          <w:marRight w:val="0"/>
          <w:marTop w:val="0"/>
          <w:marBottom w:val="0"/>
          <w:divBdr>
            <w:top w:val="none" w:sz="0" w:space="0" w:color="auto"/>
            <w:left w:val="none" w:sz="0" w:space="0" w:color="auto"/>
            <w:bottom w:val="none" w:sz="0" w:space="0" w:color="auto"/>
            <w:right w:val="none" w:sz="0" w:space="0" w:color="auto"/>
          </w:divBdr>
        </w:div>
        <w:div w:id="910850391">
          <w:marLeft w:val="0"/>
          <w:marRight w:val="0"/>
          <w:marTop w:val="0"/>
          <w:marBottom w:val="0"/>
          <w:divBdr>
            <w:top w:val="none" w:sz="0" w:space="0" w:color="auto"/>
            <w:left w:val="none" w:sz="0" w:space="0" w:color="auto"/>
            <w:bottom w:val="none" w:sz="0" w:space="0" w:color="auto"/>
            <w:right w:val="none" w:sz="0" w:space="0" w:color="auto"/>
          </w:divBdr>
        </w:div>
        <w:div w:id="1967806415">
          <w:marLeft w:val="0"/>
          <w:marRight w:val="0"/>
          <w:marTop w:val="0"/>
          <w:marBottom w:val="0"/>
          <w:divBdr>
            <w:top w:val="none" w:sz="0" w:space="0" w:color="auto"/>
            <w:left w:val="none" w:sz="0" w:space="0" w:color="auto"/>
            <w:bottom w:val="none" w:sz="0" w:space="0" w:color="auto"/>
            <w:right w:val="none" w:sz="0" w:space="0" w:color="auto"/>
          </w:divBdr>
        </w:div>
        <w:div w:id="2065444797">
          <w:marLeft w:val="0"/>
          <w:marRight w:val="0"/>
          <w:marTop w:val="0"/>
          <w:marBottom w:val="0"/>
          <w:divBdr>
            <w:top w:val="none" w:sz="0" w:space="0" w:color="auto"/>
            <w:left w:val="none" w:sz="0" w:space="0" w:color="auto"/>
            <w:bottom w:val="none" w:sz="0" w:space="0" w:color="auto"/>
            <w:right w:val="none" w:sz="0" w:space="0" w:color="auto"/>
          </w:divBdr>
        </w:div>
        <w:div w:id="927233562">
          <w:marLeft w:val="0"/>
          <w:marRight w:val="0"/>
          <w:marTop w:val="0"/>
          <w:marBottom w:val="0"/>
          <w:divBdr>
            <w:top w:val="none" w:sz="0" w:space="0" w:color="auto"/>
            <w:left w:val="none" w:sz="0" w:space="0" w:color="auto"/>
            <w:bottom w:val="none" w:sz="0" w:space="0" w:color="auto"/>
            <w:right w:val="none" w:sz="0" w:space="0" w:color="auto"/>
          </w:divBdr>
        </w:div>
        <w:div w:id="394010637">
          <w:marLeft w:val="0"/>
          <w:marRight w:val="0"/>
          <w:marTop w:val="0"/>
          <w:marBottom w:val="0"/>
          <w:divBdr>
            <w:top w:val="none" w:sz="0" w:space="0" w:color="auto"/>
            <w:left w:val="none" w:sz="0" w:space="0" w:color="auto"/>
            <w:bottom w:val="none" w:sz="0" w:space="0" w:color="auto"/>
            <w:right w:val="none" w:sz="0" w:space="0" w:color="auto"/>
          </w:divBdr>
        </w:div>
        <w:div w:id="1765883179">
          <w:marLeft w:val="0"/>
          <w:marRight w:val="0"/>
          <w:marTop w:val="0"/>
          <w:marBottom w:val="0"/>
          <w:divBdr>
            <w:top w:val="none" w:sz="0" w:space="0" w:color="auto"/>
            <w:left w:val="none" w:sz="0" w:space="0" w:color="auto"/>
            <w:bottom w:val="none" w:sz="0" w:space="0" w:color="auto"/>
            <w:right w:val="none" w:sz="0" w:space="0" w:color="auto"/>
          </w:divBdr>
        </w:div>
        <w:div w:id="1611468220">
          <w:marLeft w:val="0"/>
          <w:marRight w:val="0"/>
          <w:marTop w:val="0"/>
          <w:marBottom w:val="0"/>
          <w:divBdr>
            <w:top w:val="none" w:sz="0" w:space="0" w:color="auto"/>
            <w:left w:val="none" w:sz="0" w:space="0" w:color="auto"/>
            <w:bottom w:val="none" w:sz="0" w:space="0" w:color="auto"/>
            <w:right w:val="none" w:sz="0" w:space="0" w:color="auto"/>
          </w:divBdr>
        </w:div>
        <w:div w:id="1960066826">
          <w:marLeft w:val="0"/>
          <w:marRight w:val="0"/>
          <w:marTop w:val="0"/>
          <w:marBottom w:val="0"/>
          <w:divBdr>
            <w:top w:val="none" w:sz="0" w:space="0" w:color="auto"/>
            <w:left w:val="none" w:sz="0" w:space="0" w:color="auto"/>
            <w:bottom w:val="none" w:sz="0" w:space="0" w:color="auto"/>
            <w:right w:val="none" w:sz="0" w:space="0" w:color="auto"/>
          </w:divBdr>
        </w:div>
        <w:div w:id="2137407011">
          <w:marLeft w:val="0"/>
          <w:marRight w:val="0"/>
          <w:marTop w:val="0"/>
          <w:marBottom w:val="0"/>
          <w:divBdr>
            <w:top w:val="none" w:sz="0" w:space="0" w:color="auto"/>
            <w:left w:val="none" w:sz="0" w:space="0" w:color="auto"/>
            <w:bottom w:val="none" w:sz="0" w:space="0" w:color="auto"/>
            <w:right w:val="none" w:sz="0" w:space="0" w:color="auto"/>
          </w:divBdr>
        </w:div>
        <w:div w:id="1719276163">
          <w:marLeft w:val="0"/>
          <w:marRight w:val="0"/>
          <w:marTop w:val="0"/>
          <w:marBottom w:val="0"/>
          <w:divBdr>
            <w:top w:val="none" w:sz="0" w:space="0" w:color="auto"/>
            <w:left w:val="none" w:sz="0" w:space="0" w:color="auto"/>
            <w:bottom w:val="none" w:sz="0" w:space="0" w:color="auto"/>
            <w:right w:val="none" w:sz="0" w:space="0" w:color="auto"/>
          </w:divBdr>
        </w:div>
        <w:div w:id="774516554">
          <w:marLeft w:val="0"/>
          <w:marRight w:val="0"/>
          <w:marTop w:val="0"/>
          <w:marBottom w:val="0"/>
          <w:divBdr>
            <w:top w:val="none" w:sz="0" w:space="0" w:color="auto"/>
            <w:left w:val="none" w:sz="0" w:space="0" w:color="auto"/>
            <w:bottom w:val="none" w:sz="0" w:space="0" w:color="auto"/>
            <w:right w:val="none" w:sz="0" w:space="0" w:color="auto"/>
          </w:divBdr>
        </w:div>
        <w:div w:id="1218005999">
          <w:marLeft w:val="0"/>
          <w:marRight w:val="0"/>
          <w:marTop w:val="0"/>
          <w:marBottom w:val="0"/>
          <w:divBdr>
            <w:top w:val="none" w:sz="0" w:space="0" w:color="auto"/>
            <w:left w:val="none" w:sz="0" w:space="0" w:color="auto"/>
            <w:bottom w:val="none" w:sz="0" w:space="0" w:color="auto"/>
            <w:right w:val="none" w:sz="0" w:space="0" w:color="auto"/>
          </w:divBdr>
        </w:div>
        <w:div w:id="977338452">
          <w:marLeft w:val="0"/>
          <w:marRight w:val="0"/>
          <w:marTop w:val="0"/>
          <w:marBottom w:val="0"/>
          <w:divBdr>
            <w:top w:val="none" w:sz="0" w:space="0" w:color="auto"/>
            <w:left w:val="none" w:sz="0" w:space="0" w:color="auto"/>
            <w:bottom w:val="none" w:sz="0" w:space="0" w:color="auto"/>
            <w:right w:val="none" w:sz="0" w:space="0" w:color="auto"/>
          </w:divBdr>
        </w:div>
      </w:divsChild>
    </w:div>
    <w:div w:id="285278221">
      <w:bodyDiv w:val="1"/>
      <w:marLeft w:val="0"/>
      <w:marRight w:val="0"/>
      <w:marTop w:val="0"/>
      <w:marBottom w:val="0"/>
      <w:divBdr>
        <w:top w:val="none" w:sz="0" w:space="0" w:color="auto"/>
        <w:left w:val="none" w:sz="0" w:space="0" w:color="auto"/>
        <w:bottom w:val="none" w:sz="0" w:space="0" w:color="auto"/>
        <w:right w:val="none" w:sz="0" w:space="0" w:color="auto"/>
      </w:divBdr>
      <w:divsChild>
        <w:div w:id="39210344">
          <w:marLeft w:val="0"/>
          <w:marRight w:val="0"/>
          <w:marTop w:val="0"/>
          <w:marBottom w:val="0"/>
          <w:divBdr>
            <w:top w:val="none" w:sz="0" w:space="0" w:color="auto"/>
            <w:left w:val="none" w:sz="0" w:space="0" w:color="auto"/>
            <w:bottom w:val="none" w:sz="0" w:space="0" w:color="auto"/>
            <w:right w:val="none" w:sz="0" w:space="0" w:color="auto"/>
          </w:divBdr>
        </w:div>
        <w:div w:id="584414580">
          <w:marLeft w:val="0"/>
          <w:marRight w:val="0"/>
          <w:marTop w:val="0"/>
          <w:marBottom w:val="0"/>
          <w:divBdr>
            <w:top w:val="none" w:sz="0" w:space="0" w:color="auto"/>
            <w:left w:val="none" w:sz="0" w:space="0" w:color="auto"/>
            <w:bottom w:val="none" w:sz="0" w:space="0" w:color="auto"/>
            <w:right w:val="none" w:sz="0" w:space="0" w:color="auto"/>
          </w:divBdr>
        </w:div>
      </w:divsChild>
    </w:div>
    <w:div w:id="338430176">
      <w:bodyDiv w:val="1"/>
      <w:marLeft w:val="0"/>
      <w:marRight w:val="0"/>
      <w:marTop w:val="0"/>
      <w:marBottom w:val="0"/>
      <w:divBdr>
        <w:top w:val="none" w:sz="0" w:space="0" w:color="auto"/>
        <w:left w:val="none" w:sz="0" w:space="0" w:color="auto"/>
        <w:bottom w:val="none" w:sz="0" w:space="0" w:color="auto"/>
        <w:right w:val="none" w:sz="0" w:space="0" w:color="auto"/>
      </w:divBdr>
      <w:divsChild>
        <w:div w:id="1895969817">
          <w:marLeft w:val="0"/>
          <w:marRight w:val="0"/>
          <w:marTop w:val="0"/>
          <w:marBottom w:val="0"/>
          <w:divBdr>
            <w:top w:val="none" w:sz="0" w:space="0" w:color="auto"/>
            <w:left w:val="none" w:sz="0" w:space="0" w:color="auto"/>
            <w:bottom w:val="none" w:sz="0" w:space="0" w:color="auto"/>
            <w:right w:val="none" w:sz="0" w:space="0" w:color="auto"/>
          </w:divBdr>
        </w:div>
        <w:div w:id="1051613407">
          <w:marLeft w:val="0"/>
          <w:marRight w:val="0"/>
          <w:marTop w:val="0"/>
          <w:marBottom w:val="0"/>
          <w:divBdr>
            <w:top w:val="none" w:sz="0" w:space="0" w:color="auto"/>
            <w:left w:val="none" w:sz="0" w:space="0" w:color="auto"/>
            <w:bottom w:val="none" w:sz="0" w:space="0" w:color="auto"/>
            <w:right w:val="none" w:sz="0" w:space="0" w:color="auto"/>
          </w:divBdr>
        </w:div>
      </w:divsChild>
    </w:div>
    <w:div w:id="393285150">
      <w:bodyDiv w:val="1"/>
      <w:marLeft w:val="0"/>
      <w:marRight w:val="0"/>
      <w:marTop w:val="0"/>
      <w:marBottom w:val="0"/>
      <w:divBdr>
        <w:top w:val="none" w:sz="0" w:space="0" w:color="auto"/>
        <w:left w:val="none" w:sz="0" w:space="0" w:color="auto"/>
        <w:bottom w:val="none" w:sz="0" w:space="0" w:color="auto"/>
        <w:right w:val="none" w:sz="0" w:space="0" w:color="auto"/>
      </w:divBdr>
      <w:divsChild>
        <w:div w:id="604701687">
          <w:marLeft w:val="0"/>
          <w:marRight w:val="0"/>
          <w:marTop w:val="0"/>
          <w:marBottom w:val="0"/>
          <w:divBdr>
            <w:top w:val="none" w:sz="0" w:space="0" w:color="auto"/>
            <w:left w:val="none" w:sz="0" w:space="0" w:color="auto"/>
            <w:bottom w:val="none" w:sz="0" w:space="0" w:color="auto"/>
            <w:right w:val="none" w:sz="0" w:space="0" w:color="auto"/>
          </w:divBdr>
        </w:div>
        <w:div w:id="340475992">
          <w:marLeft w:val="0"/>
          <w:marRight w:val="0"/>
          <w:marTop w:val="0"/>
          <w:marBottom w:val="0"/>
          <w:divBdr>
            <w:top w:val="none" w:sz="0" w:space="0" w:color="auto"/>
            <w:left w:val="none" w:sz="0" w:space="0" w:color="auto"/>
            <w:bottom w:val="none" w:sz="0" w:space="0" w:color="auto"/>
            <w:right w:val="none" w:sz="0" w:space="0" w:color="auto"/>
          </w:divBdr>
        </w:div>
      </w:divsChild>
    </w:div>
    <w:div w:id="400451034">
      <w:bodyDiv w:val="1"/>
      <w:marLeft w:val="0"/>
      <w:marRight w:val="0"/>
      <w:marTop w:val="0"/>
      <w:marBottom w:val="0"/>
      <w:divBdr>
        <w:top w:val="none" w:sz="0" w:space="0" w:color="auto"/>
        <w:left w:val="none" w:sz="0" w:space="0" w:color="auto"/>
        <w:bottom w:val="none" w:sz="0" w:space="0" w:color="auto"/>
        <w:right w:val="none" w:sz="0" w:space="0" w:color="auto"/>
      </w:divBdr>
      <w:divsChild>
        <w:div w:id="625695622">
          <w:marLeft w:val="0"/>
          <w:marRight w:val="0"/>
          <w:marTop w:val="0"/>
          <w:marBottom w:val="0"/>
          <w:divBdr>
            <w:top w:val="none" w:sz="0" w:space="0" w:color="auto"/>
            <w:left w:val="none" w:sz="0" w:space="0" w:color="auto"/>
            <w:bottom w:val="none" w:sz="0" w:space="0" w:color="auto"/>
            <w:right w:val="none" w:sz="0" w:space="0" w:color="auto"/>
          </w:divBdr>
        </w:div>
        <w:div w:id="1037778236">
          <w:marLeft w:val="0"/>
          <w:marRight w:val="0"/>
          <w:marTop w:val="0"/>
          <w:marBottom w:val="0"/>
          <w:divBdr>
            <w:top w:val="none" w:sz="0" w:space="0" w:color="auto"/>
            <w:left w:val="none" w:sz="0" w:space="0" w:color="auto"/>
            <w:bottom w:val="none" w:sz="0" w:space="0" w:color="auto"/>
            <w:right w:val="none" w:sz="0" w:space="0" w:color="auto"/>
          </w:divBdr>
        </w:div>
        <w:div w:id="1396273553">
          <w:marLeft w:val="0"/>
          <w:marRight w:val="0"/>
          <w:marTop w:val="0"/>
          <w:marBottom w:val="0"/>
          <w:divBdr>
            <w:top w:val="none" w:sz="0" w:space="0" w:color="auto"/>
            <w:left w:val="none" w:sz="0" w:space="0" w:color="auto"/>
            <w:bottom w:val="none" w:sz="0" w:space="0" w:color="auto"/>
            <w:right w:val="none" w:sz="0" w:space="0" w:color="auto"/>
          </w:divBdr>
        </w:div>
        <w:div w:id="1964993472">
          <w:marLeft w:val="0"/>
          <w:marRight w:val="0"/>
          <w:marTop w:val="0"/>
          <w:marBottom w:val="0"/>
          <w:divBdr>
            <w:top w:val="none" w:sz="0" w:space="0" w:color="auto"/>
            <w:left w:val="none" w:sz="0" w:space="0" w:color="auto"/>
            <w:bottom w:val="none" w:sz="0" w:space="0" w:color="auto"/>
            <w:right w:val="none" w:sz="0" w:space="0" w:color="auto"/>
          </w:divBdr>
        </w:div>
        <w:div w:id="1386879569">
          <w:marLeft w:val="0"/>
          <w:marRight w:val="0"/>
          <w:marTop w:val="0"/>
          <w:marBottom w:val="0"/>
          <w:divBdr>
            <w:top w:val="none" w:sz="0" w:space="0" w:color="auto"/>
            <w:left w:val="none" w:sz="0" w:space="0" w:color="auto"/>
            <w:bottom w:val="none" w:sz="0" w:space="0" w:color="auto"/>
            <w:right w:val="none" w:sz="0" w:space="0" w:color="auto"/>
          </w:divBdr>
        </w:div>
        <w:div w:id="558783208">
          <w:marLeft w:val="0"/>
          <w:marRight w:val="0"/>
          <w:marTop w:val="0"/>
          <w:marBottom w:val="0"/>
          <w:divBdr>
            <w:top w:val="none" w:sz="0" w:space="0" w:color="auto"/>
            <w:left w:val="none" w:sz="0" w:space="0" w:color="auto"/>
            <w:bottom w:val="none" w:sz="0" w:space="0" w:color="auto"/>
            <w:right w:val="none" w:sz="0" w:space="0" w:color="auto"/>
          </w:divBdr>
        </w:div>
      </w:divsChild>
    </w:div>
    <w:div w:id="404644345">
      <w:bodyDiv w:val="1"/>
      <w:marLeft w:val="0"/>
      <w:marRight w:val="0"/>
      <w:marTop w:val="0"/>
      <w:marBottom w:val="0"/>
      <w:divBdr>
        <w:top w:val="none" w:sz="0" w:space="0" w:color="auto"/>
        <w:left w:val="none" w:sz="0" w:space="0" w:color="auto"/>
        <w:bottom w:val="none" w:sz="0" w:space="0" w:color="auto"/>
        <w:right w:val="none" w:sz="0" w:space="0" w:color="auto"/>
      </w:divBdr>
      <w:divsChild>
        <w:div w:id="2903252">
          <w:marLeft w:val="0"/>
          <w:marRight w:val="0"/>
          <w:marTop w:val="0"/>
          <w:marBottom w:val="0"/>
          <w:divBdr>
            <w:top w:val="none" w:sz="0" w:space="0" w:color="auto"/>
            <w:left w:val="none" w:sz="0" w:space="0" w:color="auto"/>
            <w:bottom w:val="none" w:sz="0" w:space="0" w:color="auto"/>
            <w:right w:val="none" w:sz="0" w:space="0" w:color="auto"/>
          </w:divBdr>
        </w:div>
        <w:div w:id="293876366">
          <w:marLeft w:val="0"/>
          <w:marRight w:val="0"/>
          <w:marTop w:val="0"/>
          <w:marBottom w:val="0"/>
          <w:divBdr>
            <w:top w:val="none" w:sz="0" w:space="0" w:color="auto"/>
            <w:left w:val="none" w:sz="0" w:space="0" w:color="auto"/>
            <w:bottom w:val="none" w:sz="0" w:space="0" w:color="auto"/>
            <w:right w:val="none" w:sz="0" w:space="0" w:color="auto"/>
          </w:divBdr>
        </w:div>
      </w:divsChild>
    </w:div>
    <w:div w:id="429665714">
      <w:bodyDiv w:val="1"/>
      <w:marLeft w:val="0"/>
      <w:marRight w:val="0"/>
      <w:marTop w:val="0"/>
      <w:marBottom w:val="0"/>
      <w:divBdr>
        <w:top w:val="none" w:sz="0" w:space="0" w:color="auto"/>
        <w:left w:val="none" w:sz="0" w:space="0" w:color="auto"/>
        <w:bottom w:val="none" w:sz="0" w:space="0" w:color="auto"/>
        <w:right w:val="none" w:sz="0" w:space="0" w:color="auto"/>
      </w:divBdr>
      <w:divsChild>
        <w:div w:id="1313876660">
          <w:marLeft w:val="0"/>
          <w:marRight w:val="0"/>
          <w:marTop w:val="0"/>
          <w:marBottom w:val="0"/>
          <w:divBdr>
            <w:top w:val="none" w:sz="0" w:space="0" w:color="auto"/>
            <w:left w:val="none" w:sz="0" w:space="0" w:color="auto"/>
            <w:bottom w:val="none" w:sz="0" w:space="0" w:color="auto"/>
            <w:right w:val="none" w:sz="0" w:space="0" w:color="auto"/>
          </w:divBdr>
          <w:divsChild>
            <w:div w:id="1522235281">
              <w:marLeft w:val="0"/>
              <w:marRight w:val="0"/>
              <w:marTop w:val="0"/>
              <w:marBottom w:val="0"/>
              <w:divBdr>
                <w:top w:val="none" w:sz="0" w:space="0" w:color="auto"/>
                <w:left w:val="none" w:sz="0" w:space="0" w:color="auto"/>
                <w:bottom w:val="none" w:sz="0" w:space="0" w:color="auto"/>
                <w:right w:val="none" w:sz="0" w:space="0" w:color="auto"/>
              </w:divBdr>
            </w:div>
            <w:div w:id="565336315">
              <w:marLeft w:val="0"/>
              <w:marRight w:val="0"/>
              <w:marTop w:val="0"/>
              <w:marBottom w:val="0"/>
              <w:divBdr>
                <w:top w:val="none" w:sz="0" w:space="0" w:color="auto"/>
                <w:left w:val="none" w:sz="0" w:space="0" w:color="auto"/>
                <w:bottom w:val="none" w:sz="0" w:space="0" w:color="auto"/>
                <w:right w:val="none" w:sz="0" w:space="0" w:color="auto"/>
              </w:divBdr>
            </w:div>
            <w:div w:id="1184593086">
              <w:marLeft w:val="0"/>
              <w:marRight w:val="0"/>
              <w:marTop w:val="0"/>
              <w:marBottom w:val="0"/>
              <w:divBdr>
                <w:top w:val="none" w:sz="0" w:space="0" w:color="auto"/>
                <w:left w:val="none" w:sz="0" w:space="0" w:color="auto"/>
                <w:bottom w:val="none" w:sz="0" w:space="0" w:color="auto"/>
                <w:right w:val="none" w:sz="0" w:space="0" w:color="auto"/>
              </w:divBdr>
            </w:div>
          </w:divsChild>
        </w:div>
        <w:div w:id="941231916">
          <w:marLeft w:val="0"/>
          <w:marRight w:val="0"/>
          <w:marTop w:val="0"/>
          <w:marBottom w:val="0"/>
          <w:divBdr>
            <w:top w:val="none" w:sz="0" w:space="0" w:color="auto"/>
            <w:left w:val="none" w:sz="0" w:space="0" w:color="auto"/>
            <w:bottom w:val="none" w:sz="0" w:space="0" w:color="auto"/>
            <w:right w:val="none" w:sz="0" w:space="0" w:color="auto"/>
          </w:divBdr>
          <w:divsChild>
            <w:div w:id="394936234">
              <w:marLeft w:val="0"/>
              <w:marRight w:val="0"/>
              <w:marTop w:val="0"/>
              <w:marBottom w:val="0"/>
              <w:divBdr>
                <w:top w:val="none" w:sz="0" w:space="0" w:color="auto"/>
                <w:left w:val="none" w:sz="0" w:space="0" w:color="auto"/>
                <w:bottom w:val="none" w:sz="0" w:space="0" w:color="auto"/>
                <w:right w:val="none" w:sz="0" w:space="0" w:color="auto"/>
              </w:divBdr>
            </w:div>
            <w:div w:id="1778015541">
              <w:marLeft w:val="0"/>
              <w:marRight w:val="0"/>
              <w:marTop w:val="0"/>
              <w:marBottom w:val="0"/>
              <w:divBdr>
                <w:top w:val="none" w:sz="0" w:space="0" w:color="auto"/>
                <w:left w:val="none" w:sz="0" w:space="0" w:color="auto"/>
                <w:bottom w:val="none" w:sz="0" w:space="0" w:color="auto"/>
                <w:right w:val="none" w:sz="0" w:space="0" w:color="auto"/>
              </w:divBdr>
            </w:div>
            <w:div w:id="629752104">
              <w:marLeft w:val="0"/>
              <w:marRight w:val="0"/>
              <w:marTop w:val="0"/>
              <w:marBottom w:val="0"/>
              <w:divBdr>
                <w:top w:val="none" w:sz="0" w:space="0" w:color="auto"/>
                <w:left w:val="none" w:sz="0" w:space="0" w:color="auto"/>
                <w:bottom w:val="none" w:sz="0" w:space="0" w:color="auto"/>
                <w:right w:val="none" w:sz="0" w:space="0" w:color="auto"/>
              </w:divBdr>
            </w:div>
            <w:div w:id="928663927">
              <w:marLeft w:val="0"/>
              <w:marRight w:val="0"/>
              <w:marTop w:val="0"/>
              <w:marBottom w:val="0"/>
              <w:divBdr>
                <w:top w:val="none" w:sz="0" w:space="0" w:color="auto"/>
                <w:left w:val="none" w:sz="0" w:space="0" w:color="auto"/>
                <w:bottom w:val="none" w:sz="0" w:space="0" w:color="auto"/>
                <w:right w:val="none" w:sz="0" w:space="0" w:color="auto"/>
              </w:divBdr>
            </w:div>
            <w:div w:id="145127040">
              <w:marLeft w:val="0"/>
              <w:marRight w:val="0"/>
              <w:marTop w:val="0"/>
              <w:marBottom w:val="0"/>
              <w:divBdr>
                <w:top w:val="none" w:sz="0" w:space="0" w:color="auto"/>
                <w:left w:val="none" w:sz="0" w:space="0" w:color="auto"/>
                <w:bottom w:val="none" w:sz="0" w:space="0" w:color="auto"/>
                <w:right w:val="none" w:sz="0" w:space="0" w:color="auto"/>
              </w:divBdr>
            </w:div>
            <w:div w:id="915630599">
              <w:marLeft w:val="0"/>
              <w:marRight w:val="0"/>
              <w:marTop w:val="0"/>
              <w:marBottom w:val="0"/>
              <w:divBdr>
                <w:top w:val="none" w:sz="0" w:space="0" w:color="auto"/>
                <w:left w:val="none" w:sz="0" w:space="0" w:color="auto"/>
                <w:bottom w:val="none" w:sz="0" w:space="0" w:color="auto"/>
                <w:right w:val="none" w:sz="0" w:space="0" w:color="auto"/>
              </w:divBdr>
            </w:div>
            <w:div w:id="980577316">
              <w:marLeft w:val="0"/>
              <w:marRight w:val="0"/>
              <w:marTop w:val="0"/>
              <w:marBottom w:val="0"/>
              <w:divBdr>
                <w:top w:val="none" w:sz="0" w:space="0" w:color="auto"/>
                <w:left w:val="none" w:sz="0" w:space="0" w:color="auto"/>
                <w:bottom w:val="none" w:sz="0" w:space="0" w:color="auto"/>
                <w:right w:val="none" w:sz="0" w:space="0" w:color="auto"/>
              </w:divBdr>
            </w:div>
            <w:div w:id="12784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668">
      <w:bodyDiv w:val="1"/>
      <w:marLeft w:val="0"/>
      <w:marRight w:val="0"/>
      <w:marTop w:val="0"/>
      <w:marBottom w:val="0"/>
      <w:divBdr>
        <w:top w:val="none" w:sz="0" w:space="0" w:color="auto"/>
        <w:left w:val="none" w:sz="0" w:space="0" w:color="auto"/>
        <w:bottom w:val="none" w:sz="0" w:space="0" w:color="auto"/>
        <w:right w:val="none" w:sz="0" w:space="0" w:color="auto"/>
      </w:divBdr>
      <w:divsChild>
        <w:div w:id="2065251991">
          <w:marLeft w:val="0"/>
          <w:marRight w:val="0"/>
          <w:marTop w:val="0"/>
          <w:marBottom w:val="0"/>
          <w:divBdr>
            <w:top w:val="none" w:sz="0" w:space="0" w:color="auto"/>
            <w:left w:val="none" w:sz="0" w:space="0" w:color="auto"/>
            <w:bottom w:val="none" w:sz="0" w:space="0" w:color="auto"/>
            <w:right w:val="none" w:sz="0" w:space="0" w:color="auto"/>
          </w:divBdr>
        </w:div>
        <w:div w:id="1164082105">
          <w:marLeft w:val="0"/>
          <w:marRight w:val="0"/>
          <w:marTop w:val="0"/>
          <w:marBottom w:val="0"/>
          <w:divBdr>
            <w:top w:val="none" w:sz="0" w:space="0" w:color="auto"/>
            <w:left w:val="none" w:sz="0" w:space="0" w:color="auto"/>
            <w:bottom w:val="none" w:sz="0" w:space="0" w:color="auto"/>
            <w:right w:val="none" w:sz="0" w:space="0" w:color="auto"/>
          </w:divBdr>
        </w:div>
        <w:div w:id="398402707">
          <w:marLeft w:val="0"/>
          <w:marRight w:val="0"/>
          <w:marTop w:val="0"/>
          <w:marBottom w:val="0"/>
          <w:divBdr>
            <w:top w:val="none" w:sz="0" w:space="0" w:color="auto"/>
            <w:left w:val="none" w:sz="0" w:space="0" w:color="auto"/>
            <w:bottom w:val="none" w:sz="0" w:space="0" w:color="auto"/>
            <w:right w:val="none" w:sz="0" w:space="0" w:color="auto"/>
          </w:divBdr>
        </w:div>
        <w:div w:id="486744503">
          <w:marLeft w:val="0"/>
          <w:marRight w:val="0"/>
          <w:marTop w:val="0"/>
          <w:marBottom w:val="0"/>
          <w:divBdr>
            <w:top w:val="none" w:sz="0" w:space="0" w:color="auto"/>
            <w:left w:val="none" w:sz="0" w:space="0" w:color="auto"/>
            <w:bottom w:val="none" w:sz="0" w:space="0" w:color="auto"/>
            <w:right w:val="none" w:sz="0" w:space="0" w:color="auto"/>
          </w:divBdr>
        </w:div>
        <w:div w:id="24261414">
          <w:marLeft w:val="0"/>
          <w:marRight w:val="0"/>
          <w:marTop w:val="0"/>
          <w:marBottom w:val="0"/>
          <w:divBdr>
            <w:top w:val="none" w:sz="0" w:space="0" w:color="auto"/>
            <w:left w:val="none" w:sz="0" w:space="0" w:color="auto"/>
            <w:bottom w:val="none" w:sz="0" w:space="0" w:color="auto"/>
            <w:right w:val="none" w:sz="0" w:space="0" w:color="auto"/>
          </w:divBdr>
        </w:div>
        <w:div w:id="1135755709">
          <w:marLeft w:val="0"/>
          <w:marRight w:val="0"/>
          <w:marTop w:val="0"/>
          <w:marBottom w:val="0"/>
          <w:divBdr>
            <w:top w:val="none" w:sz="0" w:space="0" w:color="auto"/>
            <w:left w:val="none" w:sz="0" w:space="0" w:color="auto"/>
            <w:bottom w:val="none" w:sz="0" w:space="0" w:color="auto"/>
            <w:right w:val="none" w:sz="0" w:space="0" w:color="auto"/>
          </w:divBdr>
        </w:div>
      </w:divsChild>
    </w:div>
    <w:div w:id="448624219">
      <w:bodyDiv w:val="1"/>
      <w:marLeft w:val="0"/>
      <w:marRight w:val="0"/>
      <w:marTop w:val="0"/>
      <w:marBottom w:val="0"/>
      <w:divBdr>
        <w:top w:val="none" w:sz="0" w:space="0" w:color="auto"/>
        <w:left w:val="none" w:sz="0" w:space="0" w:color="auto"/>
        <w:bottom w:val="none" w:sz="0" w:space="0" w:color="auto"/>
        <w:right w:val="none" w:sz="0" w:space="0" w:color="auto"/>
      </w:divBdr>
      <w:divsChild>
        <w:div w:id="1708791549">
          <w:marLeft w:val="-75"/>
          <w:marRight w:val="0"/>
          <w:marTop w:val="30"/>
          <w:marBottom w:val="30"/>
          <w:divBdr>
            <w:top w:val="none" w:sz="0" w:space="0" w:color="auto"/>
            <w:left w:val="none" w:sz="0" w:space="0" w:color="auto"/>
            <w:bottom w:val="none" w:sz="0" w:space="0" w:color="auto"/>
            <w:right w:val="none" w:sz="0" w:space="0" w:color="auto"/>
          </w:divBdr>
          <w:divsChild>
            <w:div w:id="2098164822">
              <w:marLeft w:val="0"/>
              <w:marRight w:val="0"/>
              <w:marTop w:val="0"/>
              <w:marBottom w:val="0"/>
              <w:divBdr>
                <w:top w:val="none" w:sz="0" w:space="0" w:color="auto"/>
                <w:left w:val="none" w:sz="0" w:space="0" w:color="auto"/>
                <w:bottom w:val="none" w:sz="0" w:space="0" w:color="auto"/>
                <w:right w:val="none" w:sz="0" w:space="0" w:color="auto"/>
              </w:divBdr>
              <w:divsChild>
                <w:div w:id="1317954914">
                  <w:marLeft w:val="0"/>
                  <w:marRight w:val="0"/>
                  <w:marTop w:val="0"/>
                  <w:marBottom w:val="0"/>
                  <w:divBdr>
                    <w:top w:val="none" w:sz="0" w:space="0" w:color="auto"/>
                    <w:left w:val="none" w:sz="0" w:space="0" w:color="auto"/>
                    <w:bottom w:val="none" w:sz="0" w:space="0" w:color="auto"/>
                    <w:right w:val="none" w:sz="0" w:space="0" w:color="auto"/>
                  </w:divBdr>
                </w:div>
              </w:divsChild>
            </w:div>
            <w:div w:id="2042241213">
              <w:marLeft w:val="0"/>
              <w:marRight w:val="0"/>
              <w:marTop w:val="0"/>
              <w:marBottom w:val="0"/>
              <w:divBdr>
                <w:top w:val="none" w:sz="0" w:space="0" w:color="auto"/>
                <w:left w:val="none" w:sz="0" w:space="0" w:color="auto"/>
                <w:bottom w:val="none" w:sz="0" w:space="0" w:color="auto"/>
                <w:right w:val="none" w:sz="0" w:space="0" w:color="auto"/>
              </w:divBdr>
              <w:divsChild>
                <w:div w:id="1014454955">
                  <w:marLeft w:val="0"/>
                  <w:marRight w:val="0"/>
                  <w:marTop w:val="0"/>
                  <w:marBottom w:val="0"/>
                  <w:divBdr>
                    <w:top w:val="none" w:sz="0" w:space="0" w:color="auto"/>
                    <w:left w:val="none" w:sz="0" w:space="0" w:color="auto"/>
                    <w:bottom w:val="none" w:sz="0" w:space="0" w:color="auto"/>
                    <w:right w:val="none" w:sz="0" w:space="0" w:color="auto"/>
                  </w:divBdr>
                </w:div>
              </w:divsChild>
            </w:div>
            <w:div w:id="452597345">
              <w:marLeft w:val="0"/>
              <w:marRight w:val="0"/>
              <w:marTop w:val="0"/>
              <w:marBottom w:val="0"/>
              <w:divBdr>
                <w:top w:val="none" w:sz="0" w:space="0" w:color="auto"/>
                <w:left w:val="none" w:sz="0" w:space="0" w:color="auto"/>
                <w:bottom w:val="none" w:sz="0" w:space="0" w:color="auto"/>
                <w:right w:val="none" w:sz="0" w:space="0" w:color="auto"/>
              </w:divBdr>
              <w:divsChild>
                <w:div w:id="2010059324">
                  <w:marLeft w:val="0"/>
                  <w:marRight w:val="0"/>
                  <w:marTop w:val="0"/>
                  <w:marBottom w:val="0"/>
                  <w:divBdr>
                    <w:top w:val="none" w:sz="0" w:space="0" w:color="auto"/>
                    <w:left w:val="none" w:sz="0" w:space="0" w:color="auto"/>
                    <w:bottom w:val="none" w:sz="0" w:space="0" w:color="auto"/>
                    <w:right w:val="none" w:sz="0" w:space="0" w:color="auto"/>
                  </w:divBdr>
                </w:div>
              </w:divsChild>
            </w:div>
            <w:div w:id="399598028">
              <w:marLeft w:val="0"/>
              <w:marRight w:val="0"/>
              <w:marTop w:val="0"/>
              <w:marBottom w:val="0"/>
              <w:divBdr>
                <w:top w:val="none" w:sz="0" w:space="0" w:color="auto"/>
                <w:left w:val="none" w:sz="0" w:space="0" w:color="auto"/>
                <w:bottom w:val="none" w:sz="0" w:space="0" w:color="auto"/>
                <w:right w:val="none" w:sz="0" w:space="0" w:color="auto"/>
              </w:divBdr>
              <w:divsChild>
                <w:div w:id="678698967">
                  <w:marLeft w:val="0"/>
                  <w:marRight w:val="0"/>
                  <w:marTop w:val="0"/>
                  <w:marBottom w:val="0"/>
                  <w:divBdr>
                    <w:top w:val="none" w:sz="0" w:space="0" w:color="auto"/>
                    <w:left w:val="none" w:sz="0" w:space="0" w:color="auto"/>
                    <w:bottom w:val="none" w:sz="0" w:space="0" w:color="auto"/>
                    <w:right w:val="none" w:sz="0" w:space="0" w:color="auto"/>
                  </w:divBdr>
                </w:div>
              </w:divsChild>
            </w:div>
            <w:div w:id="83259654">
              <w:marLeft w:val="0"/>
              <w:marRight w:val="0"/>
              <w:marTop w:val="0"/>
              <w:marBottom w:val="0"/>
              <w:divBdr>
                <w:top w:val="none" w:sz="0" w:space="0" w:color="auto"/>
                <w:left w:val="none" w:sz="0" w:space="0" w:color="auto"/>
                <w:bottom w:val="none" w:sz="0" w:space="0" w:color="auto"/>
                <w:right w:val="none" w:sz="0" w:space="0" w:color="auto"/>
              </w:divBdr>
              <w:divsChild>
                <w:div w:id="1718703247">
                  <w:marLeft w:val="0"/>
                  <w:marRight w:val="0"/>
                  <w:marTop w:val="0"/>
                  <w:marBottom w:val="0"/>
                  <w:divBdr>
                    <w:top w:val="none" w:sz="0" w:space="0" w:color="auto"/>
                    <w:left w:val="none" w:sz="0" w:space="0" w:color="auto"/>
                    <w:bottom w:val="none" w:sz="0" w:space="0" w:color="auto"/>
                    <w:right w:val="none" w:sz="0" w:space="0" w:color="auto"/>
                  </w:divBdr>
                </w:div>
              </w:divsChild>
            </w:div>
            <w:div w:id="147672477">
              <w:marLeft w:val="0"/>
              <w:marRight w:val="0"/>
              <w:marTop w:val="0"/>
              <w:marBottom w:val="0"/>
              <w:divBdr>
                <w:top w:val="none" w:sz="0" w:space="0" w:color="auto"/>
                <w:left w:val="none" w:sz="0" w:space="0" w:color="auto"/>
                <w:bottom w:val="none" w:sz="0" w:space="0" w:color="auto"/>
                <w:right w:val="none" w:sz="0" w:space="0" w:color="auto"/>
              </w:divBdr>
              <w:divsChild>
                <w:div w:id="241335979">
                  <w:marLeft w:val="0"/>
                  <w:marRight w:val="0"/>
                  <w:marTop w:val="0"/>
                  <w:marBottom w:val="0"/>
                  <w:divBdr>
                    <w:top w:val="none" w:sz="0" w:space="0" w:color="auto"/>
                    <w:left w:val="none" w:sz="0" w:space="0" w:color="auto"/>
                    <w:bottom w:val="none" w:sz="0" w:space="0" w:color="auto"/>
                    <w:right w:val="none" w:sz="0" w:space="0" w:color="auto"/>
                  </w:divBdr>
                </w:div>
              </w:divsChild>
            </w:div>
            <w:div w:id="910581632">
              <w:marLeft w:val="0"/>
              <w:marRight w:val="0"/>
              <w:marTop w:val="0"/>
              <w:marBottom w:val="0"/>
              <w:divBdr>
                <w:top w:val="none" w:sz="0" w:space="0" w:color="auto"/>
                <w:left w:val="none" w:sz="0" w:space="0" w:color="auto"/>
                <w:bottom w:val="none" w:sz="0" w:space="0" w:color="auto"/>
                <w:right w:val="none" w:sz="0" w:space="0" w:color="auto"/>
              </w:divBdr>
              <w:divsChild>
                <w:div w:id="650789297">
                  <w:marLeft w:val="0"/>
                  <w:marRight w:val="0"/>
                  <w:marTop w:val="0"/>
                  <w:marBottom w:val="0"/>
                  <w:divBdr>
                    <w:top w:val="none" w:sz="0" w:space="0" w:color="auto"/>
                    <w:left w:val="none" w:sz="0" w:space="0" w:color="auto"/>
                    <w:bottom w:val="none" w:sz="0" w:space="0" w:color="auto"/>
                    <w:right w:val="none" w:sz="0" w:space="0" w:color="auto"/>
                  </w:divBdr>
                </w:div>
              </w:divsChild>
            </w:div>
            <w:div w:id="1657032501">
              <w:marLeft w:val="0"/>
              <w:marRight w:val="0"/>
              <w:marTop w:val="0"/>
              <w:marBottom w:val="0"/>
              <w:divBdr>
                <w:top w:val="none" w:sz="0" w:space="0" w:color="auto"/>
                <w:left w:val="none" w:sz="0" w:space="0" w:color="auto"/>
                <w:bottom w:val="none" w:sz="0" w:space="0" w:color="auto"/>
                <w:right w:val="none" w:sz="0" w:space="0" w:color="auto"/>
              </w:divBdr>
              <w:divsChild>
                <w:div w:id="1284727377">
                  <w:marLeft w:val="0"/>
                  <w:marRight w:val="0"/>
                  <w:marTop w:val="0"/>
                  <w:marBottom w:val="0"/>
                  <w:divBdr>
                    <w:top w:val="none" w:sz="0" w:space="0" w:color="auto"/>
                    <w:left w:val="none" w:sz="0" w:space="0" w:color="auto"/>
                    <w:bottom w:val="none" w:sz="0" w:space="0" w:color="auto"/>
                    <w:right w:val="none" w:sz="0" w:space="0" w:color="auto"/>
                  </w:divBdr>
                </w:div>
              </w:divsChild>
            </w:div>
            <w:div w:id="169375289">
              <w:marLeft w:val="0"/>
              <w:marRight w:val="0"/>
              <w:marTop w:val="0"/>
              <w:marBottom w:val="0"/>
              <w:divBdr>
                <w:top w:val="none" w:sz="0" w:space="0" w:color="auto"/>
                <w:left w:val="none" w:sz="0" w:space="0" w:color="auto"/>
                <w:bottom w:val="none" w:sz="0" w:space="0" w:color="auto"/>
                <w:right w:val="none" w:sz="0" w:space="0" w:color="auto"/>
              </w:divBdr>
              <w:divsChild>
                <w:div w:id="1103113973">
                  <w:marLeft w:val="0"/>
                  <w:marRight w:val="0"/>
                  <w:marTop w:val="0"/>
                  <w:marBottom w:val="0"/>
                  <w:divBdr>
                    <w:top w:val="none" w:sz="0" w:space="0" w:color="auto"/>
                    <w:left w:val="none" w:sz="0" w:space="0" w:color="auto"/>
                    <w:bottom w:val="none" w:sz="0" w:space="0" w:color="auto"/>
                    <w:right w:val="none" w:sz="0" w:space="0" w:color="auto"/>
                  </w:divBdr>
                </w:div>
              </w:divsChild>
            </w:div>
            <w:div w:id="560823320">
              <w:marLeft w:val="0"/>
              <w:marRight w:val="0"/>
              <w:marTop w:val="0"/>
              <w:marBottom w:val="0"/>
              <w:divBdr>
                <w:top w:val="none" w:sz="0" w:space="0" w:color="auto"/>
                <w:left w:val="none" w:sz="0" w:space="0" w:color="auto"/>
                <w:bottom w:val="none" w:sz="0" w:space="0" w:color="auto"/>
                <w:right w:val="none" w:sz="0" w:space="0" w:color="auto"/>
              </w:divBdr>
              <w:divsChild>
                <w:div w:id="10049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6454">
          <w:marLeft w:val="0"/>
          <w:marRight w:val="0"/>
          <w:marTop w:val="0"/>
          <w:marBottom w:val="0"/>
          <w:divBdr>
            <w:top w:val="none" w:sz="0" w:space="0" w:color="auto"/>
            <w:left w:val="none" w:sz="0" w:space="0" w:color="auto"/>
            <w:bottom w:val="none" w:sz="0" w:space="0" w:color="auto"/>
            <w:right w:val="none" w:sz="0" w:space="0" w:color="auto"/>
          </w:divBdr>
        </w:div>
        <w:div w:id="1880042712">
          <w:marLeft w:val="0"/>
          <w:marRight w:val="0"/>
          <w:marTop w:val="0"/>
          <w:marBottom w:val="0"/>
          <w:divBdr>
            <w:top w:val="none" w:sz="0" w:space="0" w:color="auto"/>
            <w:left w:val="none" w:sz="0" w:space="0" w:color="auto"/>
            <w:bottom w:val="none" w:sz="0" w:space="0" w:color="auto"/>
            <w:right w:val="none" w:sz="0" w:space="0" w:color="auto"/>
          </w:divBdr>
        </w:div>
        <w:div w:id="1208839807">
          <w:marLeft w:val="0"/>
          <w:marRight w:val="0"/>
          <w:marTop w:val="0"/>
          <w:marBottom w:val="0"/>
          <w:divBdr>
            <w:top w:val="none" w:sz="0" w:space="0" w:color="auto"/>
            <w:left w:val="none" w:sz="0" w:space="0" w:color="auto"/>
            <w:bottom w:val="none" w:sz="0" w:space="0" w:color="auto"/>
            <w:right w:val="none" w:sz="0" w:space="0" w:color="auto"/>
          </w:divBdr>
        </w:div>
        <w:div w:id="942495102">
          <w:marLeft w:val="0"/>
          <w:marRight w:val="0"/>
          <w:marTop w:val="0"/>
          <w:marBottom w:val="0"/>
          <w:divBdr>
            <w:top w:val="none" w:sz="0" w:space="0" w:color="auto"/>
            <w:left w:val="none" w:sz="0" w:space="0" w:color="auto"/>
            <w:bottom w:val="none" w:sz="0" w:space="0" w:color="auto"/>
            <w:right w:val="none" w:sz="0" w:space="0" w:color="auto"/>
          </w:divBdr>
        </w:div>
        <w:div w:id="1080518631">
          <w:marLeft w:val="0"/>
          <w:marRight w:val="0"/>
          <w:marTop w:val="0"/>
          <w:marBottom w:val="0"/>
          <w:divBdr>
            <w:top w:val="none" w:sz="0" w:space="0" w:color="auto"/>
            <w:left w:val="none" w:sz="0" w:space="0" w:color="auto"/>
            <w:bottom w:val="none" w:sz="0" w:space="0" w:color="auto"/>
            <w:right w:val="none" w:sz="0" w:space="0" w:color="auto"/>
          </w:divBdr>
        </w:div>
        <w:div w:id="365300348">
          <w:marLeft w:val="0"/>
          <w:marRight w:val="0"/>
          <w:marTop w:val="0"/>
          <w:marBottom w:val="0"/>
          <w:divBdr>
            <w:top w:val="none" w:sz="0" w:space="0" w:color="auto"/>
            <w:left w:val="none" w:sz="0" w:space="0" w:color="auto"/>
            <w:bottom w:val="none" w:sz="0" w:space="0" w:color="auto"/>
            <w:right w:val="none" w:sz="0" w:space="0" w:color="auto"/>
          </w:divBdr>
        </w:div>
        <w:div w:id="745499443">
          <w:marLeft w:val="0"/>
          <w:marRight w:val="0"/>
          <w:marTop w:val="0"/>
          <w:marBottom w:val="0"/>
          <w:divBdr>
            <w:top w:val="none" w:sz="0" w:space="0" w:color="auto"/>
            <w:left w:val="none" w:sz="0" w:space="0" w:color="auto"/>
            <w:bottom w:val="none" w:sz="0" w:space="0" w:color="auto"/>
            <w:right w:val="none" w:sz="0" w:space="0" w:color="auto"/>
          </w:divBdr>
        </w:div>
      </w:divsChild>
    </w:div>
    <w:div w:id="466241307">
      <w:bodyDiv w:val="1"/>
      <w:marLeft w:val="0"/>
      <w:marRight w:val="0"/>
      <w:marTop w:val="0"/>
      <w:marBottom w:val="0"/>
      <w:divBdr>
        <w:top w:val="none" w:sz="0" w:space="0" w:color="auto"/>
        <w:left w:val="none" w:sz="0" w:space="0" w:color="auto"/>
        <w:bottom w:val="none" w:sz="0" w:space="0" w:color="auto"/>
        <w:right w:val="none" w:sz="0" w:space="0" w:color="auto"/>
      </w:divBdr>
      <w:divsChild>
        <w:div w:id="1987852042">
          <w:marLeft w:val="0"/>
          <w:marRight w:val="0"/>
          <w:marTop w:val="0"/>
          <w:marBottom w:val="0"/>
          <w:divBdr>
            <w:top w:val="none" w:sz="0" w:space="0" w:color="auto"/>
            <w:left w:val="none" w:sz="0" w:space="0" w:color="auto"/>
            <w:bottom w:val="none" w:sz="0" w:space="0" w:color="auto"/>
            <w:right w:val="none" w:sz="0" w:space="0" w:color="auto"/>
          </w:divBdr>
        </w:div>
        <w:div w:id="88817088">
          <w:marLeft w:val="0"/>
          <w:marRight w:val="0"/>
          <w:marTop w:val="0"/>
          <w:marBottom w:val="0"/>
          <w:divBdr>
            <w:top w:val="none" w:sz="0" w:space="0" w:color="auto"/>
            <w:left w:val="none" w:sz="0" w:space="0" w:color="auto"/>
            <w:bottom w:val="none" w:sz="0" w:space="0" w:color="auto"/>
            <w:right w:val="none" w:sz="0" w:space="0" w:color="auto"/>
          </w:divBdr>
        </w:div>
      </w:divsChild>
    </w:div>
    <w:div w:id="487523768">
      <w:bodyDiv w:val="1"/>
      <w:marLeft w:val="0"/>
      <w:marRight w:val="0"/>
      <w:marTop w:val="0"/>
      <w:marBottom w:val="0"/>
      <w:divBdr>
        <w:top w:val="none" w:sz="0" w:space="0" w:color="auto"/>
        <w:left w:val="none" w:sz="0" w:space="0" w:color="auto"/>
        <w:bottom w:val="none" w:sz="0" w:space="0" w:color="auto"/>
        <w:right w:val="none" w:sz="0" w:space="0" w:color="auto"/>
      </w:divBdr>
      <w:divsChild>
        <w:div w:id="1971739671">
          <w:marLeft w:val="0"/>
          <w:marRight w:val="0"/>
          <w:marTop w:val="0"/>
          <w:marBottom w:val="0"/>
          <w:divBdr>
            <w:top w:val="none" w:sz="0" w:space="0" w:color="auto"/>
            <w:left w:val="none" w:sz="0" w:space="0" w:color="auto"/>
            <w:bottom w:val="none" w:sz="0" w:space="0" w:color="auto"/>
            <w:right w:val="none" w:sz="0" w:space="0" w:color="auto"/>
          </w:divBdr>
        </w:div>
        <w:div w:id="2065369640">
          <w:marLeft w:val="0"/>
          <w:marRight w:val="0"/>
          <w:marTop w:val="0"/>
          <w:marBottom w:val="0"/>
          <w:divBdr>
            <w:top w:val="none" w:sz="0" w:space="0" w:color="auto"/>
            <w:left w:val="none" w:sz="0" w:space="0" w:color="auto"/>
            <w:bottom w:val="none" w:sz="0" w:space="0" w:color="auto"/>
            <w:right w:val="none" w:sz="0" w:space="0" w:color="auto"/>
          </w:divBdr>
        </w:div>
        <w:div w:id="968708247">
          <w:marLeft w:val="0"/>
          <w:marRight w:val="0"/>
          <w:marTop w:val="0"/>
          <w:marBottom w:val="0"/>
          <w:divBdr>
            <w:top w:val="none" w:sz="0" w:space="0" w:color="auto"/>
            <w:left w:val="none" w:sz="0" w:space="0" w:color="auto"/>
            <w:bottom w:val="none" w:sz="0" w:space="0" w:color="auto"/>
            <w:right w:val="none" w:sz="0" w:space="0" w:color="auto"/>
          </w:divBdr>
        </w:div>
        <w:div w:id="1414084528">
          <w:marLeft w:val="0"/>
          <w:marRight w:val="0"/>
          <w:marTop w:val="0"/>
          <w:marBottom w:val="0"/>
          <w:divBdr>
            <w:top w:val="none" w:sz="0" w:space="0" w:color="auto"/>
            <w:left w:val="none" w:sz="0" w:space="0" w:color="auto"/>
            <w:bottom w:val="none" w:sz="0" w:space="0" w:color="auto"/>
            <w:right w:val="none" w:sz="0" w:space="0" w:color="auto"/>
          </w:divBdr>
        </w:div>
        <w:div w:id="23794731">
          <w:marLeft w:val="0"/>
          <w:marRight w:val="0"/>
          <w:marTop w:val="0"/>
          <w:marBottom w:val="0"/>
          <w:divBdr>
            <w:top w:val="none" w:sz="0" w:space="0" w:color="auto"/>
            <w:left w:val="none" w:sz="0" w:space="0" w:color="auto"/>
            <w:bottom w:val="none" w:sz="0" w:space="0" w:color="auto"/>
            <w:right w:val="none" w:sz="0" w:space="0" w:color="auto"/>
          </w:divBdr>
        </w:div>
        <w:div w:id="1343581903">
          <w:marLeft w:val="0"/>
          <w:marRight w:val="0"/>
          <w:marTop w:val="0"/>
          <w:marBottom w:val="0"/>
          <w:divBdr>
            <w:top w:val="none" w:sz="0" w:space="0" w:color="auto"/>
            <w:left w:val="none" w:sz="0" w:space="0" w:color="auto"/>
            <w:bottom w:val="none" w:sz="0" w:space="0" w:color="auto"/>
            <w:right w:val="none" w:sz="0" w:space="0" w:color="auto"/>
          </w:divBdr>
        </w:div>
      </w:divsChild>
    </w:div>
    <w:div w:id="494031962">
      <w:bodyDiv w:val="1"/>
      <w:marLeft w:val="0"/>
      <w:marRight w:val="0"/>
      <w:marTop w:val="0"/>
      <w:marBottom w:val="0"/>
      <w:divBdr>
        <w:top w:val="none" w:sz="0" w:space="0" w:color="auto"/>
        <w:left w:val="none" w:sz="0" w:space="0" w:color="auto"/>
        <w:bottom w:val="none" w:sz="0" w:space="0" w:color="auto"/>
        <w:right w:val="none" w:sz="0" w:space="0" w:color="auto"/>
      </w:divBdr>
      <w:divsChild>
        <w:div w:id="1046445894">
          <w:marLeft w:val="0"/>
          <w:marRight w:val="0"/>
          <w:marTop w:val="0"/>
          <w:marBottom w:val="0"/>
          <w:divBdr>
            <w:top w:val="none" w:sz="0" w:space="0" w:color="auto"/>
            <w:left w:val="none" w:sz="0" w:space="0" w:color="auto"/>
            <w:bottom w:val="none" w:sz="0" w:space="0" w:color="auto"/>
            <w:right w:val="none" w:sz="0" w:space="0" w:color="auto"/>
          </w:divBdr>
        </w:div>
        <w:div w:id="1535457350">
          <w:marLeft w:val="0"/>
          <w:marRight w:val="0"/>
          <w:marTop w:val="0"/>
          <w:marBottom w:val="0"/>
          <w:divBdr>
            <w:top w:val="none" w:sz="0" w:space="0" w:color="auto"/>
            <w:left w:val="none" w:sz="0" w:space="0" w:color="auto"/>
            <w:bottom w:val="none" w:sz="0" w:space="0" w:color="auto"/>
            <w:right w:val="none" w:sz="0" w:space="0" w:color="auto"/>
          </w:divBdr>
        </w:div>
        <w:div w:id="2008903660">
          <w:marLeft w:val="0"/>
          <w:marRight w:val="0"/>
          <w:marTop w:val="0"/>
          <w:marBottom w:val="0"/>
          <w:divBdr>
            <w:top w:val="none" w:sz="0" w:space="0" w:color="auto"/>
            <w:left w:val="none" w:sz="0" w:space="0" w:color="auto"/>
            <w:bottom w:val="none" w:sz="0" w:space="0" w:color="auto"/>
            <w:right w:val="none" w:sz="0" w:space="0" w:color="auto"/>
          </w:divBdr>
        </w:div>
        <w:div w:id="1679884938">
          <w:marLeft w:val="0"/>
          <w:marRight w:val="0"/>
          <w:marTop w:val="0"/>
          <w:marBottom w:val="0"/>
          <w:divBdr>
            <w:top w:val="none" w:sz="0" w:space="0" w:color="auto"/>
            <w:left w:val="none" w:sz="0" w:space="0" w:color="auto"/>
            <w:bottom w:val="none" w:sz="0" w:space="0" w:color="auto"/>
            <w:right w:val="none" w:sz="0" w:space="0" w:color="auto"/>
          </w:divBdr>
        </w:div>
        <w:div w:id="1848908809">
          <w:marLeft w:val="0"/>
          <w:marRight w:val="0"/>
          <w:marTop w:val="0"/>
          <w:marBottom w:val="0"/>
          <w:divBdr>
            <w:top w:val="none" w:sz="0" w:space="0" w:color="auto"/>
            <w:left w:val="none" w:sz="0" w:space="0" w:color="auto"/>
            <w:bottom w:val="none" w:sz="0" w:space="0" w:color="auto"/>
            <w:right w:val="none" w:sz="0" w:space="0" w:color="auto"/>
          </w:divBdr>
        </w:div>
      </w:divsChild>
    </w:div>
    <w:div w:id="542787772">
      <w:bodyDiv w:val="1"/>
      <w:marLeft w:val="0"/>
      <w:marRight w:val="0"/>
      <w:marTop w:val="0"/>
      <w:marBottom w:val="0"/>
      <w:divBdr>
        <w:top w:val="none" w:sz="0" w:space="0" w:color="auto"/>
        <w:left w:val="none" w:sz="0" w:space="0" w:color="auto"/>
        <w:bottom w:val="none" w:sz="0" w:space="0" w:color="auto"/>
        <w:right w:val="none" w:sz="0" w:space="0" w:color="auto"/>
      </w:divBdr>
      <w:divsChild>
        <w:div w:id="922571287">
          <w:marLeft w:val="0"/>
          <w:marRight w:val="0"/>
          <w:marTop w:val="0"/>
          <w:marBottom w:val="0"/>
          <w:divBdr>
            <w:top w:val="none" w:sz="0" w:space="0" w:color="auto"/>
            <w:left w:val="none" w:sz="0" w:space="0" w:color="auto"/>
            <w:bottom w:val="none" w:sz="0" w:space="0" w:color="auto"/>
            <w:right w:val="none" w:sz="0" w:space="0" w:color="auto"/>
          </w:divBdr>
        </w:div>
        <w:div w:id="1622804500">
          <w:marLeft w:val="0"/>
          <w:marRight w:val="0"/>
          <w:marTop w:val="0"/>
          <w:marBottom w:val="0"/>
          <w:divBdr>
            <w:top w:val="none" w:sz="0" w:space="0" w:color="auto"/>
            <w:left w:val="none" w:sz="0" w:space="0" w:color="auto"/>
            <w:bottom w:val="none" w:sz="0" w:space="0" w:color="auto"/>
            <w:right w:val="none" w:sz="0" w:space="0" w:color="auto"/>
          </w:divBdr>
        </w:div>
        <w:div w:id="1924298268">
          <w:marLeft w:val="0"/>
          <w:marRight w:val="0"/>
          <w:marTop w:val="0"/>
          <w:marBottom w:val="0"/>
          <w:divBdr>
            <w:top w:val="none" w:sz="0" w:space="0" w:color="auto"/>
            <w:left w:val="none" w:sz="0" w:space="0" w:color="auto"/>
            <w:bottom w:val="none" w:sz="0" w:space="0" w:color="auto"/>
            <w:right w:val="none" w:sz="0" w:space="0" w:color="auto"/>
          </w:divBdr>
        </w:div>
        <w:div w:id="1234125960">
          <w:marLeft w:val="0"/>
          <w:marRight w:val="0"/>
          <w:marTop w:val="0"/>
          <w:marBottom w:val="0"/>
          <w:divBdr>
            <w:top w:val="none" w:sz="0" w:space="0" w:color="auto"/>
            <w:left w:val="none" w:sz="0" w:space="0" w:color="auto"/>
            <w:bottom w:val="none" w:sz="0" w:space="0" w:color="auto"/>
            <w:right w:val="none" w:sz="0" w:space="0" w:color="auto"/>
          </w:divBdr>
        </w:div>
      </w:divsChild>
    </w:div>
    <w:div w:id="682821332">
      <w:bodyDiv w:val="1"/>
      <w:marLeft w:val="0"/>
      <w:marRight w:val="0"/>
      <w:marTop w:val="0"/>
      <w:marBottom w:val="0"/>
      <w:divBdr>
        <w:top w:val="none" w:sz="0" w:space="0" w:color="auto"/>
        <w:left w:val="none" w:sz="0" w:space="0" w:color="auto"/>
        <w:bottom w:val="none" w:sz="0" w:space="0" w:color="auto"/>
        <w:right w:val="none" w:sz="0" w:space="0" w:color="auto"/>
      </w:divBdr>
      <w:divsChild>
        <w:div w:id="656301351">
          <w:marLeft w:val="0"/>
          <w:marRight w:val="0"/>
          <w:marTop w:val="0"/>
          <w:marBottom w:val="0"/>
          <w:divBdr>
            <w:top w:val="none" w:sz="0" w:space="0" w:color="auto"/>
            <w:left w:val="none" w:sz="0" w:space="0" w:color="auto"/>
            <w:bottom w:val="none" w:sz="0" w:space="0" w:color="auto"/>
            <w:right w:val="none" w:sz="0" w:space="0" w:color="auto"/>
          </w:divBdr>
        </w:div>
        <w:div w:id="952177658">
          <w:marLeft w:val="0"/>
          <w:marRight w:val="0"/>
          <w:marTop w:val="0"/>
          <w:marBottom w:val="0"/>
          <w:divBdr>
            <w:top w:val="none" w:sz="0" w:space="0" w:color="auto"/>
            <w:left w:val="none" w:sz="0" w:space="0" w:color="auto"/>
            <w:bottom w:val="none" w:sz="0" w:space="0" w:color="auto"/>
            <w:right w:val="none" w:sz="0" w:space="0" w:color="auto"/>
          </w:divBdr>
        </w:div>
        <w:div w:id="1509561292">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
        <w:div w:id="673145423">
          <w:marLeft w:val="0"/>
          <w:marRight w:val="0"/>
          <w:marTop w:val="0"/>
          <w:marBottom w:val="0"/>
          <w:divBdr>
            <w:top w:val="none" w:sz="0" w:space="0" w:color="auto"/>
            <w:left w:val="none" w:sz="0" w:space="0" w:color="auto"/>
            <w:bottom w:val="none" w:sz="0" w:space="0" w:color="auto"/>
            <w:right w:val="none" w:sz="0" w:space="0" w:color="auto"/>
          </w:divBdr>
        </w:div>
      </w:divsChild>
    </w:div>
    <w:div w:id="700979338">
      <w:bodyDiv w:val="1"/>
      <w:marLeft w:val="0"/>
      <w:marRight w:val="0"/>
      <w:marTop w:val="0"/>
      <w:marBottom w:val="0"/>
      <w:divBdr>
        <w:top w:val="none" w:sz="0" w:space="0" w:color="auto"/>
        <w:left w:val="none" w:sz="0" w:space="0" w:color="auto"/>
        <w:bottom w:val="none" w:sz="0" w:space="0" w:color="auto"/>
        <w:right w:val="none" w:sz="0" w:space="0" w:color="auto"/>
      </w:divBdr>
      <w:divsChild>
        <w:div w:id="1427186960">
          <w:marLeft w:val="0"/>
          <w:marRight w:val="0"/>
          <w:marTop w:val="0"/>
          <w:marBottom w:val="0"/>
          <w:divBdr>
            <w:top w:val="none" w:sz="0" w:space="0" w:color="auto"/>
            <w:left w:val="none" w:sz="0" w:space="0" w:color="auto"/>
            <w:bottom w:val="none" w:sz="0" w:space="0" w:color="auto"/>
            <w:right w:val="none" w:sz="0" w:space="0" w:color="auto"/>
          </w:divBdr>
        </w:div>
        <w:div w:id="1787963892">
          <w:marLeft w:val="0"/>
          <w:marRight w:val="0"/>
          <w:marTop w:val="0"/>
          <w:marBottom w:val="0"/>
          <w:divBdr>
            <w:top w:val="none" w:sz="0" w:space="0" w:color="auto"/>
            <w:left w:val="none" w:sz="0" w:space="0" w:color="auto"/>
            <w:bottom w:val="none" w:sz="0" w:space="0" w:color="auto"/>
            <w:right w:val="none" w:sz="0" w:space="0" w:color="auto"/>
          </w:divBdr>
        </w:div>
        <w:div w:id="407264453">
          <w:marLeft w:val="0"/>
          <w:marRight w:val="0"/>
          <w:marTop w:val="0"/>
          <w:marBottom w:val="0"/>
          <w:divBdr>
            <w:top w:val="none" w:sz="0" w:space="0" w:color="auto"/>
            <w:left w:val="none" w:sz="0" w:space="0" w:color="auto"/>
            <w:bottom w:val="none" w:sz="0" w:space="0" w:color="auto"/>
            <w:right w:val="none" w:sz="0" w:space="0" w:color="auto"/>
          </w:divBdr>
        </w:div>
        <w:div w:id="68819819">
          <w:marLeft w:val="0"/>
          <w:marRight w:val="0"/>
          <w:marTop w:val="0"/>
          <w:marBottom w:val="0"/>
          <w:divBdr>
            <w:top w:val="none" w:sz="0" w:space="0" w:color="auto"/>
            <w:left w:val="none" w:sz="0" w:space="0" w:color="auto"/>
            <w:bottom w:val="none" w:sz="0" w:space="0" w:color="auto"/>
            <w:right w:val="none" w:sz="0" w:space="0" w:color="auto"/>
          </w:divBdr>
        </w:div>
        <w:div w:id="2028749239">
          <w:marLeft w:val="0"/>
          <w:marRight w:val="0"/>
          <w:marTop w:val="0"/>
          <w:marBottom w:val="0"/>
          <w:divBdr>
            <w:top w:val="none" w:sz="0" w:space="0" w:color="auto"/>
            <w:left w:val="none" w:sz="0" w:space="0" w:color="auto"/>
            <w:bottom w:val="none" w:sz="0" w:space="0" w:color="auto"/>
            <w:right w:val="none" w:sz="0" w:space="0" w:color="auto"/>
          </w:divBdr>
        </w:div>
        <w:div w:id="392585502">
          <w:marLeft w:val="0"/>
          <w:marRight w:val="0"/>
          <w:marTop w:val="0"/>
          <w:marBottom w:val="0"/>
          <w:divBdr>
            <w:top w:val="none" w:sz="0" w:space="0" w:color="auto"/>
            <w:left w:val="none" w:sz="0" w:space="0" w:color="auto"/>
            <w:bottom w:val="none" w:sz="0" w:space="0" w:color="auto"/>
            <w:right w:val="none" w:sz="0" w:space="0" w:color="auto"/>
          </w:divBdr>
        </w:div>
        <w:div w:id="1380785478">
          <w:marLeft w:val="0"/>
          <w:marRight w:val="0"/>
          <w:marTop w:val="0"/>
          <w:marBottom w:val="0"/>
          <w:divBdr>
            <w:top w:val="none" w:sz="0" w:space="0" w:color="auto"/>
            <w:left w:val="none" w:sz="0" w:space="0" w:color="auto"/>
            <w:bottom w:val="none" w:sz="0" w:space="0" w:color="auto"/>
            <w:right w:val="none" w:sz="0" w:space="0" w:color="auto"/>
          </w:divBdr>
        </w:div>
      </w:divsChild>
    </w:div>
    <w:div w:id="720665510">
      <w:bodyDiv w:val="1"/>
      <w:marLeft w:val="0"/>
      <w:marRight w:val="0"/>
      <w:marTop w:val="0"/>
      <w:marBottom w:val="0"/>
      <w:divBdr>
        <w:top w:val="none" w:sz="0" w:space="0" w:color="auto"/>
        <w:left w:val="none" w:sz="0" w:space="0" w:color="auto"/>
        <w:bottom w:val="none" w:sz="0" w:space="0" w:color="auto"/>
        <w:right w:val="none" w:sz="0" w:space="0" w:color="auto"/>
      </w:divBdr>
      <w:divsChild>
        <w:div w:id="303245009">
          <w:marLeft w:val="0"/>
          <w:marRight w:val="0"/>
          <w:marTop w:val="0"/>
          <w:marBottom w:val="0"/>
          <w:divBdr>
            <w:top w:val="none" w:sz="0" w:space="0" w:color="auto"/>
            <w:left w:val="none" w:sz="0" w:space="0" w:color="auto"/>
            <w:bottom w:val="none" w:sz="0" w:space="0" w:color="auto"/>
            <w:right w:val="none" w:sz="0" w:space="0" w:color="auto"/>
          </w:divBdr>
        </w:div>
        <w:div w:id="591821889">
          <w:marLeft w:val="0"/>
          <w:marRight w:val="0"/>
          <w:marTop w:val="0"/>
          <w:marBottom w:val="0"/>
          <w:divBdr>
            <w:top w:val="none" w:sz="0" w:space="0" w:color="auto"/>
            <w:left w:val="none" w:sz="0" w:space="0" w:color="auto"/>
            <w:bottom w:val="none" w:sz="0" w:space="0" w:color="auto"/>
            <w:right w:val="none" w:sz="0" w:space="0" w:color="auto"/>
          </w:divBdr>
        </w:div>
        <w:div w:id="1809787471">
          <w:marLeft w:val="0"/>
          <w:marRight w:val="0"/>
          <w:marTop w:val="0"/>
          <w:marBottom w:val="0"/>
          <w:divBdr>
            <w:top w:val="none" w:sz="0" w:space="0" w:color="auto"/>
            <w:left w:val="none" w:sz="0" w:space="0" w:color="auto"/>
            <w:bottom w:val="none" w:sz="0" w:space="0" w:color="auto"/>
            <w:right w:val="none" w:sz="0" w:space="0" w:color="auto"/>
          </w:divBdr>
        </w:div>
        <w:div w:id="891581492">
          <w:marLeft w:val="0"/>
          <w:marRight w:val="0"/>
          <w:marTop w:val="0"/>
          <w:marBottom w:val="0"/>
          <w:divBdr>
            <w:top w:val="none" w:sz="0" w:space="0" w:color="auto"/>
            <w:left w:val="none" w:sz="0" w:space="0" w:color="auto"/>
            <w:bottom w:val="none" w:sz="0" w:space="0" w:color="auto"/>
            <w:right w:val="none" w:sz="0" w:space="0" w:color="auto"/>
          </w:divBdr>
        </w:div>
      </w:divsChild>
    </w:div>
    <w:div w:id="736634373">
      <w:bodyDiv w:val="1"/>
      <w:marLeft w:val="0"/>
      <w:marRight w:val="0"/>
      <w:marTop w:val="0"/>
      <w:marBottom w:val="0"/>
      <w:divBdr>
        <w:top w:val="none" w:sz="0" w:space="0" w:color="auto"/>
        <w:left w:val="none" w:sz="0" w:space="0" w:color="auto"/>
        <w:bottom w:val="none" w:sz="0" w:space="0" w:color="auto"/>
        <w:right w:val="none" w:sz="0" w:space="0" w:color="auto"/>
      </w:divBdr>
      <w:divsChild>
        <w:div w:id="2113815218">
          <w:marLeft w:val="0"/>
          <w:marRight w:val="0"/>
          <w:marTop w:val="0"/>
          <w:marBottom w:val="0"/>
          <w:divBdr>
            <w:top w:val="none" w:sz="0" w:space="0" w:color="auto"/>
            <w:left w:val="none" w:sz="0" w:space="0" w:color="auto"/>
            <w:bottom w:val="none" w:sz="0" w:space="0" w:color="auto"/>
            <w:right w:val="none" w:sz="0" w:space="0" w:color="auto"/>
          </w:divBdr>
        </w:div>
        <w:div w:id="1173647796">
          <w:marLeft w:val="0"/>
          <w:marRight w:val="0"/>
          <w:marTop w:val="0"/>
          <w:marBottom w:val="0"/>
          <w:divBdr>
            <w:top w:val="none" w:sz="0" w:space="0" w:color="auto"/>
            <w:left w:val="none" w:sz="0" w:space="0" w:color="auto"/>
            <w:bottom w:val="none" w:sz="0" w:space="0" w:color="auto"/>
            <w:right w:val="none" w:sz="0" w:space="0" w:color="auto"/>
          </w:divBdr>
        </w:div>
      </w:divsChild>
    </w:div>
    <w:div w:id="804204168">
      <w:bodyDiv w:val="1"/>
      <w:marLeft w:val="0"/>
      <w:marRight w:val="0"/>
      <w:marTop w:val="0"/>
      <w:marBottom w:val="0"/>
      <w:divBdr>
        <w:top w:val="none" w:sz="0" w:space="0" w:color="auto"/>
        <w:left w:val="none" w:sz="0" w:space="0" w:color="auto"/>
        <w:bottom w:val="none" w:sz="0" w:space="0" w:color="auto"/>
        <w:right w:val="none" w:sz="0" w:space="0" w:color="auto"/>
      </w:divBdr>
      <w:divsChild>
        <w:div w:id="1870945562">
          <w:marLeft w:val="0"/>
          <w:marRight w:val="0"/>
          <w:marTop w:val="0"/>
          <w:marBottom w:val="0"/>
          <w:divBdr>
            <w:top w:val="none" w:sz="0" w:space="0" w:color="auto"/>
            <w:left w:val="none" w:sz="0" w:space="0" w:color="auto"/>
            <w:bottom w:val="none" w:sz="0" w:space="0" w:color="auto"/>
            <w:right w:val="none" w:sz="0" w:space="0" w:color="auto"/>
          </w:divBdr>
        </w:div>
        <w:div w:id="1136334117">
          <w:marLeft w:val="0"/>
          <w:marRight w:val="0"/>
          <w:marTop w:val="0"/>
          <w:marBottom w:val="0"/>
          <w:divBdr>
            <w:top w:val="none" w:sz="0" w:space="0" w:color="auto"/>
            <w:left w:val="none" w:sz="0" w:space="0" w:color="auto"/>
            <w:bottom w:val="none" w:sz="0" w:space="0" w:color="auto"/>
            <w:right w:val="none" w:sz="0" w:space="0" w:color="auto"/>
          </w:divBdr>
        </w:div>
        <w:div w:id="793988844">
          <w:marLeft w:val="0"/>
          <w:marRight w:val="0"/>
          <w:marTop w:val="0"/>
          <w:marBottom w:val="0"/>
          <w:divBdr>
            <w:top w:val="none" w:sz="0" w:space="0" w:color="auto"/>
            <w:left w:val="none" w:sz="0" w:space="0" w:color="auto"/>
            <w:bottom w:val="none" w:sz="0" w:space="0" w:color="auto"/>
            <w:right w:val="none" w:sz="0" w:space="0" w:color="auto"/>
          </w:divBdr>
        </w:div>
        <w:div w:id="1581715969">
          <w:marLeft w:val="0"/>
          <w:marRight w:val="0"/>
          <w:marTop w:val="0"/>
          <w:marBottom w:val="0"/>
          <w:divBdr>
            <w:top w:val="none" w:sz="0" w:space="0" w:color="auto"/>
            <w:left w:val="none" w:sz="0" w:space="0" w:color="auto"/>
            <w:bottom w:val="none" w:sz="0" w:space="0" w:color="auto"/>
            <w:right w:val="none" w:sz="0" w:space="0" w:color="auto"/>
          </w:divBdr>
        </w:div>
      </w:divsChild>
    </w:div>
    <w:div w:id="820577529">
      <w:bodyDiv w:val="1"/>
      <w:marLeft w:val="0"/>
      <w:marRight w:val="0"/>
      <w:marTop w:val="0"/>
      <w:marBottom w:val="0"/>
      <w:divBdr>
        <w:top w:val="none" w:sz="0" w:space="0" w:color="auto"/>
        <w:left w:val="none" w:sz="0" w:space="0" w:color="auto"/>
        <w:bottom w:val="none" w:sz="0" w:space="0" w:color="auto"/>
        <w:right w:val="none" w:sz="0" w:space="0" w:color="auto"/>
      </w:divBdr>
      <w:divsChild>
        <w:div w:id="564069425">
          <w:marLeft w:val="0"/>
          <w:marRight w:val="0"/>
          <w:marTop w:val="0"/>
          <w:marBottom w:val="0"/>
          <w:divBdr>
            <w:top w:val="none" w:sz="0" w:space="0" w:color="auto"/>
            <w:left w:val="none" w:sz="0" w:space="0" w:color="auto"/>
            <w:bottom w:val="none" w:sz="0" w:space="0" w:color="auto"/>
            <w:right w:val="none" w:sz="0" w:space="0" w:color="auto"/>
          </w:divBdr>
        </w:div>
        <w:div w:id="1180121483">
          <w:marLeft w:val="0"/>
          <w:marRight w:val="0"/>
          <w:marTop w:val="0"/>
          <w:marBottom w:val="0"/>
          <w:divBdr>
            <w:top w:val="none" w:sz="0" w:space="0" w:color="auto"/>
            <w:left w:val="none" w:sz="0" w:space="0" w:color="auto"/>
            <w:bottom w:val="none" w:sz="0" w:space="0" w:color="auto"/>
            <w:right w:val="none" w:sz="0" w:space="0" w:color="auto"/>
          </w:divBdr>
        </w:div>
      </w:divsChild>
    </w:div>
    <w:div w:id="841819419">
      <w:bodyDiv w:val="1"/>
      <w:marLeft w:val="0"/>
      <w:marRight w:val="0"/>
      <w:marTop w:val="0"/>
      <w:marBottom w:val="0"/>
      <w:divBdr>
        <w:top w:val="none" w:sz="0" w:space="0" w:color="auto"/>
        <w:left w:val="none" w:sz="0" w:space="0" w:color="auto"/>
        <w:bottom w:val="none" w:sz="0" w:space="0" w:color="auto"/>
        <w:right w:val="none" w:sz="0" w:space="0" w:color="auto"/>
      </w:divBdr>
      <w:divsChild>
        <w:div w:id="1044016719">
          <w:marLeft w:val="0"/>
          <w:marRight w:val="0"/>
          <w:marTop w:val="0"/>
          <w:marBottom w:val="0"/>
          <w:divBdr>
            <w:top w:val="none" w:sz="0" w:space="0" w:color="auto"/>
            <w:left w:val="none" w:sz="0" w:space="0" w:color="auto"/>
            <w:bottom w:val="none" w:sz="0" w:space="0" w:color="auto"/>
            <w:right w:val="none" w:sz="0" w:space="0" w:color="auto"/>
          </w:divBdr>
        </w:div>
        <w:div w:id="1684548215">
          <w:marLeft w:val="0"/>
          <w:marRight w:val="0"/>
          <w:marTop w:val="0"/>
          <w:marBottom w:val="0"/>
          <w:divBdr>
            <w:top w:val="none" w:sz="0" w:space="0" w:color="auto"/>
            <w:left w:val="none" w:sz="0" w:space="0" w:color="auto"/>
            <w:bottom w:val="none" w:sz="0" w:space="0" w:color="auto"/>
            <w:right w:val="none" w:sz="0" w:space="0" w:color="auto"/>
          </w:divBdr>
        </w:div>
      </w:divsChild>
    </w:div>
    <w:div w:id="859851099">
      <w:bodyDiv w:val="1"/>
      <w:marLeft w:val="0"/>
      <w:marRight w:val="0"/>
      <w:marTop w:val="0"/>
      <w:marBottom w:val="0"/>
      <w:divBdr>
        <w:top w:val="none" w:sz="0" w:space="0" w:color="auto"/>
        <w:left w:val="none" w:sz="0" w:space="0" w:color="auto"/>
        <w:bottom w:val="none" w:sz="0" w:space="0" w:color="auto"/>
        <w:right w:val="none" w:sz="0" w:space="0" w:color="auto"/>
      </w:divBdr>
      <w:divsChild>
        <w:div w:id="253787374">
          <w:marLeft w:val="0"/>
          <w:marRight w:val="0"/>
          <w:marTop w:val="0"/>
          <w:marBottom w:val="0"/>
          <w:divBdr>
            <w:top w:val="none" w:sz="0" w:space="0" w:color="auto"/>
            <w:left w:val="none" w:sz="0" w:space="0" w:color="auto"/>
            <w:bottom w:val="none" w:sz="0" w:space="0" w:color="auto"/>
            <w:right w:val="none" w:sz="0" w:space="0" w:color="auto"/>
          </w:divBdr>
        </w:div>
        <w:div w:id="1390571758">
          <w:marLeft w:val="0"/>
          <w:marRight w:val="0"/>
          <w:marTop w:val="0"/>
          <w:marBottom w:val="0"/>
          <w:divBdr>
            <w:top w:val="none" w:sz="0" w:space="0" w:color="auto"/>
            <w:left w:val="none" w:sz="0" w:space="0" w:color="auto"/>
            <w:bottom w:val="none" w:sz="0" w:space="0" w:color="auto"/>
            <w:right w:val="none" w:sz="0" w:space="0" w:color="auto"/>
          </w:divBdr>
        </w:div>
        <w:div w:id="2038382166">
          <w:marLeft w:val="0"/>
          <w:marRight w:val="0"/>
          <w:marTop w:val="0"/>
          <w:marBottom w:val="0"/>
          <w:divBdr>
            <w:top w:val="none" w:sz="0" w:space="0" w:color="auto"/>
            <w:left w:val="none" w:sz="0" w:space="0" w:color="auto"/>
            <w:bottom w:val="none" w:sz="0" w:space="0" w:color="auto"/>
            <w:right w:val="none" w:sz="0" w:space="0" w:color="auto"/>
          </w:divBdr>
        </w:div>
        <w:div w:id="1902133350">
          <w:marLeft w:val="0"/>
          <w:marRight w:val="0"/>
          <w:marTop w:val="0"/>
          <w:marBottom w:val="0"/>
          <w:divBdr>
            <w:top w:val="none" w:sz="0" w:space="0" w:color="auto"/>
            <w:left w:val="none" w:sz="0" w:space="0" w:color="auto"/>
            <w:bottom w:val="none" w:sz="0" w:space="0" w:color="auto"/>
            <w:right w:val="none" w:sz="0" w:space="0" w:color="auto"/>
          </w:divBdr>
        </w:div>
        <w:div w:id="414211397">
          <w:marLeft w:val="0"/>
          <w:marRight w:val="0"/>
          <w:marTop w:val="0"/>
          <w:marBottom w:val="0"/>
          <w:divBdr>
            <w:top w:val="none" w:sz="0" w:space="0" w:color="auto"/>
            <w:left w:val="none" w:sz="0" w:space="0" w:color="auto"/>
            <w:bottom w:val="none" w:sz="0" w:space="0" w:color="auto"/>
            <w:right w:val="none" w:sz="0" w:space="0" w:color="auto"/>
          </w:divBdr>
        </w:div>
      </w:divsChild>
    </w:div>
    <w:div w:id="875047986">
      <w:bodyDiv w:val="1"/>
      <w:marLeft w:val="0"/>
      <w:marRight w:val="0"/>
      <w:marTop w:val="0"/>
      <w:marBottom w:val="0"/>
      <w:divBdr>
        <w:top w:val="none" w:sz="0" w:space="0" w:color="auto"/>
        <w:left w:val="none" w:sz="0" w:space="0" w:color="auto"/>
        <w:bottom w:val="none" w:sz="0" w:space="0" w:color="auto"/>
        <w:right w:val="none" w:sz="0" w:space="0" w:color="auto"/>
      </w:divBdr>
      <w:divsChild>
        <w:div w:id="1822038230">
          <w:marLeft w:val="0"/>
          <w:marRight w:val="0"/>
          <w:marTop w:val="0"/>
          <w:marBottom w:val="0"/>
          <w:divBdr>
            <w:top w:val="none" w:sz="0" w:space="0" w:color="auto"/>
            <w:left w:val="none" w:sz="0" w:space="0" w:color="auto"/>
            <w:bottom w:val="none" w:sz="0" w:space="0" w:color="auto"/>
            <w:right w:val="none" w:sz="0" w:space="0" w:color="auto"/>
          </w:divBdr>
        </w:div>
        <w:div w:id="1575554240">
          <w:marLeft w:val="0"/>
          <w:marRight w:val="0"/>
          <w:marTop w:val="0"/>
          <w:marBottom w:val="0"/>
          <w:divBdr>
            <w:top w:val="none" w:sz="0" w:space="0" w:color="auto"/>
            <w:left w:val="none" w:sz="0" w:space="0" w:color="auto"/>
            <w:bottom w:val="none" w:sz="0" w:space="0" w:color="auto"/>
            <w:right w:val="none" w:sz="0" w:space="0" w:color="auto"/>
          </w:divBdr>
        </w:div>
      </w:divsChild>
    </w:div>
    <w:div w:id="899093994">
      <w:bodyDiv w:val="1"/>
      <w:marLeft w:val="0"/>
      <w:marRight w:val="0"/>
      <w:marTop w:val="0"/>
      <w:marBottom w:val="0"/>
      <w:divBdr>
        <w:top w:val="none" w:sz="0" w:space="0" w:color="auto"/>
        <w:left w:val="none" w:sz="0" w:space="0" w:color="auto"/>
        <w:bottom w:val="none" w:sz="0" w:space="0" w:color="auto"/>
        <w:right w:val="none" w:sz="0" w:space="0" w:color="auto"/>
      </w:divBdr>
      <w:divsChild>
        <w:div w:id="925312171">
          <w:marLeft w:val="0"/>
          <w:marRight w:val="0"/>
          <w:marTop w:val="0"/>
          <w:marBottom w:val="0"/>
          <w:divBdr>
            <w:top w:val="none" w:sz="0" w:space="0" w:color="auto"/>
            <w:left w:val="none" w:sz="0" w:space="0" w:color="auto"/>
            <w:bottom w:val="none" w:sz="0" w:space="0" w:color="auto"/>
            <w:right w:val="none" w:sz="0" w:space="0" w:color="auto"/>
          </w:divBdr>
        </w:div>
        <w:div w:id="904997008">
          <w:marLeft w:val="0"/>
          <w:marRight w:val="0"/>
          <w:marTop w:val="0"/>
          <w:marBottom w:val="0"/>
          <w:divBdr>
            <w:top w:val="none" w:sz="0" w:space="0" w:color="auto"/>
            <w:left w:val="none" w:sz="0" w:space="0" w:color="auto"/>
            <w:bottom w:val="none" w:sz="0" w:space="0" w:color="auto"/>
            <w:right w:val="none" w:sz="0" w:space="0" w:color="auto"/>
          </w:divBdr>
        </w:div>
      </w:divsChild>
    </w:div>
    <w:div w:id="901403645">
      <w:bodyDiv w:val="1"/>
      <w:marLeft w:val="0"/>
      <w:marRight w:val="0"/>
      <w:marTop w:val="0"/>
      <w:marBottom w:val="0"/>
      <w:divBdr>
        <w:top w:val="none" w:sz="0" w:space="0" w:color="auto"/>
        <w:left w:val="none" w:sz="0" w:space="0" w:color="auto"/>
        <w:bottom w:val="none" w:sz="0" w:space="0" w:color="auto"/>
        <w:right w:val="none" w:sz="0" w:space="0" w:color="auto"/>
      </w:divBdr>
      <w:divsChild>
        <w:div w:id="1932203305">
          <w:marLeft w:val="0"/>
          <w:marRight w:val="0"/>
          <w:marTop w:val="0"/>
          <w:marBottom w:val="0"/>
          <w:divBdr>
            <w:top w:val="none" w:sz="0" w:space="0" w:color="auto"/>
            <w:left w:val="none" w:sz="0" w:space="0" w:color="auto"/>
            <w:bottom w:val="none" w:sz="0" w:space="0" w:color="auto"/>
            <w:right w:val="none" w:sz="0" w:space="0" w:color="auto"/>
          </w:divBdr>
        </w:div>
        <w:div w:id="1458912061">
          <w:marLeft w:val="0"/>
          <w:marRight w:val="0"/>
          <w:marTop w:val="0"/>
          <w:marBottom w:val="0"/>
          <w:divBdr>
            <w:top w:val="none" w:sz="0" w:space="0" w:color="auto"/>
            <w:left w:val="none" w:sz="0" w:space="0" w:color="auto"/>
            <w:bottom w:val="none" w:sz="0" w:space="0" w:color="auto"/>
            <w:right w:val="none" w:sz="0" w:space="0" w:color="auto"/>
          </w:divBdr>
        </w:div>
        <w:div w:id="479271627">
          <w:marLeft w:val="0"/>
          <w:marRight w:val="0"/>
          <w:marTop w:val="0"/>
          <w:marBottom w:val="0"/>
          <w:divBdr>
            <w:top w:val="none" w:sz="0" w:space="0" w:color="auto"/>
            <w:left w:val="none" w:sz="0" w:space="0" w:color="auto"/>
            <w:bottom w:val="none" w:sz="0" w:space="0" w:color="auto"/>
            <w:right w:val="none" w:sz="0" w:space="0" w:color="auto"/>
          </w:divBdr>
        </w:div>
        <w:div w:id="2062558378">
          <w:marLeft w:val="0"/>
          <w:marRight w:val="0"/>
          <w:marTop w:val="0"/>
          <w:marBottom w:val="0"/>
          <w:divBdr>
            <w:top w:val="none" w:sz="0" w:space="0" w:color="auto"/>
            <w:left w:val="none" w:sz="0" w:space="0" w:color="auto"/>
            <w:bottom w:val="none" w:sz="0" w:space="0" w:color="auto"/>
            <w:right w:val="none" w:sz="0" w:space="0" w:color="auto"/>
          </w:divBdr>
        </w:div>
        <w:div w:id="600259656">
          <w:marLeft w:val="0"/>
          <w:marRight w:val="0"/>
          <w:marTop w:val="0"/>
          <w:marBottom w:val="0"/>
          <w:divBdr>
            <w:top w:val="none" w:sz="0" w:space="0" w:color="auto"/>
            <w:left w:val="none" w:sz="0" w:space="0" w:color="auto"/>
            <w:bottom w:val="none" w:sz="0" w:space="0" w:color="auto"/>
            <w:right w:val="none" w:sz="0" w:space="0" w:color="auto"/>
          </w:divBdr>
        </w:div>
      </w:divsChild>
    </w:div>
    <w:div w:id="919681978">
      <w:bodyDiv w:val="1"/>
      <w:marLeft w:val="0"/>
      <w:marRight w:val="0"/>
      <w:marTop w:val="0"/>
      <w:marBottom w:val="0"/>
      <w:divBdr>
        <w:top w:val="none" w:sz="0" w:space="0" w:color="auto"/>
        <w:left w:val="none" w:sz="0" w:space="0" w:color="auto"/>
        <w:bottom w:val="none" w:sz="0" w:space="0" w:color="auto"/>
        <w:right w:val="none" w:sz="0" w:space="0" w:color="auto"/>
      </w:divBdr>
      <w:divsChild>
        <w:div w:id="1031958904">
          <w:marLeft w:val="0"/>
          <w:marRight w:val="0"/>
          <w:marTop w:val="0"/>
          <w:marBottom w:val="0"/>
          <w:divBdr>
            <w:top w:val="none" w:sz="0" w:space="0" w:color="auto"/>
            <w:left w:val="none" w:sz="0" w:space="0" w:color="auto"/>
            <w:bottom w:val="none" w:sz="0" w:space="0" w:color="auto"/>
            <w:right w:val="none" w:sz="0" w:space="0" w:color="auto"/>
          </w:divBdr>
        </w:div>
        <w:div w:id="975259349">
          <w:marLeft w:val="0"/>
          <w:marRight w:val="0"/>
          <w:marTop w:val="0"/>
          <w:marBottom w:val="0"/>
          <w:divBdr>
            <w:top w:val="none" w:sz="0" w:space="0" w:color="auto"/>
            <w:left w:val="none" w:sz="0" w:space="0" w:color="auto"/>
            <w:bottom w:val="none" w:sz="0" w:space="0" w:color="auto"/>
            <w:right w:val="none" w:sz="0" w:space="0" w:color="auto"/>
          </w:divBdr>
        </w:div>
        <w:div w:id="42993311">
          <w:marLeft w:val="0"/>
          <w:marRight w:val="0"/>
          <w:marTop w:val="0"/>
          <w:marBottom w:val="0"/>
          <w:divBdr>
            <w:top w:val="none" w:sz="0" w:space="0" w:color="auto"/>
            <w:left w:val="none" w:sz="0" w:space="0" w:color="auto"/>
            <w:bottom w:val="none" w:sz="0" w:space="0" w:color="auto"/>
            <w:right w:val="none" w:sz="0" w:space="0" w:color="auto"/>
          </w:divBdr>
        </w:div>
        <w:div w:id="335692040">
          <w:marLeft w:val="0"/>
          <w:marRight w:val="0"/>
          <w:marTop w:val="0"/>
          <w:marBottom w:val="0"/>
          <w:divBdr>
            <w:top w:val="none" w:sz="0" w:space="0" w:color="auto"/>
            <w:left w:val="none" w:sz="0" w:space="0" w:color="auto"/>
            <w:bottom w:val="none" w:sz="0" w:space="0" w:color="auto"/>
            <w:right w:val="none" w:sz="0" w:space="0" w:color="auto"/>
          </w:divBdr>
        </w:div>
        <w:div w:id="1803964523">
          <w:marLeft w:val="0"/>
          <w:marRight w:val="0"/>
          <w:marTop w:val="0"/>
          <w:marBottom w:val="0"/>
          <w:divBdr>
            <w:top w:val="none" w:sz="0" w:space="0" w:color="auto"/>
            <w:left w:val="none" w:sz="0" w:space="0" w:color="auto"/>
            <w:bottom w:val="none" w:sz="0" w:space="0" w:color="auto"/>
            <w:right w:val="none" w:sz="0" w:space="0" w:color="auto"/>
          </w:divBdr>
        </w:div>
      </w:divsChild>
    </w:div>
    <w:div w:id="953168748">
      <w:bodyDiv w:val="1"/>
      <w:marLeft w:val="0"/>
      <w:marRight w:val="0"/>
      <w:marTop w:val="0"/>
      <w:marBottom w:val="0"/>
      <w:divBdr>
        <w:top w:val="none" w:sz="0" w:space="0" w:color="auto"/>
        <w:left w:val="none" w:sz="0" w:space="0" w:color="auto"/>
        <w:bottom w:val="none" w:sz="0" w:space="0" w:color="auto"/>
        <w:right w:val="none" w:sz="0" w:space="0" w:color="auto"/>
      </w:divBdr>
      <w:divsChild>
        <w:div w:id="579874258">
          <w:marLeft w:val="0"/>
          <w:marRight w:val="0"/>
          <w:marTop w:val="0"/>
          <w:marBottom w:val="0"/>
          <w:divBdr>
            <w:top w:val="none" w:sz="0" w:space="0" w:color="auto"/>
            <w:left w:val="none" w:sz="0" w:space="0" w:color="auto"/>
            <w:bottom w:val="none" w:sz="0" w:space="0" w:color="auto"/>
            <w:right w:val="none" w:sz="0" w:space="0" w:color="auto"/>
          </w:divBdr>
        </w:div>
        <w:div w:id="2042591513">
          <w:marLeft w:val="0"/>
          <w:marRight w:val="0"/>
          <w:marTop w:val="0"/>
          <w:marBottom w:val="0"/>
          <w:divBdr>
            <w:top w:val="none" w:sz="0" w:space="0" w:color="auto"/>
            <w:left w:val="none" w:sz="0" w:space="0" w:color="auto"/>
            <w:bottom w:val="none" w:sz="0" w:space="0" w:color="auto"/>
            <w:right w:val="none" w:sz="0" w:space="0" w:color="auto"/>
          </w:divBdr>
        </w:div>
        <w:div w:id="1606186586">
          <w:marLeft w:val="0"/>
          <w:marRight w:val="0"/>
          <w:marTop w:val="0"/>
          <w:marBottom w:val="0"/>
          <w:divBdr>
            <w:top w:val="none" w:sz="0" w:space="0" w:color="auto"/>
            <w:left w:val="none" w:sz="0" w:space="0" w:color="auto"/>
            <w:bottom w:val="none" w:sz="0" w:space="0" w:color="auto"/>
            <w:right w:val="none" w:sz="0" w:space="0" w:color="auto"/>
          </w:divBdr>
        </w:div>
        <w:div w:id="248386963">
          <w:marLeft w:val="0"/>
          <w:marRight w:val="0"/>
          <w:marTop w:val="0"/>
          <w:marBottom w:val="0"/>
          <w:divBdr>
            <w:top w:val="none" w:sz="0" w:space="0" w:color="auto"/>
            <w:left w:val="none" w:sz="0" w:space="0" w:color="auto"/>
            <w:bottom w:val="none" w:sz="0" w:space="0" w:color="auto"/>
            <w:right w:val="none" w:sz="0" w:space="0" w:color="auto"/>
          </w:divBdr>
        </w:div>
      </w:divsChild>
    </w:div>
    <w:div w:id="960499843">
      <w:bodyDiv w:val="1"/>
      <w:marLeft w:val="0"/>
      <w:marRight w:val="0"/>
      <w:marTop w:val="0"/>
      <w:marBottom w:val="0"/>
      <w:divBdr>
        <w:top w:val="none" w:sz="0" w:space="0" w:color="auto"/>
        <w:left w:val="none" w:sz="0" w:space="0" w:color="auto"/>
        <w:bottom w:val="none" w:sz="0" w:space="0" w:color="auto"/>
        <w:right w:val="none" w:sz="0" w:space="0" w:color="auto"/>
      </w:divBdr>
      <w:divsChild>
        <w:div w:id="1355615418">
          <w:marLeft w:val="0"/>
          <w:marRight w:val="0"/>
          <w:marTop w:val="0"/>
          <w:marBottom w:val="0"/>
          <w:divBdr>
            <w:top w:val="none" w:sz="0" w:space="0" w:color="auto"/>
            <w:left w:val="none" w:sz="0" w:space="0" w:color="auto"/>
            <w:bottom w:val="none" w:sz="0" w:space="0" w:color="auto"/>
            <w:right w:val="none" w:sz="0" w:space="0" w:color="auto"/>
          </w:divBdr>
        </w:div>
        <w:div w:id="1001540321">
          <w:marLeft w:val="0"/>
          <w:marRight w:val="0"/>
          <w:marTop w:val="0"/>
          <w:marBottom w:val="0"/>
          <w:divBdr>
            <w:top w:val="none" w:sz="0" w:space="0" w:color="auto"/>
            <w:left w:val="none" w:sz="0" w:space="0" w:color="auto"/>
            <w:bottom w:val="none" w:sz="0" w:space="0" w:color="auto"/>
            <w:right w:val="none" w:sz="0" w:space="0" w:color="auto"/>
          </w:divBdr>
        </w:div>
      </w:divsChild>
    </w:div>
    <w:div w:id="1001928061">
      <w:bodyDiv w:val="1"/>
      <w:marLeft w:val="0"/>
      <w:marRight w:val="0"/>
      <w:marTop w:val="0"/>
      <w:marBottom w:val="0"/>
      <w:divBdr>
        <w:top w:val="none" w:sz="0" w:space="0" w:color="auto"/>
        <w:left w:val="none" w:sz="0" w:space="0" w:color="auto"/>
        <w:bottom w:val="none" w:sz="0" w:space="0" w:color="auto"/>
        <w:right w:val="none" w:sz="0" w:space="0" w:color="auto"/>
      </w:divBdr>
      <w:divsChild>
        <w:div w:id="993753319">
          <w:marLeft w:val="0"/>
          <w:marRight w:val="0"/>
          <w:marTop w:val="0"/>
          <w:marBottom w:val="0"/>
          <w:divBdr>
            <w:top w:val="none" w:sz="0" w:space="0" w:color="auto"/>
            <w:left w:val="none" w:sz="0" w:space="0" w:color="auto"/>
            <w:bottom w:val="none" w:sz="0" w:space="0" w:color="auto"/>
            <w:right w:val="none" w:sz="0" w:space="0" w:color="auto"/>
          </w:divBdr>
        </w:div>
        <w:div w:id="1782912506">
          <w:marLeft w:val="0"/>
          <w:marRight w:val="0"/>
          <w:marTop w:val="0"/>
          <w:marBottom w:val="0"/>
          <w:divBdr>
            <w:top w:val="none" w:sz="0" w:space="0" w:color="auto"/>
            <w:left w:val="none" w:sz="0" w:space="0" w:color="auto"/>
            <w:bottom w:val="none" w:sz="0" w:space="0" w:color="auto"/>
            <w:right w:val="none" w:sz="0" w:space="0" w:color="auto"/>
          </w:divBdr>
        </w:div>
        <w:div w:id="334037730">
          <w:marLeft w:val="0"/>
          <w:marRight w:val="0"/>
          <w:marTop w:val="0"/>
          <w:marBottom w:val="0"/>
          <w:divBdr>
            <w:top w:val="none" w:sz="0" w:space="0" w:color="auto"/>
            <w:left w:val="none" w:sz="0" w:space="0" w:color="auto"/>
            <w:bottom w:val="none" w:sz="0" w:space="0" w:color="auto"/>
            <w:right w:val="none" w:sz="0" w:space="0" w:color="auto"/>
          </w:divBdr>
        </w:div>
        <w:div w:id="844326150">
          <w:marLeft w:val="0"/>
          <w:marRight w:val="0"/>
          <w:marTop w:val="0"/>
          <w:marBottom w:val="0"/>
          <w:divBdr>
            <w:top w:val="none" w:sz="0" w:space="0" w:color="auto"/>
            <w:left w:val="none" w:sz="0" w:space="0" w:color="auto"/>
            <w:bottom w:val="none" w:sz="0" w:space="0" w:color="auto"/>
            <w:right w:val="none" w:sz="0" w:space="0" w:color="auto"/>
          </w:divBdr>
        </w:div>
      </w:divsChild>
    </w:div>
    <w:div w:id="1014454564">
      <w:bodyDiv w:val="1"/>
      <w:marLeft w:val="0"/>
      <w:marRight w:val="0"/>
      <w:marTop w:val="0"/>
      <w:marBottom w:val="0"/>
      <w:divBdr>
        <w:top w:val="none" w:sz="0" w:space="0" w:color="auto"/>
        <w:left w:val="none" w:sz="0" w:space="0" w:color="auto"/>
        <w:bottom w:val="none" w:sz="0" w:space="0" w:color="auto"/>
        <w:right w:val="none" w:sz="0" w:space="0" w:color="auto"/>
      </w:divBdr>
      <w:divsChild>
        <w:div w:id="1836651018">
          <w:marLeft w:val="0"/>
          <w:marRight w:val="0"/>
          <w:marTop w:val="0"/>
          <w:marBottom w:val="0"/>
          <w:divBdr>
            <w:top w:val="none" w:sz="0" w:space="0" w:color="auto"/>
            <w:left w:val="none" w:sz="0" w:space="0" w:color="auto"/>
            <w:bottom w:val="none" w:sz="0" w:space="0" w:color="auto"/>
            <w:right w:val="none" w:sz="0" w:space="0" w:color="auto"/>
          </w:divBdr>
        </w:div>
        <w:div w:id="321468281">
          <w:marLeft w:val="0"/>
          <w:marRight w:val="0"/>
          <w:marTop w:val="0"/>
          <w:marBottom w:val="0"/>
          <w:divBdr>
            <w:top w:val="none" w:sz="0" w:space="0" w:color="auto"/>
            <w:left w:val="none" w:sz="0" w:space="0" w:color="auto"/>
            <w:bottom w:val="none" w:sz="0" w:space="0" w:color="auto"/>
            <w:right w:val="none" w:sz="0" w:space="0" w:color="auto"/>
          </w:divBdr>
        </w:div>
        <w:div w:id="736441679">
          <w:marLeft w:val="0"/>
          <w:marRight w:val="0"/>
          <w:marTop w:val="0"/>
          <w:marBottom w:val="0"/>
          <w:divBdr>
            <w:top w:val="none" w:sz="0" w:space="0" w:color="auto"/>
            <w:left w:val="none" w:sz="0" w:space="0" w:color="auto"/>
            <w:bottom w:val="none" w:sz="0" w:space="0" w:color="auto"/>
            <w:right w:val="none" w:sz="0" w:space="0" w:color="auto"/>
          </w:divBdr>
        </w:div>
        <w:div w:id="710961901">
          <w:marLeft w:val="0"/>
          <w:marRight w:val="0"/>
          <w:marTop w:val="0"/>
          <w:marBottom w:val="0"/>
          <w:divBdr>
            <w:top w:val="none" w:sz="0" w:space="0" w:color="auto"/>
            <w:left w:val="none" w:sz="0" w:space="0" w:color="auto"/>
            <w:bottom w:val="none" w:sz="0" w:space="0" w:color="auto"/>
            <w:right w:val="none" w:sz="0" w:space="0" w:color="auto"/>
          </w:divBdr>
        </w:div>
      </w:divsChild>
    </w:div>
    <w:div w:id="1055659173">
      <w:bodyDiv w:val="1"/>
      <w:marLeft w:val="0"/>
      <w:marRight w:val="0"/>
      <w:marTop w:val="0"/>
      <w:marBottom w:val="0"/>
      <w:divBdr>
        <w:top w:val="none" w:sz="0" w:space="0" w:color="auto"/>
        <w:left w:val="none" w:sz="0" w:space="0" w:color="auto"/>
        <w:bottom w:val="none" w:sz="0" w:space="0" w:color="auto"/>
        <w:right w:val="none" w:sz="0" w:space="0" w:color="auto"/>
      </w:divBdr>
      <w:divsChild>
        <w:div w:id="1368523178">
          <w:marLeft w:val="-75"/>
          <w:marRight w:val="0"/>
          <w:marTop w:val="30"/>
          <w:marBottom w:val="30"/>
          <w:divBdr>
            <w:top w:val="none" w:sz="0" w:space="0" w:color="auto"/>
            <w:left w:val="none" w:sz="0" w:space="0" w:color="auto"/>
            <w:bottom w:val="none" w:sz="0" w:space="0" w:color="auto"/>
            <w:right w:val="none" w:sz="0" w:space="0" w:color="auto"/>
          </w:divBdr>
          <w:divsChild>
            <w:div w:id="820121205">
              <w:marLeft w:val="0"/>
              <w:marRight w:val="0"/>
              <w:marTop w:val="0"/>
              <w:marBottom w:val="0"/>
              <w:divBdr>
                <w:top w:val="none" w:sz="0" w:space="0" w:color="auto"/>
                <w:left w:val="none" w:sz="0" w:space="0" w:color="auto"/>
                <w:bottom w:val="none" w:sz="0" w:space="0" w:color="auto"/>
                <w:right w:val="none" w:sz="0" w:space="0" w:color="auto"/>
              </w:divBdr>
              <w:divsChild>
                <w:div w:id="2122408888">
                  <w:marLeft w:val="0"/>
                  <w:marRight w:val="0"/>
                  <w:marTop w:val="0"/>
                  <w:marBottom w:val="0"/>
                  <w:divBdr>
                    <w:top w:val="none" w:sz="0" w:space="0" w:color="auto"/>
                    <w:left w:val="none" w:sz="0" w:space="0" w:color="auto"/>
                    <w:bottom w:val="none" w:sz="0" w:space="0" w:color="auto"/>
                    <w:right w:val="none" w:sz="0" w:space="0" w:color="auto"/>
                  </w:divBdr>
                </w:div>
              </w:divsChild>
            </w:div>
            <w:div w:id="1767654043">
              <w:marLeft w:val="0"/>
              <w:marRight w:val="0"/>
              <w:marTop w:val="0"/>
              <w:marBottom w:val="0"/>
              <w:divBdr>
                <w:top w:val="none" w:sz="0" w:space="0" w:color="auto"/>
                <w:left w:val="none" w:sz="0" w:space="0" w:color="auto"/>
                <w:bottom w:val="none" w:sz="0" w:space="0" w:color="auto"/>
                <w:right w:val="none" w:sz="0" w:space="0" w:color="auto"/>
              </w:divBdr>
              <w:divsChild>
                <w:div w:id="711341569">
                  <w:marLeft w:val="0"/>
                  <w:marRight w:val="0"/>
                  <w:marTop w:val="0"/>
                  <w:marBottom w:val="0"/>
                  <w:divBdr>
                    <w:top w:val="none" w:sz="0" w:space="0" w:color="auto"/>
                    <w:left w:val="none" w:sz="0" w:space="0" w:color="auto"/>
                    <w:bottom w:val="none" w:sz="0" w:space="0" w:color="auto"/>
                    <w:right w:val="none" w:sz="0" w:space="0" w:color="auto"/>
                  </w:divBdr>
                </w:div>
              </w:divsChild>
            </w:div>
            <w:div w:id="1863468066">
              <w:marLeft w:val="0"/>
              <w:marRight w:val="0"/>
              <w:marTop w:val="0"/>
              <w:marBottom w:val="0"/>
              <w:divBdr>
                <w:top w:val="none" w:sz="0" w:space="0" w:color="auto"/>
                <w:left w:val="none" w:sz="0" w:space="0" w:color="auto"/>
                <w:bottom w:val="none" w:sz="0" w:space="0" w:color="auto"/>
                <w:right w:val="none" w:sz="0" w:space="0" w:color="auto"/>
              </w:divBdr>
              <w:divsChild>
                <w:div w:id="1272398252">
                  <w:marLeft w:val="0"/>
                  <w:marRight w:val="0"/>
                  <w:marTop w:val="0"/>
                  <w:marBottom w:val="0"/>
                  <w:divBdr>
                    <w:top w:val="none" w:sz="0" w:space="0" w:color="auto"/>
                    <w:left w:val="none" w:sz="0" w:space="0" w:color="auto"/>
                    <w:bottom w:val="none" w:sz="0" w:space="0" w:color="auto"/>
                    <w:right w:val="none" w:sz="0" w:space="0" w:color="auto"/>
                  </w:divBdr>
                </w:div>
              </w:divsChild>
            </w:div>
            <w:div w:id="1799451257">
              <w:marLeft w:val="0"/>
              <w:marRight w:val="0"/>
              <w:marTop w:val="0"/>
              <w:marBottom w:val="0"/>
              <w:divBdr>
                <w:top w:val="none" w:sz="0" w:space="0" w:color="auto"/>
                <w:left w:val="none" w:sz="0" w:space="0" w:color="auto"/>
                <w:bottom w:val="none" w:sz="0" w:space="0" w:color="auto"/>
                <w:right w:val="none" w:sz="0" w:space="0" w:color="auto"/>
              </w:divBdr>
              <w:divsChild>
                <w:div w:id="1721395901">
                  <w:marLeft w:val="0"/>
                  <w:marRight w:val="0"/>
                  <w:marTop w:val="0"/>
                  <w:marBottom w:val="0"/>
                  <w:divBdr>
                    <w:top w:val="none" w:sz="0" w:space="0" w:color="auto"/>
                    <w:left w:val="none" w:sz="0" w:space="0" w:color="auto"/>
                    <w:bottom w:val="none" w:sz="0" w:space="0" w:color="auto"/>
                    <w:right w:val="none" w:sz="0" w:space="0" w:color="auto"/>
                  </w:divBdr>
                </w:div>
              </w:divsChild>
            </w:div>
            <w:div w:id="1098213550">
              <w:marLeft w:val="0"/>
              <w:marRight w:val="0"/>
              <w:marTop w:val="0"/>
              <w:marBottom w:val="0"/>
              <w:divBdr>
                <w:top w:val="none" w:sz="0" w:space="0" w:color="auto"/>
                <w:left w:val="none" w:sz="0" w:space="0" w:color="auto"/>
                <w:bottom w:val="none" w:sz="0" w:space="0" w:color="auto"/>
                <w:right w:val="none" w:sz="0" w:space="0" w:color="auto"/>
              </w:divBdr>
              <w:divsChild>
                <w:div w:id="1026172809">
                  <w:marLeft w:val="0"/>
                  <w:marRight w:val="0"/>
                  <w:marTop w:val="0"/>
                  <w:marBottom w:val="0"/>
                  <w:divBdr>
                    <w:top w:val="none" w:sz="0" w:space="0" w:color="auto"/>
                    <w:left w:val="none" w:sz="0" w:space="0" w:color="auto"/>
                    <w:bottom w:val="none" w:sz="0" w:space="0" w:color="auto"/>
                    <w:right w:val="none" w:sz="0" w:space="0" w:color="auto"/>
                  </w:divBdr>
                </w:div>
              </w:divsChild>
            </w:div>
            <w:div w:id="910195513">
              <w:marLeft w:val="0"/>
              <w:marRight w:val="0"/>
              <w:marTop w:val="0"/>
              <w:marBottom w:val="0"/>
              <w:divBdr>
                <w:top w:val="none" w:sz="0" w:space="0" w:color="auto"/>
                <w:left w:val="none" w:sz="0" w:space="0" w:color="auto"/>
                <w:bottom w:val="none" w:sz="0" w:space="0" w:color="auto"/>
                <w:right w:val="none" w:sz="0" w:space="0" w:color="auto"/>
              </w:divBdr>
              <w:divsChild>
                <w:div w:id="292097163">
                  <w:marLeft w:val="0"/>
                  <w:marRight w:val="0"/>
                  <w:marTop w:val="0"/>
                  <w:marBottom w:val="0"/>
                  <w:divBdr>
                    <w:top w:val="none" w:sz="0" w:space="0" w:color="auto"/>
                    <w:left w:val="none" w:sz="0" w:space="0" w:color="auto"/>
                    <w:bottom w:val="none" w:sz="0" w:space="0" w:color="auto"/>
                    <w:right w:val="none" w:sz="0" w:space="0" w:color="auto"/>
                  </w:divBdr>
                </w:div>
              </w:divsChild>
            </w:div>
            <w:div w:id="608633276">
              <w:marLeft w:val="0"/>
              <w:marRight w:val="0"/>
              <w:marTop w:val="0"/>
              <w:marBottom w:val="0"/>
              <w:divBdr>
                <w:top w:val="none" w:sz="0" w:space="0" w:color="auto"/>
                <w:left w:val="none" w:sz="0" w:space="0" w:color="auto"/>
                <w:bottom w:val="none" w:sz="0" w:space="0" w:color="auto"/>
                <w:right w:val="none" w:sz="0" w:space="0" w:color="auto"/>
              </w:divBdr>
              <w:divsChild>
                <w:div w:id="1700740468">
                  <w:marLeft w:val="0"/>
                  <w:marRight w:val="0"/>
                  <w:marTop w:val="0"/>
                  <w:marBottom w:val="0"/>
                  <w:divBdr>
                    <w:top w:val="none" w:sz="0" w:space="0" w:color="auto"/>
                    <w:left w:val="none" w:sz="0" w:space="0" w:color="auto"/>
                    <w:bottom w:val="none" w:sz="0" w:space="0" w:color="auto"/>
                    <w:right w:val="none" w:sz="0" w:space="0" w:color="auto"/>
                  </w:divBdr>
                </w:div>
              </w:divsChild>
            </w:div>
            <w:div w:id="1381515186">
              <w:marLeft w:val="0"/>
              <w:marRight w:val="0"/>
              <w:marTop w:val="0"/>
              <w:marBottom w:val="0"/>
              <w:divBdr>
                <w:top w:val="none" w:sz="0" w:space="0" w:color="auto"/>
                <w:left w:val="none" w:sz="0" w:space="0" w:color="auto"/>
                <w:bottom w:val="none" w:sz="0" w:space="0" w:color="auto"/>
                <w:right w:val="none" w:sz="0" w:space="0" w:color="auto"/>
              </w:divBdr>
              <w:divsChild>
                <w:div w:id="201787338">
                  <w:marLeft w:val="0"/>
                  <w:marRight w:val="0"/>
                  <w:marTop w:val="0"/>
                  <w:marBottom w:val="0"/>
                  <w:divBdr>
                    <w:top w:val="none" w:sz="0" w:space="0" w:color="auto"/>
                    <w:left w:val="none" w:sz="0" w:space="0" w:color="auto"/>
                    <w:bottom w:val="none" w:sz="0" w:space="0" w:color="auto"/>
                    <w:right w:val="none" w:sz="0" w:space="0" w:color="auto"/>
                  </w:divBdr>
                </w:div>
              </w:divsChild>
            </w:div>
            <w:div w:id="1125734039">
              <w:marLeft w:val="0"/>
              <w:marRight w:val="0"/>
              <w:marTop w:val="0"/>
              <w:marBottom w:val="0"/>
              <w:divBdr>
                <w:top w:val="none" w:sz="0" w:space="0" w:color="auto"/>
                <w:left w:val="none" w:sz="0" w:space="0" w:color="auto"/>
                <w:bottom w:val="none" w:sz="0" w:space="0" w:color="auto"/>
                <w:right w:val="none" w:sz="0" w:space="0" w:color="auto"/>
              </w:divBdr>
              <w:divsChild>
                <w:div w:id="492264062">
                  <w:marLeft w:val="0"/>
                  <w:marRight w:val="0"/>
                  <w:marTop w:val="0"/>
                  <w:marBottom w:val="0"/>
                  <w:divBdr>
                    <w:top w:val="none" w:sz="0" w:space="0" w:color="auto"/>
                    <w:left w:val="none" w:sz="0" w:space="0" w:color="auto"/>
                    <w:bottom w:val="none" w:sz="0" w:space="0" w:color="auto"/>
                    <w:right w:val="none" w:sz="0" w:space="0" w:color="auto"/>
                  </w:divBdr>
                </w:div>
              </w:divsChild>
            </w:div>
            <w:div w:id="2053535862">
              <w:marLeft w:val="0"/>
              <w:marRight w:val="0"/>
              <w:marTop w:val="0"/>
              <w:marBottom w:val="0"/>
              <w:divBdr>
                <w:top w:val="none" w:sz="0" w:space="0" w:color="auto"/>
                <w:left w:val="none" w:sz="0" w:space="0" w:color="auto"/>
                <w:bottom w:val="none" w:sz="0" w:space="0" w:color="auto"/>
                <w:right w:val="none" w:sz="0" w:space="0" w:color="auto"/>
              </w:divBdr>
              <w:divsChild>
                <w:div w:id="1972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117">
          <w:marLeft w:val="0"/>
          <w:marRight w:val="0"/>
          <w:marTop w:val="0"/>
          <w:marBottom w:val="0"/>
          <w:divBdr>
            <w:top w:val="none" w:sz="0" w:space="0" w:color="auto"/>
            <w:left w:val="none" w:sz="0" w:space="0" w:color="auto"/>
            <w:bottom w:val="none" w:sz="0" w:space="0" w:color="auto"/>
            <w:right w:val="none" w:sz="0" w:space="0" w:color="auto"/>
          </w:divBdr>
        </w:div>
        <w:div w:id="1440758468">
          <w:marLeft w:val="0"/>
          <w:marRight w:val="0"/>
          <w:marTop w:val="0"/>
          <w:marBottom w:val="0"/>
          <w:divBdr>
            <w:top w:val="none" w:sz="0" w:space="0" w:color="auto"/>
            <w:left w:val="none" w:sz="0" w:space="0" w:color="auto"/>
            <w:bottom w:val="none" w:sz="0" w:space="0" w:color="auto"/>
            <w:right w:val="none" w:sz="0" w:space="0" w:color="auto"/>
          </w:divBdr>
        </w:div>
        <w:div w:id="716272552">
          <w:marLeft w:val="0"/>
          <w:marRight w:val="0"/>
          <w:marTop w:val="0"/>
          <w:marBottom w:val="0"/>
          <w:divBdr>
            <w:top w:val="none" w:sz="0" w:space="0" w:color="auto"/>
            <w:left w:val="none" w:sz="0" w:space="0" w:color="auto"/>
            <w:bottom w:val="none" w:sz="0" w:space="0" w:color="auto"/>
            <w:right w:val="none" w:sz="0" w:space="0" w:color="auto"/>
          </w:divBdr>
        </w:div>
        <w:div w:id="484704892">
          <w:marLeft w:val="0"/>
          <w:marRight w:val="0"/>
          <w:marTop w:val="0"/>
          <w:marBottom w:val="0"/>
          <w:divBdr>
            <w:top w:val="none" w:sz="0" w:space="0" w:color="auto"/>
            <w:left w:val="none" w:sz="0" w:space="0" w:color="auto"/>
            <w:bottom w:val="none" w:sz="0" w:space="0" w:color="auto"/>
            <w:right w:val="none" w:sz="0" w:space="0" w:color="auto"/>
          </w:divBdr>
        </w:div>
        <w:div w:id="1766874458">
          <w:marLeft w:val="0"/>
          <w:marRight w:val="0"/>
          <w:marTop w:val="0"/>
          <w:marBottom w:val="0"/>
          <w:divBdr>
            <w:top w:val="none" w:sz="0" w:space="0" w:color="auto"/>
            <w:left w:val="none" w:sz="0" w:space="0" w:color="auto"/>
            <w:bottom w:val="none" w:sz="0" w:space="0" w:color="auto"/>
            <w:right w:val="none" w:sz="0" w:space="0" w:color="auto"/>
          </w:divBdr>
        </w:div>
        <w:div w:id="891771533">
          <w:marLeft w:val="0"/>
          <w:marRight w:val="0"/>
          <w:marTop w:val="0"/>
          <w:marBottom w:val="0"/>
          <w:divBdr>
            <w:top w:val="none" w:sz="0" w:space="0" w:color="auto"/>
            <w:left w:val="none" w:sz="0" w:space="0" w:color="auto"/>
            <w:bottom w:val="none" w:sz="0" w:space="0" w:color="auto"/>
            <w:right w:val="none" w:sz="0" w:space="0" w:color="auto"/>
          </w:divBdr>
        </w:div>
        <w:div w:id="1534686041">
          <w:marLeft w:val="0"/>
          <w:marRight w:val="0"/>
          <w:marTop w:val="0"/>
          <w:marBottom w:val="0"/>
          <w:divBdr>
            <w:top w:val="none" w:sz="0" w:space="0" w:color="auto"/>
            <w:left w:val="none" w:sz="0" w:space="0" w:color="auto"/>
            <w:bottom w:val="none" w:sz="0" w:space="0" w:color="auto"/>
            <w:right w:val="none" w:sz="0" w:space="0" w:color="auto"/>
          </w:divBdr>
        </w:div>
      </w:divsChild>
    </w:div>
    <w:div w:id="1062673716">
      <w:bodyDiv w:val="1"/>
      <w:marLeft w:val="0"/>
      <w:marRight w:val="0"/>
      <w:marTop w:val="0"/>
      <w:marBottom w:val="0"/>
      <w:divBdr>
        <w:top w:val="none" w:sz="0" w:space="0" w:color="auto"/>
        <w:left w:val="none" w:sz="0" w:space="0" w:color="auto"/>
        <w:bottom w:val="none" w:sz="0" w:space="0" w:color="auto"/>
        <w:right w:val="none" w:sz="0" w:space="0" w:color="auto"/>
      </w:divBdr>
      <w:divsChild>
        <w:div w:id="703218407">
          <w:marLeft w:val="0"/>
          <w:marRight w:val="0"/>
          <w:marTop w:val="0"/>
          <w:marBottom w:val="0"/>
          <w:divBdr>
            <w:top w:val="none" w:sz="0" w:space="0" w:color="auto"/>
            <w:left w:val="none" w:sz="0" w:space="0" w:color="auto"/>
            <w:bottom w:val="none" w:sz="0" w:space="0" w:color="auto"/>
            <w:right w:val="none" w:sz="0" w:space="0" w:color="auto"/>
          </w:divBdr>
        </w:div>
        <w:div w:id="1090007438">
          <w:marLeft w:val="0"/>
          <w:marRight w:val="0"/>
          <w:marTop w:val="0"/>
          <w:marBottom w:val="0"/>
          <w:divBdr>
            <w:top w:val="none" w:sz="0" w:space="0" w:color="auto"/>
            <w:left w:val="none" w:sz="0" w:space="0" w:color="auto"/>
            <w:bottom w:val="none" w:sz="0" w:space="0" w:color="auto"/>
            <w:right w:val="none" w:sz="0" w:space="0" w:color="auto"/>
          </w:divBdr>
        </w:div>
        <w:div w:id="572398212">
          <w:marLeft w:val="0"/>
          <w:marRight w:val="0"/>
          <w:marTop w:val="0"/>
          <w:marBottom w:val="0"/>
          <w:divBdr>
            <w:top w:val="none" w:sz="0" w:space="0" w:color="auto"/>
            <w:left w:val="none" w:sz="0" w:space="0" w:color="auto"/>
            <w:bottom w:val="none" w:sz="0" w:space="0" w:color="auto"/>
            <w:right w:val="none" w:sz="0" w:space="0" w:color="auto"/>
          </w:divBdr>
        </w:div>
        <w:div w:id="974028211">
          <w:marLeft w:val="0"/>
          <w:marRight w:val="0"/>
          <w:marTop w:val="0"/>
          <w:marBottom w:val="0"/>
          <w:divBdr>
            <w:top w:val="none" w:sz="0" w:space="0" w:color="auto"/>
            <w:left w:val="none" w:sz="0" w:space="0" w:color="auto"/>
            <w:bottom w:val="none" w:sz="0" w:space="0" w:color="auto"/>
            <w:right w:val="none" w:sz="0" w:space="0" w:color="auto"/>
          </w:divBdr>
        </w:div>
        <w:div w:id="1624775758">
          <w:marLeft w:val="0"/>
          <w:marRight w:val="0"/>
          <w:marTop w:val="0"/>
          <w:marBottom w:val="0"/>
          <w:divBdr>
            <w:top w:val="none" w:sz="0" w:space="0" w:color="auto"/>
            <w:left w:val="none" w:sz="0" w:space="0" w:color="auto"/>
            <w:bottom w:val="none" w:sz="0" w:space="0" w:color="auto"/>
            <w:right w:val="none" w:sz="0" w:space="0" w:color="auto"/>
          </w:divBdr>
        </w:div>
        <w:div w:id="1919362107">
          <w:marLeft w:val="0"/>
          <w:marRight w:val="0"/>
          <w:marTop w:val="0"/>
          <w:marBottom w:val="0"/>
          <w:divBdr>
            <w:top w:val="none" w:sz="0" w:space="0" w:color="auto"/>
            <w:left w:val="none" w:sz="0" w:space="0" w:color="auto"/>
            <w:bottom w:val="none" w:sz="0" w:space="0" w:color="auto"/>
            <w:right w:val="none" w:sz="0" w:space="0" w:color="auto"/>
          </w:divBdr>
        </w:div>
        <w:div w:id="243271222">
          <w:marLeft w:val="0"/>
          <w:marRight w:val="0"/>
          <w:marTop w:val="0"/>
          <w:marBottom w:val="0"/>
          <w:divBdr>
            <w:top w:val="none" w:sz="0" w:space="0" w:color="auto"/>
            <w:left w:val="none" w:sz="0" w:space="0" w:color="auto"/>
            <w:bottom w:val="none" w:sz="0" w:space="0" w:color="auto"/>
            <w:right w:val="none" w:sz="0" w:space="0" w:color="auto"/>
          </w:divBdr>
        </w:div>
      </w:divsChild>
    </w:div>
    <w:div w:id="1088891942">
      <w:bodyDiv w:val="1"/>
      <w:marLeft w:val="0"/>
      <w:marRight w:val="0"/>
      <w:marTop w:val="0"/>
      <w:marBottom w:val="0"/>
      <w:divBdr>
        <w:top w:val="none" w:sz="0" w:space="0" w:color="auto"/>
        <w:left w:val="none" w:sz="0" w:space="0" w:color="auto"/>
        <w:bottom w:val="none" w:sz="0" w:space="0" w:color="auto"/>
        <w:right w:val="none" w:sz="0" w:space="0" w:color="auto"/>
      </w:divBdr>
      <w:divsChild>
        <w:div w:id="320736324">
          <w:marLeft w:val="0"/>
          <w:marRight w:val="0"/>
          <w:marTop w:val="0"/>
          <w:marBottom w:val="0"/>
          <w:divBdr>
            <w:top w:val="none" w:sz="0" w:space="0" w:color="auto"/>
            <w:left w:val="none" w:sz="0" w:space="0" w:color="auto"/>
            <w:bottom w:val="none" w:sz="0" w:space="0" w:color="auto"/>
            <w:right w:val="none" w:sz="0" w:space="0" w:color="auto"/>
          </w:divBdr>
        </w:div>
        <w:div w:id="571698192">
          <w:marLeft w:val="0"/>
          <w:marRight w:val="0"/>
          <w:marTop w:val="0"/>
          <w:marBottom w:val="0"/>
          <w:divBdr>
            <w:top w:val="none" w:sz="0" w:space="0" w:color="auto"/>
            <w:left w:val="none" w:sz="0" w:space="0" w:color="auto"/>
            <w:bottom w:val="none" w:sz="0" w:space="0" w:color="auto"/>
            <w:right w:val="none" w:sz="0" w:space="0" w:color="auto"/>
          </w:divBdr>
        </w:div>
      </w:divsChild>
    </w:div>
    <w:div w:id="1200703015">
      <w:bodyDiv w:val="1"/>
      <w:marLeft w:val="0"/>
      <w:marRight w:val="0"/>
      <w:marTop w:val="0"/>
      <w:marBottom w:val="0"/>
      <w:divBdr>
        <w:top w:val="none" w:sz="0" w:space="0" w:color="auto"/>
        <w:left w:val="none" w:sz="0" w:space="0" w:color="auto"/>
        <w:bottom w:val="none" w:sz="0" w:space="0" w:color="auto"/>
        <w:right w:val="none" w:sz="0" w:space="0" w:color="auto"/>
      </w:divBdr>
      <w:divsChild>
        <w:div w:id="866868859">
          <w:marLeft w:val="0"/>
          <w:marRight w:val="0"/>
          <w:marTop w:val="0"/>
          <w:marBottom w:val="0"/>
          <w:divBdr>
            <w:top w:val="none" w:sz="0" w:space="0" w:color="auto"/>
            <w:left w:val="none" w:sz="0" w:space="0" w:color="auto"/>
            <w:bottom w:val="none" w:sz="0" w:space="0" w:color="auto"/>
            <w:right w:val="none" w:sz="0" w:space="0" w:color="auto"/>
          </w:divBdr>
        </w:div>
        <w:div w:id="1160006184">
          <w:marLeft w:val="0"/>
          <w:marRight w:val="0"/>
          <w:marTop w:val="0"/>
          <w:marBottom w:val="0"/>
          <w:divBdr>
            <w:top w:val="none" w:sz="0" w:space="0" w:color="auto"/>
            <w:left w:val="none" w:sz="0" w:space="0" w:color="auto"/>
            <w:bottom w:val="none" w:sz="0" w:space="0" w:color="auto"/>
            <w:right w:val="none" w:sz="0" w:space="0" w:color="auto"/>
          </w:divBdr>
        </w:div>
        <w:div w:id="1972199898">
          <w:marLeft w:val="0"/>
          <w:marRight w:val="0"/>
          <w:marTop w:val="0"/>
          <w:marBottom w:val="0"/>
          <w:divBdr>
            <w:top w:val="none" w:sz="0" w:space="0" w:color="auto"/>
            <w:left w:val="none" w:sz="0" w:space="0" w:color="auto"/>
            <w:bottom w:val="none" w:sz="0" w:space="0" w:color="auto"/>
            <w:right w:val="none" w:sz="0" w:space="0" w:color="auto"/>
          </w:divBdr>
        </w:div>
        <w:div w:id="2140100972">
          <w:marLeft w:val="0"/>
          <w:marRight w:val="0"/>
          <w:marTop w:val="0"/>
          <w:marBottom w:val="0"/>
          <w:divBdr>
            <w:top w:val="none" w:sz="0" w:space="0" w:color="auto"/>
            <w:left w:val="none" w:sz="0" w:space="0" w:color="auto"/>
            <w:bottom w:val="none" w:sz="0" w:space="0" w:color="auto"/>
            <w:right w:val="none" w:sz="0" w:space="0" w:color="auto"/>
          </w:divBdr>
        </w:div>
        <w:div w:id="787939650">
          <w:marLeft w:val="0"/>
          <w:marRight w:val="0"/>
          <w:marTop w:val="0"/>
          <w:marBottom w:val="0"/>
          <w:divBdr>
            <w:top w:val="none" w:sz="0" w:space="0" w:color="auto"/>
            <w:left w:val="none" w:sz="0" w:space="0" w:color="auto"/>
            <w:bottom w:val="none" w:sz="0" w:space="0" w:color="auto"/>
            <w:right w:val="none" w:sz="0" w:space="0" w:color="auto"/>
          </w:divBdr>
        </w:div>
      </w:divsChild>
    </w:div>
    <w:div w:id="1234120880">
      <w:bodyDiv w:val="1"/>
      <w:marLeft w:val="0"/>
      <w:marRight w:val="0"/>
      <w:marTop w:val="0"/>
      <w:marBottom w:val="0"/>
      <w:divBdr>
        <w:top w:val="none" w:sz="0" w:space="0" w:color="auto"/>
        <w:left w:val="none" w:sz="0" w:space="0" w:color="auto"/>
        <w:bottom w:val="none" w:sz="0" w:space="0" w:color="auto"/>
        <w:right w:val="none" w:sz="0" w:space="0" w:color="auto"/>
      </w:divBdr>
      <w:divsChild>
        <w:div w:id="1937903340">
          <w:marLeft w:val="0"/>
          <w:marRight w:val="0"/>
          <w:marTop w:val="0"/>
          <w:marBottom w:val="0"/>
          <w:divBdr>
            <w:top w:val="none" w:sz="0" w:space="0" w:color="auto"/>
            <w:left w:val="none" w:sz="0" w:space="0" w:color="auto"/>
            <w:bottom w:val="none" w:sz="0" w:space="0" w:color="auto"/>
            <w:right w:val="none" w:sz="0" w:space="0" w:color="auto"/>
          </w:divBdr>
        </w:div>
        <w:div w:id="2021277970">
          <w:marLeft w:val="0"/>
          <w:marRight w:val="0"/>
          <w:marTop w:val="0"/>
          <w:marBottom w:val="0"/>
          <w:divBdr>
            <w:top w:val="none" w:sz="0" w:space="0" w:color="auto"/>
            <w:left w:val="none" w:sz="0" w:space="0" w:color="auto"/>
            <w:bottom w:val="none" w:sz="0" w:space="0" w:color="auto"/>
            <w:right w:val="none" w:sz="0" w:space="0" w:color="auto"/>
          </w:divBdr>
        </w:div>
        <w:div w:id="1554192386">
          <w:marLeft w:val="0"/>
          <w:marRight w:val="0"/>
          <w:marTop w:val="0"/>
          <w:marBottom w:val="0"/>
          <w:divBdr>
            <w:top w:val="none" w:sz="0" w:space="0" w:color="auto"/>
            <w:left w:val="none" w:sz="0" w:space="0" w:color="auto"/>
            <w:bottom w:val="none" w:sz="0" w:space="0" w:color="auto"/>
            <w:right w:val="none" w:sz="0" w:space="0" w:color="auto"/>
          </w:divBdr>
        </w:div>
        <w:div w:id="378743747">
          <w:marLeft w:val="0"/>
          <w:marRight w:val="0"/>
          <w:marTop w:val="0"/>
          <w:marBottom w:val="0"/>
          <w:divBdr>
            <w:top w:val="none" w:sz="0" w:space="0" w:color="auto"/>
            <w:left w:val="none" w:sz="0" w:space="0" w:color="auto"/>
            <w:bottom w:val="none" w:sz="0" w:space="0" w:color="auto"/>
            <w:right w:val="none" w:sz="0" w:space="0" w:color="auto"/>
          </w:divBdr>
        </w:div>
        <w:div w:id="1798178848">
          <w:marLeft w:val="0"/>
          <w:marRight w:val="0"/>
          <w:marTop w:val="0"/>
          <w:marBottom w:val="0"/>
          <w:divBdr>
            <w:top w:val="none" w:sz="0" w:space="0" w:color="auto"/>
            <w:left w:val="none" w:sz="0" w:space="0" w:color="auto"/>
            <w:bottom w:val="none" w:sz="0" w:space="0" w:color="auto"/>
            <w:right w:val="none" w:sz="0" w:space="0" w:color="auto"/>
          </w:divBdr>
        </w:div>
      </w:divsChild>
    </w:div>
    <w:div w:id="1282414945">
      <w:bodyDiv w:val="1"/>
      <w:marLeft w:val="0"/>
      <w:marRight w:val="0"/>
      <w:marTop w:val="0"/>
      <w:marBottom w:val="0"/>
      <w:divBdr>
        <w:top w:val="none" w:sz="0" w:space="0" w:color="auto"/>
        <w:left w:val="none" w:sz="0" w:space="0" w:color="auto"/>
        <w:bottom w:val="none" w:sz="0" w:space="0" w:color="auto"/>
        <w:right w:val="none" w:sz="0" w:space="0" w:color="auto"/>
      </w:divBdr>
      <w:divsChild>
        <w:div w:id="488599626">
          <w:marLeft w:val="0"/>
          <w:marRight w:val="0"/>
          <w:marTop w:val="0"/>
          <w:marBottom w:val="0"/>
          <w:divBdr>
            <w:top w:val="none" w:sz="0" w:space="0" w:color="auto"/>
            <w:left w:val="none" w:sz="0" w:space="0" w:color="auto"/>
            <w:bottom w:val="none" w:sz="0" w:space="0" w:color="auto"/>
            <w:right w:val="none" w:sz="0" w:space="0" w:color="auto"/>
          </w:divBdr>
        </w:div>
        <w:div w:id="1870414405">
          <w:marLeft w:val="0"/>
          <w:marRight w:val="0"/>
          <w:marTop w:val="0"/>
          <w:marBottom w:val="0"/>
          <w:divBdr>
            <w:top w:val="none" w:sz="0" w:space="0" w:color="auto"/>
            <w:left w:val="none" w:sz="0" w:space="0" w:color="auto"/>
            <w:bottom w:val="none" w:sz="0" w:space="0" w:color="auto"/>
            <w:right w:val="none" w:sz="0" w:space="0" w:color="auto"/>
          </w:divBdr>
        </w:div>
        <w:div w:id="1841694220">
          <w:marLeft w:val="0"/>
          <w:marRight w:val="0"/>
          <w:marTop w:val="0"/>
          <w:marBottom w:val="0"/>
          <w:divBdr>
            <w:top w:val="none" w:sz="0" w:space="0" w:color="auto"/>
            <w:left w:val="none" w:sz="0" w:space="0" w:color="auto"/>
            <w:bottom w:val="none" w:sz="0" w:space="0" w:color="auto"/>
            <w:right w:val="none" w:sz="0" w:space="0" w:color="auto"/>
          </w:divBdr>
        </w:div>
        <w:div w:id="248658684">
          <w:marLeft w:val="0"/>
          <w:marRight w:val="0"/>
          <w:marTop w:val="0"/>
          <w:marBottom w:val="0"/>
          <w:divBdr>
            <w:top w:val="none" w:sz="0" w:space="0" w:color="auto"/>
            <w:left w:val="none" w:sz="0" w:space="0" w:color="auto"/>
            <w:bottom w:val="none" w:sz="0" w:space="0" w:color="auto"/>
            <w:right w:val="none" w:sz="0" w:space="0" w:color="auto"/>
          </w:divBdr>
        </w:div>
        <w:div w:id="1936088224">
          <w:marLeft w:val="0"/>
          <w:marRight w:val="0"/>
          <w:marTop w:val="0"/>
          <w:marBottom w:val="0"/>
          <w:divBdr>
            <w:top w:val="none" w:sz="0" w:space="0" w:color="auto"/>
            <w:left w:val="none" w:sz="0" w:space="0" w:color="auto"/>
            <w:bottom w:val="none" w:sz="0" w:space="0" w:color="auto"/>
            <w:right w:val="none" w:sz="0" w:space="0" w:color="auto"/>
          </w:divBdr>
        </w:div>
        <w:div w:id="81687916">
          <w:marLeft w:val="0"/>
          <w:marRight w:val="0"/>
          <w:marTop w:val="0"/>
          <w:marBottom w:val="0"/>
          <w:divBdr>
            <w:top w:val="none" w:sz="0" w:space="0" w:color="auto"/>
            <w:left w:val="none" w:sz="0" w:space="0" w:color="auto"/>
            <w:bottom w:val="none" w:sz="0" w:space="0" w:color="auto"/>
            <w:right w:val="none" w:sz="0" w:space="0" w:color="auto"/>
          </w:divBdr>
        </w:div>
      </w:divsChild>
    </w:div>
    <w:div w:id="1383598409">
      <w:bodyDiv w:val="1"/>
      <w:marLeft w:val="0"/>
      <w:marRight w:val="0"/>
      <w:marTop w:val="0"/>
      <w:marBottom w:val="0"/>
      <w:divBdr>
        <w:top w:val="none" w:sz="0" w:space="0" w:color="auto"/>
        <w:left w:val="none" w:sz="0" w:space="0" w:color="auto"/>
        <w:bottom w:val="none" w:sz="0" w:space="0" w:color="auto"/>
        <w:right w:val="none" w:sz="0" w:space="0" w:color="auto"/>
      </w:divBdr>
      <w:divsChild>
        <w:div w:id="1206454364">
          <w:marLeft w:val="0"/>
          <w:marRight w:val="0"/>
          <w:marTop w:val="0"/>
          <w:marBottom w:val="0"/>
          <w:divBdr>
            <w:top w:val="none" w:sz="0" w:space="0" w:color="auto"/>
            <w:left w:val="none" w:sz="0" w:space="0" w:color="auto"/>
            <w:bottom w:val="none" w:sz="0" w:space="0" w:color="auto"/>
            <w:right w:val="none" w:sz="0" w:space="0" w:color="auto"/>
          </w:divBdr>
        </w:div>
        <w:div w:id="983773236">
          <w:marLeft w:val="0"/>
          <w:marRight w:val="0"/>
          <w:marTop w:val="0"/>
          <w:marBottom w:val="0"/>
          <w:divBdr>
            <w:top w:val="none" w:sz="0" w:space="0" w:color="auto"/>
            <w:left w:val="none" w:sz="0" w:space="0" w:color="auto"/>
            <w:bottom w:val="none" w:sz="0" w:space="0" w:color="auto"/>
            <w:right w:val="none" w:sz="0" w:space="0" w:color="auto"/>
          </w:divBdr>
        </w:div>
        <w:div w:id="1615866672">
          <w:marLeft w:val="0"/>
          <w:marRight w:val="0"/>
          <w:marTop w:val="0"/>
          <w:marBottom w:val="0"/>
          <w:divBdr>
            <w:top w:val="none" w:sz="0" w:space="0" w:color="auto"/>
            <w:left w:val="none" w:sz="0" w:space="0" w:color="auto"/>
            <w:bottom w:val="none" w:sz="0" w:space="0" w:color="auto"/>
            <w:right w:val="none" w:sz="0" w:space="0" w:color="auto"/>
          </w:divBdr>
        </w:div>
        <w:div w:id="1994680910">
          <w:marLeft w:val="0"/>
          <w:marRight w:val="0"/>
          <w:marTop w:val="0"/>
          <w:marBottom w:val="0"/>
          <w:divBdr>
            <w:top w:val="none" w:sz="0" w:space="0" w:color="auto"/>
            <w:left w:val="none" w:sz="0" w:space="0" w:color="auto"/>
            <w:bottom w:val="none" w:sz="0" w:space="0" w:color="auto"/>
            <w:right w:val="none" w:sz="0" w:space="0" w:color="auto"/>
          </w:divBdr>
        </w:div>
        <w:div w:id="1629050294">
          <w:marLeft w:val="0"/>
          <w:marRight w:val="0"/>
          <w:marTop w:val="0"/>
          <w:marBottom w:val="0"/>
          <w:divBdr>
            <w:top w:val="none" w:sz="0" w:space="0" w:color="auto"/>
            <w:left w:val="none" w:sz="0" w:space="0" w:color="auto"/>
            <w:bottom w:val="none" w:sz="0" w:space="0" w:color="auto"/>
            <w:right w:val="none" w:sz="0" w:space="0" w:color="auto"/>
          </w:divBdr>
        </w:div>
      </w:divsChild>
    </w:div>
    <w:div w:id="1391881544">
      <w:bodyDiv w:val="1"/>
      <w:marLeft w:val="0"/>
      <w:marRight w:val="0"/>
      <w:marTop w:val="0"/>
      <w:marBottom w:val="0"/>
      <w:divBdr>
        <w:top w:val="none" w:sz="0" w:space="0" w:color="auto"/>
        <w:left w:val="none" w:sz="0" w:space="0" w:color="auto"/>
        <w:bottom w:val="none" w:sz="0" w:space="0" w:color="auto"/>
        <w:right w:val="none" w:sz="0" w:space="0" w:color="auto"/>
      </w:divBdr>
      <w:divsChild>
        <w:div w:id="1873687345">
          <w:marLeft w:val="0"/>
          <w:marRight w:val="0"/>
          <w:marTop w:val="0"/>
          <w:marBottom w:val="0"/>
          <w:divBdr>
            <w:top w:val="none" w:sz="0" w:space="0" w:color="auto"/>
            <w:left w:val="none" w:sz="0" w:space="0" w:color="auto"/>
            <w:bottom w:val="none" w:sz="0" w:space="0" w:color="auto"/>
            <w:right w:val="none" w:sz="0" w:space="0" w:color="auto"/>
          </w:divBdr>
        </w:div>
        <w:div w:id="96365327">
          <w:marLeft w:val="0"/>
          <w:marRight w:val="0"/>
          <w:marTop w:val="0"/>
          <w:marBottom w:val="0"/>
          <w:divBdr>
            <w:top w:val="none" w:sz="0" w:space="0" w:color="auto"/>
            <w:left w:val="none" w:sz="0" w:space="0" w:color="auto"/>
            <w:bottom w:val="none" w:sz="0" w:space="0" w:color="auto"/>
            <w:right w:val="none" w:sz="0" w:space="0" w:color="auto"/>
          </w:divBdr>
        </w:div>
      </w:divsChild>
    </w:div>
    <w:div w:id="1480339141">
      <w:bodyDiv w:val="1"/>
      <w:marLeft w:val="0"/>
      <w:marRight w:val="0"/>
      <w:marTop w:val="0"/>
      <w:marBottom w:val="0"/>
      <w:divBdr>
        <w:top w:val="none" w:sz="0" w:space="0" w:color="auto"/>
        <w:left w:val="none" w:sz="0" w:space="0" w:color="auto"/>
        <w:bottom w:val="none" w:sz="0" w:space="0" w:color="auto"/>
        <w:right w:val="none" w:sz="0" w:space="0" w:color="auto"/>
      </w:divBdr>
      <w:divsChild>
        <w:div w:id="925919109">
          <w:marLeft w:val="0"/>
          <w:marRight w:val="0"/>
          <w:marTop w:val="0"/>
          <w:marBottom w:val="0"/>
          <w:divBdr>
            <w:top w:val="none" w:sz="0" w:space="0" w:color="auto"/>
            <w:left w:val="none" w:sz="0" w:space="0" w:color="auto"/>
            <w:bottom w:val="none" w:sz="0" w:space="0" w:color="auto"/>
            <w:right w:val="none" w:sz="0" w:space="0" w:color="auto"/>
          </w:divBdr>
        </w:div>
        <w:div w:id="322052395">
          <w:marLeft w:val="0"/>
          <w:marRight w:val="0"/>
          <w:marTop w:val="0"/>
          <w:marBottom w:val="0"/>
          <w:divBdr>
            <w:top w:val="none" w:sz="0" w:space="0" w:color="auto"/>
            <w:left w:val="none" w:sz="0" w:space="0" w:color="auto"/>
            <w:bottom w:val="none" w:sz="0" w:space="0" w:color="auto"/>
            <w:right w:val="none" w:sz="0" w:space="0" w:color="auto"/>
          </w:divBdr>
        </w:div>
        <w:div w:id="49810018">
          <w:marLeft w:val="0"/>
          <w:marRight w:val="0"/>
          <w:marTop w:val="0"/>
          <w:marBottom w:val="0"/>
          <w:divBdr>
            <w:top w:val="none" w:sz="0" w:space="0" w:color="auto"/>
            <w:left w:val="none" w:sz="0" w:space="0" w:color="auto"/>
            <w:bottom w:val="none" w:sz="0" w:space="0" w:color="auto"/>
            <w:right w:val="none" w:sz="0" w:space="0" w:color="auto"/>
          </w:divBdr>
        </w:div>
        <w:div w:id="1768235979">
          <w:marLeft w:val="0"/>
          <w:marRight w:val="0"/>
          <w:marTop w:val="0"/>
          <w:marBottom w:val="0"/>
          <w:divBdr>
            <w:top w:val="none" w:sz="0" w:space="0" w:color="auto"/>
            <w:left w:val="none" w:sz="0" w:space="0" w:color="auto"/>
            <w:bottom w:val="none" w:sz="0" w:space="0" w:color="auto"/>
            <w:right w:val="none" w:sz="0" w:space="0" w:color="auto"/>
          </w:divBdr>
        </w:div>
        <w:div w:id="1040670022">
          <w:marLeft w:val="0"/>
          <w:marRight w:val="0"/>
          <w:marTop w:val="0"/>
          <w:marBottom w:val="0"/>
          <w:divBdr>
            <w:top w:val="none" w:sz="0" w:space="0" w:color="auto"/>
            <w:left w:val="none" w:sz="0" w:space="0" w:color="auto"/>
            <w:bottom w:val="none" w:sz="0" w:space="0" w:color="auto"/>
            <w:right w:val="none" w:sz="0" w:space="0" w:color="auto"/>
          </w:divBdr>
        </w:div>
      </w:divsChild>
    </w:div>
    <w:div w:id="1534155387">
      <w:bodyDiv w:val="1"/>
      <w:marLeft w:val="0"/>
      <w:marRight w:val="0"/>
      <w:marTop w:val="0"/>
      <w:marBottom w:val="0"/>
      <w:divBdr>
        <w:top w:val="none" w:sz="0" w:space="0" w:color="auto"/>
        <w:left w:val="none" w:sz="0" w:space="0" w:color="auto"/>
        <w:bottom w:val="none" w:sz="0" w:space="0" w:color="auto"/>
        <w:right w:val="none" w:sz="0" w:space="0" w:color="auto"/>
      </w:divBdr>
      <w:divsChild>
        <w:div w:id="1445492587">
          <w:marLeft w:val="0"/>
          <w:marRight w:val="0"/>
          <w:marTop w:val="0"/>
          <w:marBottom w:val="0"/>
          <w:divBdr>
            <w:top w:val="none" w:sz="0" w:space="0" w:color="auto"/>
            <w:left w:val="none" w:sz="0" w:space="0" w:color="auto"/>
            <w:bottom w:val="none" w:sz="0" w:space="0" w:color="auto"/>
            <w:right w:val="none" w:sz="0" w:space="0" w:color="auto"/>
          </w:divBdr>
        </w:div>
        <w:div w:id="1605579495">
          <w:marLeft w:val="0"/>
          <w:marRight w:val="0"/>
          <w:marTop w:val="0"/>
          <w:marBottom w:val="0"/>
          <w:divBdr>
            <w:top w:val="none" w:sz="0" w:space="0" w:color="auto"/>
            <w:left w:val="none" w:sz="0" w:space="0" w:color="auto"/>
            <w:bottom w:val="none" w:sz="0" w:space="0" w:color="auto"/>
            <w:right w:val="none" w:sz="0" w:space="0" w:color="auto"/>
          </w:divBdr>
        </w:div>
      </w:divsChild>
    </w:div>
    <w:div w:id="1545218903">
      <w:bodyDiv w:val="1"/>
      <w:marLeft w:val="0"/>
      <w:marRight w:val="0"/>
      <w:marTop w:val="0"/>
      <w:marBottom w:val="0"/>
      <w:divBdr>
        <w:top w:val="none" w:sz="0" w:space="0" w:color="auto"/>
        <w:left w:val="none" w:sz="0" w:space="0" w:color="auto"/>
        <w:bottom w:val="none" w:sz="0" w:space="0" w:color="auto"/>
        <w:right w:val="none" w:sz="0" w:space="0" w:color="auto"/>
      </w:divBdr>
      <w:divsChild>
        <w:div w:id="503740213">
          <w:marLeft w:val="0"/>
          <w:marRight w:val="0"/>
          <w:marTop w:val="0"/>
          <w:marBottom w:val="0"/>
          <w:divBdr>
            <w:top w:val="none" w:sz="0" w:space="0" w:color="auto"/>
            <w:left w:val="none" w:sz="0" w:space="0" w:color="auto"/>
            <w:bottom w:val="none" w:sz="0" w:space="0" w:color="auto"/>
            <w:right w:val="none" w:sz="0" w:space="0" w:color="auto"/>
          </w:divBdr>
        </w:div>
        <w:div w:id="1659305998">
          <w:marLeft w:val="0"/>
          <w:marRight w:val="0"/>
          <w:marTop w:val="0"/>
          <w:marBottom w:val="0"/>
          <w:divBdr>
            <w:top w:val="none" w:sz="0" w:space="0" w:color="auto"/>
            <w:left w:val="none" w:sz="0" w:space="0" w:color="auto"/>
            <w:bottom w:val="none" w:sz="0" w:space="0" w:color="auto"/>
            <w:right w:val="none" w:sz="0" w:space="0" w:color="auto"/>
          </w:divBdr>
        </w:div>
        <w:div w:id="667364043">
          <w:marLeft w:val="0"/>
          <w:marRight w:val="0"/>
          <w:marTop w:val="0"/>
          <w:marBottom w:val="0"/>
          <w:divBdr>
            <w:top w:val="none" w:sz="0" w:space="0" w:color="auto"/>
            <w:left w:val="none" w:sz="0" w:space="0" w:color="auto"/>
            <w:bottom w:val="none" w:sz="0" w:space="0" w:color="auto"/>
            <w:right w:val="none" w:sz="0" w:space="0" w:color="auto"/>
          </w:divBdr>
        </w:div>
        <w:div w:id="1354529572">
          <w:marLeft w:val="0"/>
          <w:marRight w:val="0"/>
          <w:marTop w:val="0"/>
          <w:marBottom w:val="0"/>
          <w:divBdr>
            <w:top w:val="none" w:sz="0" w:space="0" w:color="auto"/>
            <w:left w:val="none" w:sz="0" w:space="0" w:color="auto"/>
            <w:bottom w:val="none" w:sz="0" w:space="0" w:color="auto"/>
            <w:right w:val="none" w:sz="0" w:space="0" w:color="auto"/>
          </w:divBdr>
        </w:div>
        <w:div w:id="890456592">
          <w:marLeft w:val="0"/>
          <w:marRight w:val="0"/>
          <w:marTop w:val="0"/>
          <w:marBottom w:val="0"/>
          <w:divBdr>
            <w:top w:val="none" w:sz="0" w:space="0" w:color="auto"/>
            <w:left w:val="none" w:sz="0" w:space="0" w:color="auto"/>
            <w:bottom w:val="none" w:sz="0" w:space="0" w:color="auto"/>
            <w:right w:val="none" w:sz="0" w:space="0" w:color="auto"/>
          </w:divBdr>
        </w:div>
      </w:divsChild>
    </w:div>
    <w:div w:id="1590500014">
      <w:bodyDiv w:val="1"/>
      <w:marLeft w:val="0"/>
      <w:marRight w:val="0"/>
      <w:marTop w:val="0"/>
      <w:marBottom w:val="0"/>
      <w:divBdr>
        <w:top w:val="none" w:sz="0" w:space="0" w:color="auto"/>
        <w:left w:val="none" w:sz="0" w:space="0" w:color="auto"/>
        <w:bottom w:val="none" w:sz="0" w:space="0" w:color="auto"/>
        <w:right w:val="none" w:sz="0" w:space="0" w:color="auto"/>
      </w:divBdr>
      <w:divsChild>
        <w:div w:id="2080056562">
          <w:marLeft w:val="0"/>
          <w:marRight w:val="0"/>
          <w:marTop w:val="0"/>
          <w:marBottom w:val="0"/>
          <w:divBdr>
            <w:top w:val="none" w:sz="0" w:space="0" w:color="auto"/>
            <w:left w:val="none" w:sz="0" w:space="0" w:color="auto"/>
            <w:bottom w:val="none" w:sz="0" w:space="0" w:color="auto"/>
            <w:right w:val="none" w:sz="0" w:space="0" w:color="auto"/>
          </w:divBdr>
        </w:div>
        <w:div w:id="1922980730">
          <w:marLeft w:val="0"/>
          <w:marRight w:val="0"/>
          <w:marTop w:val="0"/>
          <w:marBottom w:val="0"/>
          <w:divBdr>
            <w:top w:val="none" w:sz="0" w:space="0" w:color="auto"/>
            <w:left w:val="none" w:sz="0" w:space="0" w:color="auto"/>
            <w:bottom w:val="none" w:sz="0" w:space="0" w:color="auto"/>
            <w:right w:val="none" w:sz="0" w:space="0" w:color="auto"/>
          </w:divBdr>
        </w:div>
        <w:div w:id="177157476">
          <w:marLeft w:val="0"/>
          <w:marRight w:val="0"/>
          <w:marTop w:val="0"/>
          <w:marBottom w:val="0"/>
          <w:divBdr>
            <w:top w:val="none" w:sz="0" w:space="0" w:color="auto"/>
            <w:left w:val="none" w:sz="0" w:space="0" w:color="auto"/>
            <w:bottom w:val="none" w:sz="0" w:space="0" w:color="auto"/>
            <w:right w:val="none" w:sz="0" w:space="0" w:color="auto"/>
          </w:divBdr>
        </w:div>
        <w:div w:id="1342664660">
          <w:marLeft w:val="0"/>
          <w:marRight w:val="0"/>
          <w:marTop w:val="0"/>
          <w:marBottom w:val="0"/>
          <w:divBdr>
            <w:top w:val="none" w:sz="0" w:space="0" w:color="auto"/>
            <w:left w:val="none" w:sz="0" w:space="0" w:color="auto"/>
            <w:bottom w:val="none" w:sz="0" w:space="0" w:color="auto"/>
            <w:right w:val="none" w:sz="0" w:space="0" w:color="auto"/>
          </w:divBdr>
        </w:div>
        <w:div w:id="863708537">
          <w:marLeft w:val="0"/>
          <w:marRight w:val="0"/>
          <w:marTop w:val="0"/>
          <w:marBottom w:val="0"/>
          <w:divBdr>
            <w:top w:val="none" w:sz="0" w:space="0" w:color="auto"/>
            <w:left w:val="none" w:sz="0" w:space="0" w:color="auto"/>
            <w:bottom w:val="none" w:sz="0" w:space="0" w:color="auto"/>
            <w:right w:val="none" w:sz="0" w:space="0" w:color="auto"/>
          </w:divBdr>
        </w:div>
        <w:div w:id="916402165">
          <w:marLeft w:val="0"/>
          <w:marRight w:val="0"/>
          <w:marTop w:val="0"/>
          <w:marBottom w:val="0"/>
          <w:divBdr>
            <w:top w:val="none" w:sz="0" w:space="0" w:color="auto"/>
            <w:left w:val="none" w:sz="0" w:space="0" w:color="auto"/>
            <w:bottom w:val="none" w:sz="0" w:space="0" w:color="auto"/>
            <w:right w:val="none" w:sz="0" w:space="0" w:color="auto"/>
          </w:divBdr>
        </w:div>
      </w:divsChild>
    </w:div>
    <w:div w:id="1605844019">
      <w:bodyDiv w:val="1"/>
      <w:marLeft w:val="0"/>
      <w:marRight w:val="0"/>
      <w:marTop w:val="0"/>
      <w:marBottom w:val="0"/>
      <w:divBdr>
        <w:top w:val="none" w:sz="0" w:space="0" w:color="auto"/>
        <w:left w:val="none" w:sz="0" w:space="0" w:color="auto"/>
        <w:bottom w:val="none" w:sz="0" w:space="0" w:color="auto"/>
        <w:right w:val="none" w:sz="0" w:space="0" w:color="auto"/>
      </w:divBdr>
      <w:divsChild>
        <w:div w:id="1803379176">
          <w:marLeft w:val="0"/>
          <w:marRight w:val="0"/>
          <w:marTop w:val="0"/>
          <w:marBottom w:val="0"/>
          <w:divBdr>
            <w:top w:val="none" w:sz="0" w:space="0" w:color="auto"/>
            <w:left w:val="none" w:sz="0" w:space="0" w:color="auto"/>
            <w:bottom w:val="none" w:sz="0" w:space="0" w:color="auto"/>
            <w:right w:val="none" w:sz="0" w:space="0" w:color="auto"/>
          </w:divBdr>
        </w:div>
        <w:div w:id="787239267">
          <w:marLeft w:val="0"/>
          <w:marRight w:val="0"/>
          <w:marTop w:val="0"/>
          <w:marBottom w:val="0"/>
          <w:divBdr>
            <w:top w:val="none" w:sz="0" w:space="0" w:color="auto"/>
            <w:left w:val="none" w:sz="0" w:space="0" w:color="auto"/>
            <w:bottom w:val="none" w:sz="0" w:space="0" w:color="auto"/>
            <w:right w:val="none" w:sz="0" w:space="0" w:color="auto"/>
          </w:divBdr>
        </w:div>
      </w:divsChild>
    </w:div>
    <w:div w:id="1609045091">
      <w:bodyDiv w:val="1"/>
      <w:marLeft w:val="0"/>
      <w:marRight w:val="0"/>
      <w:marTop w:val="0"/>
      <w:marBottom w:val="0"/>
      <w:divBdr>
        <w:top w:val="none" w:sz="0" w:space="0" w:color="auto"/>
        <w:left w:val="none" w:sz="0" w:space="0" w:color="auto"/>
        <w:bottom w:val="none" w:sz="0" w:space="0" w:color="auto"/>
        <w:right w:val="none" w:sz="0" w:space="0" w:color="auto"/>
      </w:divBdr>
      <w:divsChild>
        <w:div w:id="1544291978">
          <w:marLeft w:val="0"/>
          <w:marRight w:val="0"/>
          <w:marTop w:val="0"/>
          <w:marBottom w:val="0"/>
          <w:divBdr>
            <w:top w:val="none" w:sz="0" w:space="0" w:color="auto"/>
            <w:left w:val="none" w:sz="0" w:space="0" w:color="auto"/>
            <w:bottom w:val="none" w:sz="0" w:space="0" w:color="auto"/>
            <w:right w:val="none" w:sz="0" w:space="0" w:color="auto"/>
          </w:divBdr>
        </w:div>
        <w:div w:id="1846283329">
          <w:marLeft w:val="0"/>
          <w:marRight w:val="0"/>
          <w:marTop w:val="0"/>
          <w:marBottom w:val="0"/>
          <w:divBdr>
            <w:top w:val="none" w:sz="0" w:space="0" w:color="auto"/>
            <w:left w:val="none" w:sz="0" w:space="0" w:color="auto"/>
            <w:bottom w:val="none" w:sz="0" w:space="0" w:color="auto"/>
            <w:right w:val="none" w:sz="0" w:space="0" w:color="auto"/>
          </w:divBdr>
        </w:div>
        <w:div w:id="872811475">
          <w:marLeft w:val="0"/>
          <w:marRight w:val="0"/>
          <w:marTop w:val="0"/>
          <w:marBottom w:val="0"/>
          <w:divBdr>
            <w:top w:val="none" w:sz="0" w:space="0" w:color="auto"/>
            <w:left w:val="none" w:sz="0" w:space="0" w:color="auto"/>
            <w:bottom w:val="none" w:sz="0" w:space="0" w:color="auto"/>
            <w:right w:val="none" w:sz="0" w:space="0" w:color="auto"/>
          </w:divBdr>
        </w:div>
        <w:div w:id="912541919">
          <w:marLeft w:val="0"/>
          <w:marRight w:val="0"/>
          <w:marTop w:val="0"/>
          <w:marBottom w:val="0"/>
          <w:divBdr>
            <w:top w:val="none" w:sz="0" w:space="0" w:color="auto"/>
            <w:left w:val="none" w:sz="0" w:space="0" w:color="auto"/>
            <w:bottom w:val="none" w:sz="0" w:space="0" w:color="auto"/>
            <w:right w:val="none" w:sz="0" w:space="0" w:color="auto"/>
          </w:divBdr>
        </w:div>
        <w:div w:id="949819556">
          <w:marLeft w:val="0"/>
          <w:marRight w:val="0"/>
          <w:marTop w:val="0"/>
          <w:marBottom w:val="0"/>
          <w:divBdr>
            <w:top w:val="none" w:sz="0" w:space="0" w:color="auto"/>
            <w:left w:val="none" w:sz="0" w:space="0" w:color="auto"/>
            <w:bottom w:val="none" w:sz="0" w:space="0" w:color="auto"/>
            <w:right w:val="none" w:sz="0" w:space="0" w:color="auto"/>
          </w:divBdr>
        </w:div>
      </w:divsChild>
    </w:div>
    <w:div w:id="1618944146">
      <w:bodyDiv w:val="1"/>
      <w:marLeft w:val="0"/>
      <w:marRight w:val="0"/>
      <w:marTop w:val="0"/>
      <w:marBottom w:val="0"/>
      <w:divBdr>
        <w:top w:val="none" w:sz="0" w:space="0" w:color="auto"/>
        <w:left w:val="none" w:sz="0" w:space="0" w:color="auto"/>
        <w:bottom w:val="none" w:sz="0" w:space="0" w:color="auto"/>
        <w:right w:val="none" w:sz="0" w:space="0" w:color="auto"/>
      </w:divBdr>
      <w:divsChild>
        <w:div w:id="1919365097">
          <w:marLeft w:val="0"/>
          <w:marRight w:val="0"/>
          <w:marTop w:val="0"/>
          <w:marBottom w:val="0"/>
          <w:divBdr>
            <w:top w:val="none" w:sz="0" w:space="0" w:color="auto"/>
            <w:left w:val="none" w:sz="0" w:space="0" w:color="auto"/>
            <w:bottom w:val="none" w:sz="0" w:space="0" w:color="auto"/>
            <w:right w:val="none" w:sz="0" w:space="0" w:color="auto"/>
          </w:divBdr>
        </w:div>
        <w:div w:id="417363955">
          <w:marLeft w:val="0"/>
          <w:marRight w:val="0"/>
          <w:marTop w:val="0"/>
          <w:marBottom w:val="0"/>
          <w:divBdr>
            <w:top w:val="none" w:sz="0" w:space="0" w:color="auto"/>
            <w:left w:val="none" w:sz="0" w:space="0" w:color="auto"/>
            <w:bottom w:val="none" w:sz="0" w:space="0" w:color="auto"/>
            <w:right w:val="none" w:sz="0" w:space="0" w:color="auto"/>
          </w:divBdr>
        </w:div>
      </w:divsChild>
    </w:div>
    <w:div w:id="1624725680">
      <w:bodyDiv w:val="1"/>
      <w:marLeft w:val="0"/>
      <w:marRight w:val="0"/>
      <w:marTop w:val="0"/>
      <w:marBottom w:val="0"/>
      <w:divBdr>
        <w:top w:val="none" w:sz="0" w:space="0" w:color="auto"/>
        <w:left w:val="none" w:sz="0" w:space="0" w:color="auto"/>
        <w:bottom w:val="none" w:sz="0" w:space="0" w:color="auto"/>
        <w:right w:val="none" w:sz="0" w:space="0" w:color="auto"/>
      </w:divBdr>
      <w:divsChild>
        <w:div w:id="2007711598">
          <w:marLeft w:val="0"/>
          <w:marRight w:val="0"/>
          <w:marTop w:val="0"/>
          <w:marBottom w:val="0"/>
          <w:divBdr>
            <w:top w:val="none" w:sz="0" w:space="0" w:color="auto"/>
            <w:left w:val="none" w:sz="0" w:space="0" w:color="auto"/>
            <w:bottom w:val="none" w:sz="0" w:space="0" w:color="auto"/>
            <w:right w:val="none" w:sz="0" w:space="0" w:color="auto"/>
          </w:divBdr>
          <w:divsChild>
            <w:div w:id="785932680">
              <w:marLeft w:val="0"/>
              <w:marRight w:val="0"/>
              <w:marTop w:val="0"/>
              <w:marBottom w:val="0"/>
              <w:divBdr>
                <w:top w:val="none" w:sz="0" w:space="0" w:color="auto"/>
                <w:left w:val="none" w:sz="0" w:space="0" w:color="auto"/>
                <w:bottom w:val="none" w:sz="0" w:space="0" w:color="auto"/>
                <w:right w:val="none" w:sz="0" w:space="0" w:color="auto"/>
              </w:divBdr>
            </w:div>
            <w:div w:id="1369376333">
              <w:marLeft w:val="0"/>
              <w:marRight w:val="0"/>
              <w:marTop w:val="0"/>
              <w:marBottom w:val="0"/>
              <w:divBdr>
                <w:top w:val="none" w:sz="0" w:space="0" w:color="auto"/>
                <w:left w:val="none" w:sz="0" w:space="0" w:color="auto"/>
                <w:bottom w:val="none" w:sz="0" w:space="0" w:color="auto"/>
                <w:right w:val="none" w:sz="0" w:space="0" w:color="auto"/>
              </w:divBdr>
            </w:div>
            <w:div w:id="1186944112">
              <w:marLeft w:val="0"/>
              <w:marRight w:val="0"/>
              <w:marTop w:val="0"/>
              <w:marBottom w:val="0"/>
              <w:divBdr>
                <w:top w:val="none" w:sz="0" w:space="0" w:color="auto"/>
                <w:left w:val="none" w:sz="0" w:space="0" w:color="auto"/>
                <w:bottom w:val="none" w:sz="0" w:space="0" w:color="auto"/>
                <w:right w:val="none" w:sz="0" w:space="0" w:color="auto"/>
              </w:divBdr>
            </w:div>
          </w:divsChild>
        </w:div>
        <w:div w:id="1088842515">
          <w:marLeft w:val="0"/>
          <w:marRight w:val="0"/>
          <w:marTop w:val="0"/>
          <w:marBottom w:val="0"/>
          <w:divBdr>
            <w:top w:val="none" w:sz="0" w:space="0" w:color="auto"/>
            <w:left w:val="none" w:sz="0" w:space="0" w:color="auto"/>
            <w:bottom w:val="none" w:sz="0" w:space="0" w:color="auto"/>
            <w:right w:val="none" w:sz="0" w:space="0" w:color="auto"/>
          </w:divBdr>
          <w:divsChild>
            <w:div w:id="640580836">
              <w:marLeft w:val="0"/>
              <w:marRight w:val="0"/>
              <w:marTop w:val="0"/>
              <w:marBottom w:val="0"/>
              <w:divBdr>
                <w:top w:val="none" w:sz="0" w:space="0" w:color="auto"/>
                <w:left w:val="none" w:sz="0" w:space="0" w:color="auto"/>
                <w:bottom w:val="none" w:sz="0" w:space="0" w:color="auto"/>
                <w:right w:val="none" w:sz="0" w:space="0" w:color="auto"/>
              </w:divBdr>
            </w:div>
            <w:div w:id="1441490589">
              <w:marLeft w:val="0"/>
              <w:marRight w:val="0"/>
              <w:marTop w:val="0"/>
              <w:marBottom w:val="0"/>
              <w:divBdr>
                <w:top w:val="none" w:sz="0" w:space="0" w:color="auto"/>
                <w:left w:val="none" w:sz="0" w:space="0" w:color="auto"/>
                <w:bottom w:val="none" w:sz="0" w:space="0" w:color="auto"/>
                <w:right w:val="none" w:sz="0" w:space="0" w:color="auto"/>
              </w:divBdr>
            </w:div>
            <w:div w:id="1763254186">
              <w:marLeft w:val="0"/>
              <w:marRight w:val="0"/>
              <w:marTop w:val="0"/>
              <w:marBottom w:val="0"/>
              <w:divBdr>
                <w:top w:val="none" w:sz="0" w:space="0" w:color="auto"/>
                <w:left w:val="none" w:sz="0" w:space="0" w:color="auto"/>
                <w:bottom w:val="none" w:sz="0" w:space="0" w:color="auto"/>
                <w:right w:val="none" w:sz="0" w:space="0" w:color="auto"/>
              </w:divBdr>
            </w:div>
            <w:div w:id="1139689023">
              <w:marLeft w:val="0"/>
              <w:marRight w:val="0"/>
              <w:marTop w:val="0"/>
              <w:marBottom w:val="0"/>
              <w:divBdr>
                <w:top w:val="none" w:sz="0" w:space="0" w:color="auto"/>
                <w:left w:val="none" w:sz="0" w:space="0" w:color="auto"/>
                <w:bottom w:val="none" w:sz="0" w:space="0" w:color="auto"/>
                <w:right w:val="none" w:sz="0" w:space="0" w:color="auto"/>
              </w:divBdr>
            </w:div>
            <w:div w:id="2013726987">
              <w:marLeft w:val="0"/>
              <w:marRight w:val="0"/>
              <w:marTop w:val="0"/>
              <w:marBottom w:val="0"/>
              <w:divBdr>
                <w:top w:val="none" w:sz="0" w:space="0" w:color="auto"/>
                <w:left w:val="none" w:sz="0" w:space="0" w:color="auto"/>
                <w:bottom w:val="none" w:sz="0" w:space="0" w:color="auto"/>
                <w:right w:val="none" w:sz="0" w:space="0" w:color="auto"/>
              </w:divBdr>
            </w:div>
            <w:div w:id="2052612130">
              <w:marLeft w:val="0"/>
              <w:marRight w:val="0"/>
              <w:marTop w:val="0"/>
              <w:marBottom w:val="0"/>
              <w:divBdr>
                <w:top w:val="none" w:sz="0" w:space="0" w:color="auto"/>
                <w:left w:val="none" w:sz="0" w:space="0" w:color="auto"/>
                <w:bottom w:val="none" w:sz="0" w:space="0" w:color="auto"/>
                <w:right w:val="none" w:sz="0" w:space="0" w:color="auto"/>
              </w:divBdr>
            </w:div>
            <w:div w:id="760103184">
              <w:marLeft w:val="0"/>
              <w:marRight w:val="0"/>
              <w:marTop w:val="0"/>
              <w:marBottom w:val="0"/>
              <w:divBdr>
                <w:top w:val="none" w:sz="0" w:space="0" w:color="auto"/>
                <w:left w:val="none" w:sz="0" w:space="0" w:color="auto"/>
                <w:bottom w:val="none" w:sz="0" w:space="0" w:color="auto"/>
                <w:right w:val="none" w:sz="0" w:space="0" w:color="auto"/>
              </w:divBdr>
            </w:div>
            <w:div w:id="3387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1320">
      <w:bodyDiv w:val="1"/>
      <w:marLeft w:val="0"/>
      <w:marRight w:val="0"/>
      <w:marTop w:val="0"/>
      <w:marBottom w:val="0"/>
      <w:divBdr>
        <w:top w:val="none" w:sz="0" w:space="0" w:color="auto"/>
        <w:left w:val="none" w:sz="0" w:space="0" w:color="auto"/>
        <w:bottom w:val="none" w:sz="0" w:space="0" w:color="auto"/>
        <w:right w:val="none" w:sz="0" w:space="0" w:color="auto"/>
      </w:divBdr>
      <w:divsChild>
        <w:div w:id="345179431">
          <w:marLeft w:val="0"/>
          <w:marRight w:val="0"/>
          <w:marTop w:val="0"/>
          <w:marBottom w:val="0"/>
          <w:divBdr>
            <w:top w:val="none" w:sz="0" w:space="0" w:color="auto"/>
            <w:left w:val="none" w:sz="0" w:space="0" w:color="auto"/>
            <w:bottom w:val="none" w:sz="0" w:space="0" w:color="auto"/>
            <w:right w:val="none" w:sz="0" w:space="0" w:color="auto"/>
          </w:divBdr>
        </w:div>
        <w:div w:id="819617040">
          <w:marLeft w:val="0"/>
          <w:marRight w:val="0"/>
          <w:marTop w:val="0"/>
          <w:marBottom w:val="0"/>
          <w:divBdr>
            <w:top w:val="none" w:sz="0" w:space="0" w:color="auto"/>
            <w:left w:val="none" w:sz="0" w:space="0" w:color="auto"/>
            <w:bottom w:val="none" w:sz="0" w:space="0" w:color="auto"/>
            <w:right w:val="none" w:sz="0" w:space="0" w:color="auto"/>
          </w:divBdr>
        </w:div>
      </w:divsChild>
    </w:div>
    <w:div w:id="1640067042">
      <w:bodyDiv w:val="1"/>
      <w:marLeft w:val="0"/>
      <w:marRight w:val="0"/>
      <w:marTop w:val="0"/>
      <w:marBottom w:val="0"/>
      <w:divBdr>
        <w:top w:val="none" w:sz="0" w:space="0" w:color="auto"/>
        <w:left w:val="none" w:sz="0" w:space="0" w:color="auto"/>
        <w:bottom w:val="none" w:sz="0" w:space="0" w:color="auto"/>
        <w:right w:val="none" w:sz="0" w:space="0" w:color="auto"/>
      </w:divBdr>
      <w:divsChild>
        <w:div w:id="1517764681">
          <w:marLeft w:val="0"/>
          <w:marRight w:val="0"/>
          <w:marTop w:val="0"/>
          <w:marBottom w:val="0"/>
          <w:divBdr>
            <w:top w:val="none" w:sz="0" w:space="0" w:color="auto"/>
            <w:left w:val="none" w:sz="0" w:space="0" w:color="auto"/>
            <w:bottom w:val="none" w:sz="0" w:space="0" w:color="auto"/>
            <w:right w:val="none" w:sz="0" w:space="0" w:color="auto"/>
          </w:divBdr>
        </w:div>
        <w:div w:id="1055424437">
          <w:marLeft w:val="0"/>
          <w:marRight w:val="0"/>
          <w:marTop w:val="0"/>
          <w:marBottom w:val="0"/>
          <w:divBdr>
            <w:top w:val="none" w:sz="0" w:space="0" w:color="auto"/>
            <w:left w:val="none" w:sz="0" w:space="0" w:color="auto"/>
            <w:bottom w:val="none" w:sz="0" w:space="0" w:color="auto"/>
            <w:right w:val="none" w:sz="0" w:space="0" w:color="auto"/>
          </w:divBdr>
        </w:div>
      </w:divsChild>
    </w:div>
    <w:div w:id="1714308014">
      <w:bodyDiv w:val="1"/>
      <w:marLeft w:val="0"/>
      <w:marRight w:val="0"/>
      <w:marTop w:val="0"/>
      <w:marBottom w:val="0"/>
      <w:divBdr>
        <w:top w:val="none" w:sz="0" w:space="0" w:color="auto"/>
        <w:left w:val="none" w:sz="0" w:space="0" w:color="auto"/>
        <w:bottom w:val="none" w:sz="0" w:space="0" w:color="auto"/>
        <w:right w:val="none" w:sz="0" w:space="0" w:color="auto"/>
      </w:divBdr>
      <w:divsChild>
        <w:div w:id="1383754418">
          <w:marLeft w:val="0"/>
          <w:marRight w:val="0"/>
          <w:marTop w:val="0"/>
          <w:marBottom w:val="0"/>
          <w:divBdr>
            <w:top w:val="none" w:sz="0" w:space="0" w:color="auto"/>
            <w:left w:val="none" w:sz="0" w:space="0" w:color="auto"/>
            <w:bottom w:val="none" w:sz="0" w:space="0" w:color="auto"/>
            <w:right w:val="none" w:sz="0" w:space="0" w:color="auto"/>
          </w:divBdr>
        </w:div>
        <w:div w:id="1142846191">
          <w:marLeft w:val="0"/>
          <w:marRight w:val="0"/>
          <w:marTop w:val="0"/>
          <w:marBottom w:val="0"/>
          <w:divBdr>
            <w:top w:val="none" w:sz="0" w:space="0" w:color="auto"/>
            <w:left w:val="none" w:sz="0" w:space="0" w:color="auto"/>
            <w:bottom w:val="none" w:sz="0" w:space="0" w:color="auto"/>
            <w:right w:val="none" w:sz="0" w:space="0" w:color="auto"/>
          </w:divBdr>
        </w:div>
      </w:divsChild>
    </w:div>
    <w:div w:id="1731346309">
      <w:bodyDiv w:val="1"/>
      <w:marLeft w:val="0"/>
      <w:marRight w:val="0"/>
      <w:marTop w:val="0"/>
      <w:marBottom w:val="0"/>
      <w:divBdr>
        <w:top w:val="none" w:sz="0" w:space="0" w:color="auto"/>
        <w:left w:val="none" w:sz="0" w:space="0" w:color="auto"/>
        <w:bottom w:val="none" w:sz="0" w:space="0" w:color="auto"/>
        <w:right w:val="none" w:sz="0" w:space="0" w:color="auto"/>
      </w:divBdr>
      <w:divsChild>
        <w:div w:id="600379497">
          <w:marLeft w:val="0"/>
          <w:marRight w:val="0"/>
          <w:marTop w:val="0"/>
          <w:marBottom w:val="0"/>
          <w:divBdr>
            <w:top w:val="none" w:sz="0" w:space="0" w:color="auto"/>
            <w:left w:val="none" w:sz="0" w:space="0" w:color="auto"/>
            <w:bottom w:val="none" w:sz="0" w:space="0" w:color="auto"/>
            <w:right w:val="none" w:sz="0" w:space="0" w:color="auto"/>
          </w:divBdr>
        </w:div>
        <w:div w:id="286662759">
          <w:marLeft w:val="0"/>
          <w:marRight w:val="0"/>
          <w:marTop w:val="0"/>
          <w:marBottom w:val="0"/>
          <w:divBdr>
            <w:top w:val="none" w:sz="0" w:space="0" w:color="auto"/>
            <w:left w:val="none" w:sz="0" w:space="0" w:color="auto"/>
            <w:bottom w:val="none" w:sz="0" w:space="0" w:color="auto"/>
            <w:right w:val="none" w:sz="0" w:space="0" w:color="auto"/>
          </w:divBdr>
        </w:div>
        <w:div w:id="513157751">
          <w:marLeft w:val="0"/>
          <w:marRight w:val="0"/>
          <w:marTop w:val="0"/>
          <w:marBottom w:val="0"/>
          <w:divBdr>
            <w:top w:val="none" w:sz="0" w:space="0" w:color="auto"/>
            <w:left w:val="none" w:sz="0" w:space="0" w:color="auto"/>
            <w:bottom w:val="none" w:sz="0" w:space="0" w:color="auto"/>
            <w:right w:val="none" w:sz="0" w:space="0" w:color="auto"/>
          </w:divBdr>
        </w:div>
        <w:div w:id="991258308">
          <w:marLeft w:val="0"/>
          <w:marRight w:val="0"/>
          <w:marTop w:val="0"/>
          <w:marBottom w:val="0"/>
          <w:divBdr>
            <w:top w:val="none" w:sz="0" w:space="0" w:color="auto"/>
            <w:left w:val="none" w:sz="0" w:space="0" w:color="auto"/>
            <w:bottom w:val="none" w:sz="0" w:space="0" w:color="auto"/>
            <w:right w:val="none" w:sz="0" w:space="0" w:color="auto"/>
          </w:divBdr>
        </w:div>
        <w:div w:id="439029704">
          <w:marLeft w:val="0"/>
          <w:marRight w:val="0"/>
          <w:marTop w:val="0"/>
          <w:marBottom w:val="0"/>
          <w:divBdr>
            <w:top w:val="none" w:sz="0" w:space="0" w:color="auto"/>
            <w:left w:val="none" w:sz="0" w:space="0" w:color="auto"/>
            <w:bottom w:val="none" w:sz="0" w:space="0" w:color="auto"/>
            <w:right w:val="none" w:sz="0" w:space="0" w:color="auto"/>
          </w:divBdr>
        </w:div>
      </w:divsChild>
    </w:div>
    <w:div w:id="1802264828">
      <w:bodyDiv w:val="1"/>
      <w:marLeft w:val="0"/>
      <w:marRight w:val="0"/>
      <w:marTop w:val="0"/>
      <w:marBottom w:val="0"/>
      <w:divBdr>
        <w:top w:val="none" w:sz="0" w:space="0" w:color="auto"/>
        <w:left w:val="none" w:sz="0" w:space="0" w:color="auto"/>
        <w:bottom w:val="none" w:sz="0" w:space="0" w:color="auto"/>
        <w:right w:val="none" w:sz="0" w:space="0" w:color="auto"/>
      </w:divBdr>
      <w:divsChild>
        <w:div w:id="1810514482">
          <w:marLeft w:val="0"/>
          <w:marRight w:val="0"/>
          <w:marTop w:val="0"/>
          <w:marBottom w:val="0"/>
          <w:divBdr>
            <w:top w:val="none" w:sz="0" w:space="0" w:color="auto"/>
            <w:left w:val="none" w:sz="0" w:space="0" w:color="auto"/>
            <w:bottom w:val="none" w:sz="0" w:space="0" w:color="auto"/>
            <w:right w:val="none" w:sz="0" w:space="0" w:color="auto"/>
          </w:divBdr>
        </w:div>
        <w:div w:id="444544573">
          <w:marLeft w:val="0"/>
          <w:marRight w:val="0"/>
          <w:marTop w:val="0"/>
          <w:marBottom w:val="0"/>
          <w:divBdr>
            <w:top w:val="none" w:sz="0" w:space="0" w:color="auto"/>
            <w:left w:val="none" w:sz="0" w:space="0" w:color="auto"/>
            <w:bottom w:val="none" w:sz="0" w:space="0" w:color="auto"/>
            <w:right w:val="none" w:sz="0" w:space="0" w:color="auto"/>
          </w:divBdr>
        </w:div>
      </w:divsChild>
    </w:div>
    <w:div w:id="1807772743">
      <w:bodyDiv w:val="1"/>
      <w:marLeft w:val="0"/>
      <w:marRight w:val="0"/>
      <w:marTop w:val="0"/>
      <w:marBottom w:val="0"/>
      <w:divBdr>
        <w:top w:val="none" w:sz="0" w:space="0" w:color="auto"/>
        <w:left w:val="none" w:sz="0" w:space="0" w:color="auto"/>
        <w:bottom w:val="none" w:sz="0" w:space="0" w:color="auto"/>
        <w:right w:val="none" w:sz="0" w:space="0" w:color="auto"/>
      </w:divBdr>
      <w:divsChild>
        <w:div w:id="160898083">
          <w:marLeft w:val="0"/>
          <w:marRight w:val="0"/>
          <w:marTop w:val="0"/>
          <w:marBottom w:val="0"/>
          <w:divBdr>
            <w:top w:val="none" w:sz="0" w:space="0" w:color="auto"/>
            <w:left w:val="none" w:sz="0" w:space="0" w:color="auto"/>
            <w:bottom w:val="none" w:sz="0" w:space="0" w:color="auto"/>
            <w:right w:val="none" w:sz="0" w:space="0" w:color="auto"/>
          </w:divBdr>
        </w:div>
        <w:div w:id="1760709933">
          <w:marLeft w:val="0"/>
          <w:marRight w:val="0"/>
          <w:marTop w:val="0"/>
          <w:marBottom w:val="0"/>
          <w:divBdr>
            <w:top w:val="none" w:sz="0" w:space="0" w:color="auto"/>
            <w:left w:val="none" w:sz="0" w:space="0" w:color="auto"/>
            <w:bottom w:val="none" w:sz="0" w:space="0" w:color="auto"/>
            <w:right w:val="none" w:sz="0" w:space="0" w:color="auto"/>
          </w:divBdr>
        </w:div>
        <w:div w:id="1325890142">
          <w:marLeft w:val="0"/>
          <w:marRight w:val="0"/>
          <w:marTop w:val="0"/>
          <w:marBottom w:val="0"/>
          <w:divBdr>
            <w:top w:val="none" w:sz="0" w:space="0" w:color="auto"/>
            <w:left w:val="none" w:sz="0" w:space="0" w:color="auto"/>
            <w:bottom w:val="none" w:sz="0" w:space="0" w:color="auto"/>
            <w:right w:val="none" w:sz="0" w:space="0" w:color="auto"/>
          </w:divBdr>
        </w:div>
        <w:div w:id="113063644">
          <w:marLeft w:val="0"/>
          <w:marRight w:val="0"/>
          <w:marTop w:val="0"/>
          <w:marBottom w:val="0"/>
          <w:divBdr>
            <w:top w:val="none" w:sz="0" w:space="0" w:color="auto"/>
            <w:left w:val="none" w:sz="0" w:space="0" w:color="auto"/>
            <w:bottom w:val="none" w:sz="0" w:space="0" w:color="auto"/>
            <w:right w:val="none" w:sz="0" w:space="0" w:color="auto"/>
          </w:divBdr>
        </w:div>
        <w:div w:id="670596503">
          <w:marLeft w:val="0"/>
          <w:marRight w:val="0"/>
          <w:marTop w:val="0"/>
          <w:marBottom w:val="0"/>
          <w:divBdr>
            <w:top w:val="none" w:sz="0" w:space="0" w:color="auto"/>
            <w:left w:val="none" w:sz="0" w:space="0" w:color="auto"/>
            <w:bottom w:val="none" w:sz="0" w:space="0" w:color="auto"/>
            <w:right w:val="none" w:sz="0" w:space="0" w:color="auto"/>
          </w:divBdr>
        </w:div>
        <w:div w:id="652754064">
          <w:marLeft w:val="0"/>
          <w:marRight w:val="0"/>
          <w:marTop w:val="0"/>
          <w:marBottom w:val="0"/>
          <w:divBdr>
            <w:top w:val="none" w:sz="0" w:space="0" w:color="auto"/>
            <w:left w:val="none" w:sz="0" w:space="0" w:color="auto"/>
            <w:bottom w:val="none" w:sz="0" w:space="0" w:color="auto"/>
            <w:right w:val="none" w:sz="0" w:space="0" w:color="auto"/>
          </w:divBdr>
        </w:div>
      </w:divsChild>
    </w:div>
    <w:div w:id="1838306896">
      <w:bodyDiv w:val="1"/>
      <w:marLeft w:val="0"/>
      <w:marRight w:val="0"/>
      <w:marTop w:val="0"/>
      <w:marBottom w:val="0"/>
      <w:divBdr>
        <w:top w:val="none" w:sz="0" w:space="0" w:color="auto"/>
        <w:left w:val="none" w:sz="0" w:space="0" w:color="auto"/>
        <w:bottom w:val="none" w:sz="0" w:space="0" w:color="auto"/>
        <w:right w:val="none" w:sz="0" w:space="0" w:color="auto"/>
      </w:divBdr>
      <w:divsChild>
        <w:div w:id="257904977">
          <w:marLeft w:val="0"/>
          <w:marRight w:val="0"/>
          <w:marTop w:val="0"/>
          <w:marBottom w:val="0"/>
          <w:divBdr>
            <w:top w:val="none" w:sz="0" w:space="0" w:color="auto"/>
            <w:left w:val="none" w:sz="0" w:space="0" w:color="auto"/>
            <w:bottom w:val="none" w:sz="0" w:space="0" w:color="auto"/>
            <w:right w:val="none" w:sz="0" w:space="0" w:color="auto"/>
          </w:divBdr>
        </w:div>
        <w:div w:id="606040097">
          <w:marLeft w:val="0"/>
          <w:marRight w:val="0"/>
          <w:marTop w:val="0"/>
          <w:marBottom w:val="0"/>
          <w:divBdr>
            <w:top w:val="none" w:sz="0" w:space="0" w:color="auto"/>
            <w:left w:val="none" w:sz="0" w:space="0" w:color="auto"/>
            <w:bottom w:val="none" w:sz="0" w:space="0" w:color="auto"/>
            <w:right w:val="none" w:sz="0" w:space="0" w:color="auto"/>
          </w:divBdr>
        </w:div>
        <w:div w:id="1569652863">
          <w:marLeft w:val="0"/>
          <w:marRight w:val="0"/>
          <w:marTop w:val="0"/>
          <w:marBottom w:val="0"/>
          <w:divBdr>
            <w:top w:val="none" w:sz="0" w:space="0" w:color="auto"/>
            <w:left w:val="none" w:sz="0" w:space="0" w:color="auto"/>
            <w:bottom w:val="none" w:sz="0" w:space="0" w:color="auto"/>
            <w:right w:val="none" w:sz="0" w:space="0" w:color="auto"/>
          </w:divBdr>
        </w:div>
        <w:div w:id="339545423">
          <w:marLeft w:val="0"/>
          <w:marRight w:val="0"/>
          <w:marTop w:val="0"/>
          <w:marBottom w:val="0"/>
          <w:divBdr>
            <w:top w:val="none" w:sz="0" w:space="0" w:color="auto"/>
            <w:left w:val="none" w:sz="0" w:space="0" w:color="auto"/>
            <w:bottom w:val="none" w:sz="0" w:space="0" w:color="auto"/>
            <w:right w:val="none" w:sz="0" w:space="0" w:color="auto"/>
          </w:divBdr>
        </w:div>
        <w:div w:id="503324443">
          <w:marLeft w:val="0"/>
          <w:marRight w:val="0"/>
          <w:marTop w:val="0"/>
          <w:marBottom w:val="0"/>
          <w:divBdr>
            <w:top w:val="none" w:sz="0" w:space="0" w:color="auto"/>
            <w:left w:val="none" w:sz="0" w:space="0" w:color="auto"/>
            <w:bottom w:val="none" w:sz="0" w:space="0" w:color="auto"/>
            <w:right w:val="none" w:sz="0" w:space="0" w:color="auto"/>
          </w:divBdr>
        </w:div>
      </w:divsChild>
    </w:div>
    <w:div w:id="1911113764">
      <w:bodyDiv w:val="1"/>
      <w:marLeft w:val="0"/>
      <w:marRight w:val="0"/>
      <w:marTop w:val="0"/>
      <w:marBottom w:val="0"/>
      <w:divBdr>
        <w:top w:val="none" w:sz="0" w:space="0" w:color="auto"/>
        <w:left w:val="none" w:sz="0" w:space="0" w:color="auto"/>
        <w:bottom w:val="none" w:sz="0" w:space="0" w:color="auto"/>
        <w:right w:val="none" w:sz="0" w:space="0" w:color="auto"/>
      </w:divBdr>
      <w:divsChild>
        <w:div w:id="342174832">
          <w:marLeft w:val="0"/>
          <w:marRight w:val="0"/>
          <w:marTop w:val="0"/>
          <w:marBottom w:val="0"/>
          <w:divBdr>
            <w:top w:val="none" w:sz="0" w:space="0" w:color="auto"/>
            <w:left w:val="none" w:sz="0" w:space="0" w:color="auto"/>
            <w:bottom w:val="none" w:sz="0" w:space="0" w:color="auto"/>
            <w:right w:val="none" w:sz="0" w:space="0" w:color="auto"/>
          </w:divBdr>
        </w:div>
        <w:div w:id="1585798147">
          <w:marLeft w:val="0"/>
          <w:marRight w:val="0"/>
          <w:marTop w:val="0"/>
          <w:marBottom w:val="0"/>
          <w:divBdr>
            <w:top w:val="none" w:sz="0" w:space="0" w:color="auto"/>
            <w:left w:val="none" w:sz="0" w:space="0" w:color="auto"/>
            <w:bottom w:val="none" w:sz="0" w:space="0" w:color="auto"/>
            <w:right w:val="none" w:sz="0" w:space="0" w:color="auto"/>
          </w:divBdr>
        </w:div>
        <w:div w:id="1962110764">
          <w:marLeft w:val="0"/>
          <w:marRight w:val="0"/>
          <w:marTop w:val="0"/>
          <w:marBottom w:val="0"/>
          <w:divBdr>
            <w:top w:val="none" w:sz="0" w:space="0" w:color="auto"/>
            <w:left w:val="none" w:sz="0" w:space="0" w:color="auto"/>
            <w:bottom w:val="none" w:sz="0" w:space="0" w:color="auto"/>
            <w:right w:val="none" w:sz="0" w:space="0" w:color="auto"/>
          </w:divBdr>
        </w:div>
        <w:div w:id="32511344">
          <w:marLeft w:val="0"/>
          <w:marRight w:val="0"/>
          <w:marTop w:val="0"/>
          <w:marBottom w:val="0"/>
          <w:divBdr>
            <w:top w:val="none" w:sz="0" w:space="0" w:color="auto"/>
            <w:left w:val="none" w:sz="0" w:space="0" w:color="auto"/>
            <w:bottom w:val="none" w:sz="0" w:space="0" w:color="auto"/>
            <w:right w:val="none" w:sz="0" w:space="0" w:color="auto"/>
          </w:divBdr>
        </w:div>
        <w:div w:id="1501240073">
          <w:marLeft w:val="0"/>
          <w:marRight w:val="0"/>
          <w:marTop w:val="0"/>
          <w:marBottom w:val="0"/>
          <w:divBdr>
            <w:top w:val="none" w:sz="0" w:space="0" w:color="auto"/>
            <w:left w:val="none" w:sz="0" w:space="0" w:color="auto"/>
            <w:bottom w:val="none" w:sz="0" w:space="0" w:color="auto"/>
            <w:right w:val="none" w:sz="0" w:space="0" w:color="auto"/>
          </w:divBdr>
        </w:div>
        <w:div w:id="210922584">
          <w:marLeft w:val="0"/>
          <w:marRight w:val="0"/>
          <w:marTop w:val="0"/>
          <w:marBottom w:val="0"/>
          <w:divBdr>
            <w:top w:val="none" w:sz="0" w:space="0" w:color="auto"/>
            <w:left w:val="none" w:sz="0" w:space="0" w:color="auto"/>
            <w:bottom w:val="none" w:sz="0" w:space="0" w:color="auto"/>
            <w:right w:val="none" w:sz="0" w:space="0" w:color="auto"/>
          </w:divBdr>
        </w:div>
        <w:div w:id="1244292515">
          <w:marLeft w:val="0"/>
          <w:marRight w:val="0"/>
          <w:marTop w:val="0"/>
          <w:marBottom w:val="0"/>
          <w:divBdr>
            <w:top w:val="none" w:sz="0" w:space="0" w:color="auto"/>
            <w:left w:val="none" w:sz="0" w:space="0" w:color="auto"/>
            <w:bottom w:val="none" w:sz="0" w:space="0" w:color="auto"/>
            <w:right w:val="none" w:sz="0" w:space="0" w:color="auto"/>
          </w:divBdr>
        </w:div>
        <w:div w:id="1992904458">
          <w:marLeft w:val="0"/>
          <w:marRight w:val="0"/>
          <w:marTop w:val="0"/>
          <w:marBottom w:val="0"/>
          <w:divBdr>
            <w:top w:val="none" w:sz="0" w:space="0" w:color="auto"/>
            <w:left w:val="none" w:sz="0" w:space="0" w:color="auto"/>
            <w:bottom w:val="none" w:sz="0" w:space="0" w:color="auto"/>
            <w:right w:val="none" w:sz="0" w:space="0" w:color="auto"/>
          </w:divBdr>
        </w:div>
        <w:div w:id="2114010657">
          <w:marLeft w:val="0"/>
          <w:marRight w:val="0"/>
          <w:marTop w:val="0"/>
          <w:marBottom w:val="0"/>
          <w:divBdr>
            <w:top w:val="none" w:sz="0" w:space="0" w:color="auto"/>
            <w:left w:val="none" w:sz="0" w:space="0" w:color="auto"/>
            <w:bottom w:val="none" w:sz="0" w:space="0" w:color="auto"/>
            <w:right w:val="none" w:sz="0" w:space="0" w:color="auto"/>
          </w:divBdr>
        </w:div>
        <w:div w:id="1021512516">
          <w:marLeft w:val="0"/>
          <w:marRight w:val="0"/>
          <w:marTop w:val="0"/>
          <w:marBottom w:val="0"/>
          <w:divBdr>
            <w:top w:val="none" w:sz="0" w:space="0" w:color="auto"/>
            <w:left w:val="none" w:sz="0" w:space="0" w:color="auto"/>
            <w:bottom w:val="none" w:sz="0" w:space="0" w:color="auto"/>
            <w:right w:val="none" w:sz="0" w:space="0" w:color="auto"/>
          </w:divBdr>
        </w:div>
        <w:div w:id="944774473">
          <w:marLeft w:val="0"/>
          <w:marRight w:val="0"/>
          <w:marTop w:val="0"/>
          <w:marBottom w:val="0"/>
          <w:divBdr>
            <w:top w:val="none" w:sz="0" w:space="0" w:color="auto"/>
            <w:left w:val="none" w:sz="0" w:space="0" w:color="auto"/>
            <w:bottom w:val="none" w:sz="0" w:space="0" w:color="auto"/>
            <w:right w:val="none" w:sz="0" w:space="0" w:color="auto"/>
          </w:divBdr>
        </w:div>
        <w:div w:id="187069001">
          <w:marLeft w:val="0"/>
          <w:marRight w:val="0"/>
          <w:marTop w:val="0"/>
          <w:marBottom w:val="0"/>
          <w:divBdr>
            <w:top w:val="none" w:sz="0" w:space="0" w:color="auto"/>
            <w:left w:val="none" w:sz="0" w:space="0" w:color="auto"/>
            <w:bottom w:val="none" w:sz="0" w:space="0" w:color="auto"/>
            <w:right w:val="none" w:sz="0" w:space="0" w:color="auto"/>
          </w:divBdr>
        </w:div>
        <w:div w:id="136845070">
          <w:marLeft w:val="0"/>
          <w:marRight w:val="0"/>
          <w:marTop w:val="0"/>
          <w:marBottom w:val="0"/>
          <w:divBdr>
            <w:top w:val="none" w:sz="0" w:space="0" w:color="auto"/>
            <w:left w:val="none" w:sz="0" w:space="0" w:color="auto"/>
            <w:bottom w:val="none" w:sz="0" w:space="0" w:color="auto"/>
            <w:right w:val="none" w:sz="0" w:space="0" w:color="auto"/>
          </w:divBdr>
        </w:div>
        <w:div w:id="3898262">
          <w:marLeft w:val="0"/>
          <w:marRight w:val="0"/>
          <w:marTop w:val="0"/>
          <w:marBottom w:val="0"/>
          <w:divBdr>
            <w:top w:val="none" w:sz="0" w:space="0" w:color="auto"/>
            <w:left w:val="none" w:sz="0" w:space="0" w:color="auto"/>
            <w:bottom w:val="none" w:sz="0" w:space="0" w:color="auto"/>
            <w:right w:val="none" w:sz="0" w:space="0" w:color="auto"/>
          </w:divBdr>
        </w:div>
        <w:div w:id="1134828556">
          <w:marLeft w:val="0"/>
          <w:marRight w:val="0"/>
          <w:marTop w:val="0"/>
          <w:marBottom w:val="0"/>
          <w:divBdr>
            <w:top w:val="none" w:sz="0" w:space="0" w:color="auto"/>
            <w:left w:val="none" w:sz="0" w:space="0" w:color="auto"/>
            <w:bottom w:val="none" w:sz="0" w:space="0" w:color="auto"/>
            <w:right w:val="none" w:sz="0" w:space="0" w:color="auto"/>
          </w:divBdr>
        </w:div>
        <w:div w:id="2145150496">
          <w:marLeft w:val="0"/>
          <w:marRight w:val="0"/>
          <w:marTop w:val="0"/>
          <w:marBottom w:val="0"/>
          <w:divBdr>
            <w:top w:val="none" w:sz="0" w:space="0" w:color="auto"/>
            <w:left w:val="none" w:sz="0" w:space="0" w:color="auto"/>
            <w:bottom w:val="none" w:sz="0" w:space="0" w:color="auto"/>
            <w:right w:val="none" w:sz="0" w:space="0" w:color="auto"/>
          </w:divBdr>
        </w:div>
      </w:divsChild>
    </w:div>
    <w:div w:id="1915046969">
      <w:bodyDiv w:val="1"/>
      <w:marLeft w:val="0"/>
      <w:marRight w:val="0"/>
      <w:marTop w:val="0"/>
      <w:marBottom w:val="0"/>
      <w:divBdr>
        <w:top w:val="none" w:sz="0" w:space="0" w:color="auto"/>
        <w:left w:val="none" w:sz="0" w:space="0" w:color="auto"/>
        <w:bottom w:val="none" w:sz="0" w:space="0" w:color="auto"/>
        <w:right w:val="none" w:sz="0" w:space="0" w:color="auto"/>
      </w:divBdr>
      <w:divsChild>
        <w:div w:id="432743551">
          <w:marLeft w:val="0"/>
          <w:marRight w:val="0"/>
          <w:marTop w:val="0"/>
          <w:marBottom w:val="0"/>
          <w:divBdr>
            <w:top w:val="none" w:sz="0" w:space="0" w:color="auto"/>
            <w:left w:val="none" w:sz="0" w:space="0" w:color="auto"/>
            <w:bottom w:val="none" w:sz="0" w:space="0" w:color="auto"/>
            <w:right w:val="none" w:sz="0" w:space="0" w:color="auto"/>
          </w:divBdr>
        </w:div>
        <w:div w:id="1066494805">
          <w:marLeft w:val="0"/>
          <w:marRight w:val="0"/>
          <w:marTop w:val="0"/>
          <w:marBottom w:val="0"/>
          <w:divBdr>
            <w:top w:val="none" w:sz="0" w:space="0" w:color="auto"/>
            <w:left w:val="none" w:sz="0" w:space="0" w:color="auto"/>
            <w:bottom w:val="none" w:sz="0" w:space="0" w:color="auto"/>
            <w:right w:val="none" w:sz="0" w:space="0" w:color="auto"/>
          </w:divBdr>
        </w:div>
        <w:div w:id="970552575">
          <w:marLeft w:val="0"/>
          <w:marRight w:val="0"/>
          <w:marTop w:val="0"/>
          <w:marBottom w:val="0"/>
          <w:divBdr>
            <w:top w:val="none" w:sz="0" w:space="0" w:color="auto"/>
            <w:left w:val="none" w:sz="0" w:space="0" w:color="auto"/>
            <w:bottom w:val="none" w:sz="0" w:space="0" w:color="auto"/>
            <w:right w:val="none" w:sz="0" w:space="0" w:color="auto"/>
          </w:divBdr>
        </w:div>
        <w:div w:id="213005270">
          <w:marLeft w:val="0"/>
          <w:marRight w:val="0"/>
          <w:marTop w:val="0"/>
          <w:marBottom w:val="0"/>
          <w:divBdr>
            <w:top w:val="none" w:sz="0" w:space="0" w:color="auto"/>
            <w:left w:val="none" w:sz="0" w:space="0" w:color="auto"/>
            <w:bottom w:val="none" w:sz="0" w:space="0" w:color="auto"/>
            <w:right w:val="none" w:sz="0" w:space="0" w:color="auto"/>
          </w:divBdr>
        </w:div>
        <w:div w:id="643779898">
          <w:marLeft w:val="0"/>
          <w:marRight w:val="0"/>
          <w:marTop w:val="0"/>
          <w:marBottom w:val="0"/>
          <w:divBdr>
            <w:top w:val="none" w:sz="0" w:space="0" w:color="auto"/>
            <w:left w:val="none" w:sz="0" w:space="0" w:color="auto"/>
            <w:bottom w:val="none" w:sz="0" w:space="0" w:color="auto"/>
            <w:right w:val="none" w:sz="0" w:space="0" w:color="auto"/>
          </w:divBdr>
        </w:div>
        <w:div w:id="1142423758">
          <w:marLeft w:val="0"/>
          <w:marRight w:val="0"/>
          <w:marTop w:val="0"/>
          <w:marBottom w:val="0"/>
          <w:divBdr>
            <w:top w:val="none" w:sz="0" w:space="0" w:color="auto"/>
            <w:left w:val="none" w:sz="0" w:space="0" w:color="auto"/>
            <w:bottom w:val="none" w:sz="0" w:space="0" w:color="auto"/>
            <w:right w:val="none" w:sz="0" w:space="0" w:color="auto"/>
          </w:divBdr>
        </w:div>
      </w:divsChild>
    </w:div>
    <w:div w:id="1935940135">
      <w:bodyDiv w:val="1"/>
      <w:marLeft w:val="0"/>
      <w:marRight w:val="0"/>
      <w:marTop w:val="0"/>
      <w:marBottom w:val="0"/>
      <w:divBdr>
        <w:top w:val="none" w:sz="0" w:space="0" w:color="auto"/>
        <w:left w:val="none" w:sz="0" w:space="0" w:color="auto"/>
        <w:bottom w:val="none" w:sz="0" w:space="0" w:color="auto"/>
        <w:right w:val="none" w:sz="0" w:space="0" w:color="auto"/>
      </w:divBdr>
      <w:divsChild>
        <w:div w:id="589699624">
          <w:marLeft w:val="0"/>
          <w:marRight w:val="0"/>
          <w:marTop w:val="0"/>
          <w:marBottom w:val="0"/>
          <w:divBdr>
            <w:top w:val="none" w:sz="0" w:space="0" w:color="auto"/>
            <w:left w:val="none" w:sz="0" w:space="0" w:color="auto"/>
            <w:bottom w:val="none" w:sz="0" w:space="0" w:color="auto"/>
            <w:right w:val="none" w:sz="0" w:space="0" w:color="auto"/>
          </w:divBdr>
        </w:div>
        <w:div w:id="28380109">
          <w:marLeft w:val="0"/>
          <w:marRight w:val="0"/>
          <w:marTop w:val="0"/>
          <w:marBottom w:val="0"/>
          <w:divBdr>
            <w:top w:val="none" w:sz="0" w:space="0" w:color="auto"/>
            <w:left w:val="none" w:sz="0" w:space="0" w:color="auto"/>
            <w:bottom w:val="none" w:sz="0" w:space="0" w:color="auto"/>
            <w:right w:val="none" w:sz="0" w:space="0" w:color="auto"/>
          </w:divBdr>
        </w:div>
        <w:div w:id="1289819577">
          <w:marLeft w:val="0"/>
          <w:marRight w:val="0"/>
          <w:marTop w:val="0"/>
          <w:marBottom w:val="0"/>
          <w:divBdr>
            <w:top w:val="none" w:sz="0" w:space="0" w:color="auto"/>
            <w:left w:val="none" w:sz="0" w:space="0" w:color="auto"/>
            <w:bottom w:val="none" w:sz="0" w:space="0" w:color="auto"/>
            <w:right w:val="none" w:sz="0" w:space="0" w:color="auto"/>
          </w:divBdr>
        </w:div>
        <w:div w:id="1574199345">
          <w:marLeft w:val="0"/>
          <w:marRight w:val="0"/>
          <w:marTop w:val="0"/>
          <w:marBottom w:val="0"/>
          <w:divBdr>
            <w:top w:val="none" w:sz="0" w:space="0" w:color="auto"/>
            <w:left w:val="none" w:sz="0" w:space="0" w:color="auto"/>
            <w:bottom w:val="none" w:sz="0" w:space="0" w:color="auto"/>
            <w:right w:val="none" w:sz="0" w:space="0" w:color="auto"/>
          </w:divBdr>
        </w:div>
        <w:div w:id="1649089144">
          <w:marLeft w:val="0"/>
          <w:marRight w:val="0"/>
          <w:marTop w:val="0"/>
          <w:marBottom w:val="0"/>
          <w:divBdr>
            <w:top w:val="none" w:sz="0" w:space="0" w:color="auto"/>
            <w:left w:val="none" w:sz="0" w:space="0" w:color="auto"/>
            <w:bottom w:val="none" w:sz="0" w:space="0" w:color="auto"/>
            <w:right w:val="none" w:sz="0" w:space="0" w:color="auto"/>
          </w:divBdr>
        </w:div>
      </w:divsChild>
    </w:div>
    <w:div w:id="1954551339">
      <w:bodyDiv w:val="1"/>
      <w:marLeft w:val="0"/>
      <w:marRight w:val="0"/>
      <w:marTop w:val="0"/>
      <w:marBottom w:val="0"/>
      <w:divBdr>
        <w:top w:val="none" w:sz="0" w:space="0" w:color="auto"/>
        <w:left w:val="none" w:sz="0" w:space="0" w:color="auto"/>
        <w:bottom w:val="none" w:sz="0" w:space="0" w:color="auto"/>
        <w:right w:val="none" w:sz="0" w:space="0" w:color="auto"/>
      </w:divBdr>
      <w:divsChild>
        <w:div w:id="657539596">
          <w:marLeft w:val="0"/>
          <w:marRight w:val="0"/>
          <w:marTop w:val="0"/>
          <w:marBottom w:val="0"/>
          <w:divBdr>
            <w:top w:val="none" w:sz="0" w:space="0" w:color="auto"/>
            <w:left w:val="none" w:sz="0" w:space="0" w:color="auto"/>
            <w:bottom w:val="none" w:sz="0" w:space="0" w:color="auto"/>
            <w:right w:val="none" w:sz="0" w:space="0" w:color="auto"/>
          </w:divBdr>
        </w:div>
        <w:div w:id="1481194296">
          <w:marLeft w:val="0"/>
          <w:marRight w:val="0"/>
          <w:marTop w:val="0"/>
          <w:marBottom w:val="0"/>
          <w:divBdr>
            <w:top w:val="none" w:sz="0" w:space="0" w:color="auto"/>
            <w:left w:val="none" w:sz="0" w:space="0" w:color="auto"/>
            <w:bottom w:val="none" w:sz="0" w:space="0" w:color="auto"/>
            <w:right w:val="none" w:sz="0" w:space="0" w:color="auto"/>
          </w:divBdr>
        </w:div>
      </w:divsChild>
    </w:div>
    <w:div w:id="2010794044">
      <w:bodyDiv w:val="1"/>
      <w:marLeft w:val="0"/>
      <w:marRight w:val="0"/>
      <w:marTop w:val="0"/>
      <w:marBottom w:val="0"/>
      <w:divBdr>
        <w:top w:val="none" w:sz="0" w:space="0" w:color="auto"/>
        <w:left w:val="none" w:sz="0" w:space="0" w:color="auto"/>
        <w:bottom w:val="none" w:sz="0" w:space="0" w:color="auto"/>
        <w:right w:val="none" w:sz="0" w:space="0" w:color="auto"/>
      </w:divBdr>
      <w:divsChild>
        <w:div w:id="2074040071">
          <w:marLeft w:val="0"/>
          <w:marRight w:val="0"/>
          <w:marTop w:val="0"/>
          <w:marBottom w:val="0"/>
          <w:divBdr>
            <w:top w:val="none" w:sz="0" w:space="0" w:color="auto"/>
            <w:left w:val="none" w:sz="0" w:space="0" w:color="auto"/>
            <w:bottom w:val="none" w:sz="0" w:space="0" w:color="auto"/>
            <w:right w:val="none" w:sz="0" w:space="0" w:color="auto"/>
          </w:divBdr>
        </w:div>
        <w:div w:id="1286428893">
          <w:marLeft w:val="0"/>
          <w:marRight w:val="0"/>
          <w:marTop w:val="0"/>
          <w:marBottom w:val="0"/>
          <w:divBdr>
            <w:top w:val="none" w:sz="0" w:space="0" w:color="auto"/>
            <w:left w:val="none" w:sz="0" w:space="0" w:color="auto"/>
            <w:bottom w:val="none" w:sz="0" w:space="0" w:color="auto"/>
            <w:right w:val="none" w:sz="0" w:space="0" w:color="auto"/>
          </w:divBdr>
        </w:div>
        <w:div w:id="1108307949">
          <w:marLeft w:val="0"/>
          <w:marRight w:val="0"/>
          <w:marTop w:val="0"/>
          <w:marBottom w:val="0"/>
          <w:divBdr>
            <w:top w:val="none" w:sz="0" w:space="0" w:color="auto"/>
            <w:left w:val="none" w:sz="0" w:space="0" w:color="auto"/>
            <w:bottom w:val="none" w:sz="0" w:space="0" w:color="auto"/>
            <w:right w:val="none" w:sz="0" w:space="0" w:color="auto"/>
          </w:divBdr>
        </w:div>
        <w:div w:id="2007052584">
          <w:marLeft w:val="0"/>
          <w:marRight w:val="0"/>
          <w:marTop w:val="0"/>
          <w:marBottom w:val="0"/>
          <w:divBdr>
            <w:top w:val="none" w:sz="0" w:space="0" w:color="auto"/>
            <w:left w:val="none" w:sz="0" w:space="0" w:color="auto"/>
            <w:bottom w:val="none" w:sz="0" w:space="0" w:color="auto"/>
            <w:right w:val="none" w:sz="0" w:space="0" w:color="auto"/>
          </w:divBdr>
        </w:div>
        <w:div w:id="1659535182">
          <w:marLeft w:val="0"/>
          <w:marRight w:val="0"/>
          <w:marTop w:val="0"/>
          <w:marBottom w:val="0"/>
          <w:divBdr>
            <w:top w:val="none" w:sz="0" w:space="0" w:color="auto"/>
            <w:left w:val="none" w:sz="0" w:space="0" w:color="auto"/>
            <w:bottom w:val="none" w:sz="0" w:space="0" w:color="auto"/>
            <w:right w:val="none" w:sz="0" w:space="0" w:color="auto"/>
          </w:divBdr>
        </w:div>
      </w:divsChild>
    </w:div>
    <w:div w:id="2034528576">
      <w:bodyDiv w:val="1"/>
      <w:marLeft w:val="0"/>
      <w:marRight w:val="0"/>
      <w:marTop w:val="0"/>
      <w:marBottom w:val="0"/>
      <w:divBdr>
        <w:top w:val="none" w:sz="0" w:space="0" w:color="auto"/>
        <w:left w:val="none" w:sz="0" w:space="0" w:color="auto"/>
        <w:bottom w:val="none" w:sz="0" w:space="0" w:color="auto"/>
        <w:right w:val="none" w:sz="0" w:space="0" w:color="auto"/>
      </w:divBdr>
      <w:divsChild>
        <w:div w:id="1812477110">
          <w:marLeft w:val="0"/>
          <w:marRight w:val="0"/>
          <w:marTop w:val="0"/>
          <w:marBottom w:val="0"/>
          <w:divBdr>
            <w:top w:val="none" w:sz="0" w:space="0" w:color="auto"/>
            <w:left w:val="none" w:sz="0" w:space="0" w:color="auto"/>
            <w:bottom w:val="none" w:sz="0" w:space="0" w:color="auto"/>
            <w:right w:val="none" w:sz="0" w:space="0" w:color="auto"/>
          </w:divBdr>
        </w:div>
        <w:div w:id="872503766">
          <w:marLeft w:val="0"/>
          <w:marRight w:val="0"/>
          <w:marTop w:val="0"/>
          <w:marBottom w:val="0"/>
          <w:divBdr>
            <w:top w:val="none" w:sz="0" w:space="0" w:color="auto"/>
            <w:left w:val="none" w:sz="0" w:space="0" w:color="auto"/>
            <w:bottom w:val="none" w:sz="0" w:space="0" w:color="auto"/>
            <w:right w:val="none" w:sz="0" w:space="0" w:color="auto"/>
          </w:divBdr>
        </w:div>
      </w:divsChild>
    </w:div>
    <w:div w:id="2036152557">
      <w:bodyDiv w:val="1"/>
      <w:marLeft w:val="0"/>
      <w:marRight w:val="0"/>
      <w:marTop w:val="0"/>
      <w:marBottom w:val="0"/>
      <w:divBdr>
        <w:top w:val="none" w:sz="0" w:space="0" w:color="auto"/>
        <w:left w:val="none" w:sz="0" w:space="0" w:color="auto"/>
        <w:bottom w:val="none" w:sz="0" w:space="0" w:color="auto"/>
        <w:right w:val="none" w:sz="0" w:space="0" w:color="auto"/>
      </w:divBdr>
      <w:divsChild>
        <w:div w:id="522015672">
          <w:marLeft w:val="0"/>
          <w:marRight w:val="0"/>
          <w:marTop w:val="0"/>
          <w:marBottom w:val="0"/>
          <w:divBdr>
            <w:top w:val="none" w:sz="0" w:space="0" w:color="auto"/>
            <w:left w:val="none" w:sz="0" w:space="0" w:color="auto"/>
            <w:bottom w:val="none" w:sz="0" w:space="0" w:color="auto"/>
            <w:right w:val="none" w:sz="0" w:space="0" w:color="auto"/>
          </w:divBdr>
        </w:div>
        <w:div w:id="1267158063">
          <w:marLeft w:val="0"/>
          <w:marRight w:val="0"/>
          <w:marTop w:val="0"/>
          <w:marBottom w:val="0"/>
          <w:divBdr>
            <w:top w:val="none" w:sz="0" w:space="0" w:color="auto"/>
            <w:left w:val="none" w:sz="0" w:space="0" w:color="auto"/>
            <w:bottom w:val="none" w:sz="0" w:space="0" w:color="auto"/>
            <w:right w:val="none" w:sz="0" w:space="0" w:color="auto"/>
          </w:divBdr>
        </w:div>
        <w:div w:id="1155074487">
          <w:marLeft w:val="0"/>
          <w:marRight w:val="0"/>
          <w:marTop w:val="0"/>
          <w:marBottom w:val="0"/>
          <w:divBdr>
            <w:top w:val="none" w:sz="0" w:space="0" w:color="auto"/>
            <w:left w:val="none" w:sz="0" w:space="0" w:color="auto"/>
            <w:bottom w:val="none" w:sz="0" w:space="0" w:color="auto"/>
            <w:right w:val="none" w:sz="0" w:space="0" w:color="auto"/>
          </w:divBdr>
        </w:div>
        <w:div w:id="1233854936">
          <w:marLeft w:val="0"/>
          <w:marRight w:val="0"/>
          <w:marTop w:val="0"/>
          <w:marBottom w:val="0"/>
          <w:divBdr>
            <w:top w:val="none" w:sz="0" w:space="0" w:color="auto"/>
            <w:left w:val="none" w:sz="0" w:space="0" w:color="auto"/>
            <w:bottom w:val="none" w:sz="0" w:space="0" w:color="auto"/>
            <w:right w:val="none" w:sz="0" w:space="0" w:color="auto"/>
          </w:divBdr>
        </w:div>
        <w:div w:id="1641763061">
          <w:marLeft w:val="0"/>
          <w:marRight w:val="0"/>
          <w:marTop w:val="0"/>
          <w:marBottom w:val="0"/>
          <w:divBdr>
            <w:top w:val="none" w:sz="0" w:space="0" w:color="auto"/>
            <w:left w:val="none" w:sz="0" w:space="0" w:color="auto"/>
            <w:bottom w:val="none" w:sz="0" w:space="0" w:color="auto"/>
            <w:right w:val="none" w:sz="0" w:space="0" w:color="auto"/>
          </w:divBdr>
        </w:div>
      </w:divsChild>
    </w:div>
    <w:div w:id="2037071668">
      <w:bodyDiv w:val="1"/>
      <w:marLeft w:val="0"/>
      <w:marRight w:val="0"/>
      <w:marTop w:val="0"/>
      <w:marBottom w:val="0"/>
      <w:divBdr>
        <w:top w:val="none" w:sz="0" w:space="0" w:color="auto"/>
        <w:left w:val="none" w:sz="0" w:space="0" w:color="auto"/>
        <w:bottom w:val="none" w:sz="0" w:space="0" w:color="auto"/>
        <w:right w:val="none" w:sz="0" w:space="0" w:color="auto"/>
      </w:divBdr>
      <w:divsChild>
        <w:div w:id="300811166">
          <w:marLeft w:val="0"/>
          <w:marRight w:val="0"/>
          <w:marTop w:val="0"/>
          <w:marBottom w:val="0"/>
          <w:divBdr>
            <w:top w:val="none" w:sz="0" w:space="0" w:color="auto"/>
            <w:left w:val="none" w:sz="0" w:space="0" w:color="auto"/>
            <w:bottom w:val="none" w:sz="0" w:space="0" w:color="auto"/>
            <w:right w:val="none" w:sz="0" w:space="0" w:color="auto"/>
          </w:divBdr>
        </w:div>
        <w:div w:id="1114130684">
          <w:marLeft w:val="0"/>
          <w:marRight w:val="0"/>
          <w:marTop w:val="0"/>
          <w:marBottom w:val="0"/>
          <w:divBdr>
            <w:top w:val="none" w:sz="0" w:space="0" w:color="auto"/>
            <w:left w:val="none" w:sz="0" w:space="0" w:color="auto"/>
            <w:bottom w:val="none" w:sz="0" w:space="0" w:color="auto"/>
            <w:right w:val="none" w:sz="0" w:space="0" w:color="auto"/>
          </w:divBdr>
        </w:div>
      </w:divsChild>
    </w:div>
    <w:div w:id="2039767876">
      <w:bodyDiv w:val="1"/>
      <w:marLeft w:val="0"/>
      <w:marRight w:val="0"/>
      <w:marTop w:val="0"/>
      <w:marBottom w:val="0"/>
      <w:divBdr>
        <w:top w:val="none" w:sz="0" w:space="0" w:color="auto"/>
        <w:left w:val="none" w:sz="0" w:space="0" w:color="auto"/>
        <w:bottom w:val="none" w:sz="0" w:space="0" w:color="auto"/>
        <w:right w:val="none" w:sz="0" w:space="0" w:color="auto"/>
      </w:divBdr>
      <w:divsChild>
        <w:div w:id="1274552309">
          <w:marLeft w:val="0"/>
          <w:marRight w:val="0"/>
          <w:marTop w:val="0"/>
          <w:marBottom w:val="0"/>
          <w:divBdr>
            <w:top w:val="none" w:sz="0" w:space="0" w:color="auto"/>
            <w:left w:val="none" w:sz="0" w:space="0" w:color="auto"/>
            <w:bottom w:val="none" w:sz="0" w:space="0" w:color="auto"/>
            <w:right w:val="none" w:sz="0" w:space="0" w:color="auto"/>
          </w:divBdr>
        </w:div>
        <w:div w:id="2045714194">
          <w:marLeft w:val="0"/>
          <w:marRight w:val="0"/>
          <w:marTop w:val="0"/>
          <w:marBottom w:val="0"/>
          <w:divBdr>
            <w:top w:val="none" w:sz="0" w:space="0" w:color="auto"/>
            <w:left w:val="none" w:sz="0" w:space="0" w:color="auto"/>
            <w:bottom w:val="none" w:sz="0" w:space="0" w:color="auto"/>
            <w:right w:val="none" w:sz="0" w:space="0" w:color="auto"/>
          </w:divBdr>
        </w:div>
      </w:divsChild>
    </w:div>
    <w:div w:id="2044862624">
      <w:bodyDiv w:val="1"/>
      <w:marLeft w:val="0"/>
      <w:marRight w:val="0"/>
      <w:marTop w:val="0"/>
      <w:marBottom w:val="0"/>
      <w:divBdr>
        <w:top w:val="none" w:sz="0" w:space="0" w:color="auto"/>
        <w:left w:val="none" w:sz="0" w:space="0" w:color="auto"/>
        <w:bottom w:val="none" w:sz="0" w:space="0" w:color="auto"/>
        <w:right w:val="none" w:sz="0" w:space="0" w:color="auto"/>
      </w:divBdr>
      <w:divsChild>
        <w:div w:id="2028821611">
          <w:marLeft w:val="0"/>
          <w:marRight w:val="0"/>
          <w:marTop w:val="0"/>
          <w:marBottom w:val="0"/>
          <w:divBdr>
            <w:top w:val="none" w:sz="0" w:space="0" w:color="auto"/>
            <w:left w:val="none" w:sz="0" w:space="0" w:color="auto"/>
            <w:bottom w:val="none" w:sz="0" w:space="0" w:color="auto"/>
            <w:right w:val="none" w:sz="0" w:space="0" w:color="auto"/>
          </w:divBdr>
        </w:div>
        <w:div w:id="240137813">
          <w:marLeft w:val="0"/>
          <w:marRight w:val="0"/>
          <w:marTop w:val="0"/>
          <w:marBottom w:val="0"/>
          <w:divBdr>
            <w:top w:val="none" w:sz="0" w:space="0" w:color="auto"/>
            <w:left w:val="none" w:sz="0" w:space="0" w:color="auto"/>
            <w:bottom w:val="none" w:sz="0" w:space="0" w:color="auto"/>
            <w:right w:val="none" w:sz="0" w:space="0" w:color="auto"/>
          </w:divBdr>
        </w:div>
      </w:divsChild>
    </w:div>
    <w:div w:id="2122337942">
      <w:bodyDiv w:val="1"/>
      <w:marLeft w:val="0"/>
      <w:marRight w:val="0"/>
      <w:marTop w:val="0"/>
      <w:marBottom w:val="0"/>
      <w:divBdr>
        <w:top w:val="none" w:sz="0" w:space="0" w:color="auto"/>
        <w:left w:val="none" w:sz="0" w:space="0" w:color="auto"/>
        <w:bottom w:val="none" w:sz="0" w:space="0" w:color="auto"/>
        <w:right w:val="none" w:sz="0" w:space="0" w:color="auto"/>
      </w:divBdr>
      <w:divsChild>
        <w:div w:id="1433281340">
          <w:marLeft w:val="0"/>
          <w:marRight w:val="0"/>
          <w:marTop w:val="0"/>
          <w:marBottom w:val="0"/>
          <w:divBdr>
            <w:top w:val="none" w:sz="0" w:space="0" w:color="auto"/>
            <w:left w:val="none" w:sz="0" w:space="0" w:color="auto"/>
            <w:bottom w:val="none" w:sz="0" w:space="0" w:color="auto"/>
            <w:right w:val="none" w:sz="0" w:space="0" w:color="auto"/>
          </w:divBdr>
        </w:div>
        <w:div w:id="1466312153">
          <w:marLeft w:val="0"/>
          <w:marRight w:val="0"/>
          <w:marTop w:val="0"/>
          <w:marBottom w:val="0"/>
          <w:divBdr>
            <w:top w:val="none" w:sz="0" w:space="0" w:color="auto"/>
            <w:left w:val="none" w:sz="0" w:space="0" w:color="auto"/>
            <w:bottom w:val="none" w:sz="0" w:space="0" w:color="auto"/>
            <w:right w:val="none" w:sz="0" w:space="0" w:color="auto"/>
          </w:divBdr>
        </w:div>
      </w:divsChild>
    </w:div>
    <w:div w:id="2139639672">
      <w:bodyDiv w:val="1"/>
      <w:marLeft w:val="0"/>
      <w:marRight w:val="0"/>
      <w:marTop w:val="0"/>
      <w:marBottom w:val="0"/>
      <w:divBdr>
        <w:top w:val="none" w:sz="0" w:space="0" w:color="auto"/>
        <w:left w:val="none" w:sz="0" w:space="0" w:color="auto"/>
        <w:bottom w:val="none" w:sz="0" w:space="0" w:color="auto"/>
        <w:right w:val="none" w:sz="0" w:space="0" w:color="auto"/>
      </w:divBdr>
      <w:divsChild>
        <w:div w:id="546527898">
          <w:marLeft w:val="0"/>
          <w:marRight w:val="0"/>
          <w:marTop w:val="0"/>
          <w:marBottom w:val="0"/>
          <w:divBdr>
            <w:top w:val="none" w:sz="0" w:space="0" w:color="auto"/>
            <w:left w:val="none" w:sz="0" w:space="0" w:color="auto"/>
            <w:bottom w:val="none" w:sz="0" w:space="0" w:color="auto"/>
            <w:right w:val="none" w:sz="0" w:space="0" w:color="auto"/>
          </w:divBdr>
        </w:div>
        <w:div w:id="1444033024">
          <w:marLeft w:val="0"/>
          <w:marRight w:val="0"/>
          <w:marTop w:val="0"/>
          <w:marBottom w:val="0"/>
          <w:divBdr>
            <w:top w:val="none" w:sz="0" w:space="0" w:color="auto"/>
            <w:left w:val="none" w:sz="0" w:space="0" w:color="auto"/>
            <w:bottom w:val="none" w:sz="0" w:space="0" w:color="auto"/>
            <w:right w:val="none" w:sz="0" w:space="0" w:color="auto"/>
          </w:divBdr>
        </w:div>
        <w:div w:id="1234781468">
          <w:marLeft w:val="0"/>
          <w:marRight w:val="0"/>
          <w:marTop w:val="0"/>
          <w:marBottom w:val="0"/>
          <w:divBdr>
            <w:top w:val="none" w:sz="0" w:space="0" w:color="auto"/>
            <w:left w:val="none" w:sz="0" w:space="0" w:color="auto"/>
            <w:bottom w:val="none" w:sz="0" w:space="0" w:color="auto"/>
            <w:right w:val="none" w:sz="0" w:space="0" w:color="auto"/>
          </w:divBdr>
        </w:div>
        <w:div w:id="1859587437">
          <w:marLeft w:val="0"/>
          <w:marRight w:val="0"/>
          <w:marTop w:val="0"/>
          <w:marBottom w:val="0"/>
          <w:divBdr>
            <w:top w:val="none" w:sz="0" w:space="0" w:color="auto"/>
            <w:left w:val="none" w:sz="0" w:space="0" w:color="auto"/>
            <w:bottom w:val="none" w:sz="0" w:space="0" w:color="auto"/>
            <w:right w:val="none" w:sz="0" w:space="0" w:color="auto"/>
          </w:divBdr>
        </w:div>
        <w:div w:id="236868037">
          <w:marLeft w:val="0"/>
          <w:marRight w:val="0"/>
          <w:marTop w:val="0"/>
          <w:marBottom w:val="0"/>
          <w:divBdr>
            <w:top w:val="none" w:sz="0" w:space="0" w:color="auto"/>
            <w:left w:val="none" w:sz="0" w:space="0" w:color="auto"/>
            <w:bottom w:val="none" w:sz="0" w:space="0" w:color="auto"/>
            <w:right w:val="none" w:sz="0" w:space="0" w:color="auto"/>
          </w:divBdr>
        </w:div>
        <w:div w:id="722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3aa31-02ea-49ed-a66a-ed78c5930a44">
      <Terms xmlns="http://schemas.microsoft.com/office/infopath/2007/PartnerControls"/>
    </lcf76f155ced4ddcb4097134ff3c332f>
    <TaxCatchAll xmlns="e35ea675-7fa3-48f4-991f-f31df5e43668" xsi:nil="true"/>
    <Thumbnail xmlns="d8e3aa31-02ea-49ed-a66a-ed78c5930a44"/>
    <Sort xmlns="d8e3aa31-02ea-49ed-a66a-ed78c5930a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91D933124D640928A6E1854C707F4" ma:contentTypeVersion="20" ma:contentTypeDescription="Create a new document." ma:contentTypeScope="" ma:versionID="c8881fa26a1c474d87821065441f0f89">
  <xsd:schema xmlns:xsd="http://www.w3.org/2001/XMLSchema" xmlns:xs="http://www.w3.org/2001/XMLSchema" xmlns:p="http://schemas.microsoft.com/office/2006/metadata/properties" xmlns:ns2="d8e3aa31-02ea-49ed-a66a-ed78c5930a44" xmlns:ns3="e35ea675-7fa3-48f4-991f-f31df5e43668" targetNamespace="http://schemas.microsoft.com/office/2006/metadata/properties" ma:root="true" ma:fieldsID="77a961234cef50253d7c71e92b1cbea4" ns2:_="" ns3:_="">
    <xsd:import namespace="d8e3aa31-02ea-49ed-a66a-ed78c5930a44"/>
    <xsd:import namespace="e35ea675-7fa3-48f4-991f-f31df5e436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Sort" minOccurs="0"/>
                <xsd:element ref="ns2:MediaLengthInSeconds" minOccurs="0"/>
                <xsd:element ref="ns2:lcf76f155ced4ddcb4097134ff3c332f" minOccurs="0"/>
                <xsd:element ref="ns3:TaxCatchAll" minOccurs="0"/>
                <xsd:element ref="ns2:Thumbnail"/>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aa31-02ea-49ed-a66a-ed78c5930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ort" ma:index="20" nillable="true" ma:displayName="Sort" ma:format="Dropdown" ma:indexed="true" ma:internalName="Sort"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Thumbnail" ma:index="25"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ea675-7fa3-48f4-991f-f31df5e436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67e2d5-3e61-4754-be87-4ca5415abe8f}" ma:internalName="TaxCatchAll" ma:showField="CatchAllData" ma:web="e35ea675-7fa3-48f4-991f-f31df5e4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3985D-708E-4C7C-BDC7-F7D05532AE39}">
  <ds:schemaRefs>
    <ds:schemaRef ds:uri="http://schemas.microsoft.com/office/2006/metadata/properties"/>
    <ds:schemaRef ds:uri="http://schemas.microsoft.com/office/infopath/2007/PartnerControls"/>
    <ds:schemaRef ds:uri="d8e3aa31-02ea-49ed-a66a-ed78c5930a44"/>
    <ds:schemaRef ds:uri="e35ea675-7fa3-48f4-991f-f31df5e43668"/>
  </ds:schemaRefs>
</ds:datastoreItem>
</file>

<file path=customXml/itemProps2.xml><?xml version="1.0" encoding="utf-8"?>
<ds:datastoreItem xmlns:ds="http://schemas.openxmlformats.org/officeDocument/2006/customXml" ds:itemID="{03382A26-A675-40AB-9CF9-054AF0E90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aa31-02ea-49ed-a66a-ed78c5930a44"/>
    <ds:schemaRef ds:uri="e35ea675-7fa3-48f4-991f-f31df5e4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CDF81-70A2-4D6B-A655-3A5616806425}">
  <ds:schemaRefs>
    <ds:schemaRef ds:uri="http://schemas.openxmlformats.org/officeDocument/2006/bibliography"/>
  </ds:schemaRefs>
</ds:datastoreItem>
</file>

<file path=customXml/itemProps4.xml><?xml version="1.0" encoding="utf-8"?>
<ds:datastoreItem xmlns:ds="http://schemas.openxmlformats.org/officeDocument/2006/customXml" ds:itemID="{50FAB19F-AE8E-4EA0-90D1-B287C54D326F}">
  <ds:schemaRefs>
    <ds:schemaRef ds:uri="http://schemas.microsoft.com/sharepoint/v3/contenttype/forms"/>
  </ds:schemaRefs>
</ds:datastoreItem>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1922</TotalTime>
  <Pages>97</Pages>
  <Words>35438</Words>
  <Characters>201998</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ORGANO Vanessa Claire</dc:creator>
  <cp:keywords/>
  <dc:description/>
  <cp:lastModifiedBy>ORGANO Vanessa Claire</cp:lastModifiedBy>
  <cp:revision>109</cp:revision>
  <cp:lastPrinted>2025-08-20T01:40:00Z</cp:lastPrinted>
  <dcterms:created xsi:type="dcterms:W3CDTF">2025-08-20T01:40:00Z</dcterms:created>
  <dcterms:modified xsi:type="dcterms:W3CDTF">2025-08-30T23:54:00Z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0x01010098691D933124D640928A6E1854C707F4</vt:lpwstr>
  </property>
  <property fmtid="{D5CDD505-2E9C-101B-9397-08002B2CF9AE}" pid="3" name="MediaServiceImageTags">
    <vt:lpwstr/>
  </property>
</Properties>
</file>